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4DD747" w14:textId="3D3F81FF" w:rsidR="005A2513" w:rsidRDefault="005A2513" w:rsidP="005A2513">
      <w:pPr>
        <w:shd w:val="clear" w:color="auto" w:fill="FFFFFF"/>
        <w:spacing w:after="300" w:line="360" w:lineRule="atLeast"/>
        <w:jc w:val="center"/>
        <w:rPr>
          <w:rFonts w:ascii="Arial" w:eastAsia="Times New Roman" w:hAnsi="Arial" w:cs="Arial"/>
          <w:color w:val="000000"/>
          <w:spacing w:val="-1"/>
          <w:kern w:val="0"/>
          <w:lang w:eastAsia="en-GB"/>
          <w14:ligatures w14:val="none"/>
        </w:rPr>
      </w:pPr>
      <w:r>
        <w:rPr>
          <w:noProof/>
        </w:rPr>
        <w:drawing>
          <wp:inline distT="0" distB="0" distL="0" distR="0" wp14:anchorId="486ADE6A" wp14:editId="46E36CFD">
            <wp:extent cx="2695575" cy="1143000"/>
            <wp:effectExtent l="0" t="0" r="9525" b="0"/>
            <wp:docPr id="1" name="Picture 1" descr="A logo of a group of peop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logo of a group of people&#10;&#10;Description automatically generated"/>
                    <pic:cNvPicPr>
                      <a:picLocks noChangeAspect="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95575" cy="1143000"/>
                    </a:xfrm>
                    <a:prstGeom prst="rect">
                      <a:avLst/>
                    </a:prstGeom>
                    <a:noFill/>
                    <a:ln>
                      <a:noFill/>
                    </a:ln>
                  </pic:spPr>
                </pic:pic>
              </a:graphicData>
            </a:graphic>
          </wp:inline>
        </w:drawing>
      </w:r>
    </w:p>
    <w:p w14:paraId="136A5996" w14:textId="5E5086BD" w:rsidR="00F93A4A" w:rsidRPr="00F93A4A" w:rsidRDefault="00F93A4A" w:rsidP="00F93A4A">
      <w:pPr>
        <w:shd w:val="clear" w:color="auto" w:fill="FFFFFF"/>
        <w:spacing w:after="300" w:line="360" w:lineRule="atLeast"/>
        <w:rPr>
          <w:rFonts w:ascii="Arial" w:eastAsia="Times New Roman" w:hAnsi="Arial" w:cs="Arial"/>
          <w:color w:val="000000"/>
          <w:spacing w:val="-1"/>
          <w:kern w:val="0"/>
          <w:lang w:eastAsia="en-GB"/>
          <w14:ligatures w14:val="none"/>
        </w:rPr>
      </w:pPr>
      <w:r w:rsidRPr="00F93A4A">
        <w:rPr>
          <w:rFonts w:ascii="Arial" w:eastAsia="Times New Roman" w:hAnsi="Arial" w:cs="Arial"/>
          <w:color w:val="000000"/>
          <w:spacing w:val="-1"/>
          <w:kern w:val="0"/>
          <w:lang w:eastAsia="en-GB"/>
          <w14:ligatures w14:val="none"/>
        </w:rPr>
        <w:t>A list of key terms used in child protection in England</w:t>
      </w:r>
      <w:r w:rsidRPr="00E57E12">
        <w:rPr>
          <w:rFonts w:ascii="Arial" w:eastAsia="Times New Roman" w:hAnsi="Arial" w:cs="Arial"/>
          <w:color w:val="000000"/>
          <w:spacing w:val="-1"/>
          <w:kern w:val="0"/>
          <w:lang w:eastAsia="en-GB"/>
          <w14:ligatures w14:val="none"/>
        </w:rPr>
        <w:t>.</w:t>
      </w:r>
      <w:r w:rsidRPr="00F93A4A">
        <w:rPr>
          <w:rFonts w:ascii="Arial" w:eastAsia="Times New Roman" w:hAnsi="Arial" w:cs="Arial"/>
          <w:color w:val="000000"/>
          <w:spacing w:val="-1"/>
          <w:kern w:val="0"/>
          <w:lang w:eastAsia="en-GB"/>
          <w14:ligatures w14:val="none"/>
        </w:rPr>
        <w:t xml:space="preserve"> </w:t>
      </w:r>
    </w:p>
    <w:p w14:paraId="59606FD1" w14:textId="77777777" w:rsidR="00F93A4A" w:rsidRPr="005A2513" w:rsidRDefault="00F93A4A" w:rsidP="00F93A4A">
      <w:pPr>
        <w:shd w:val="clear" w:color="auto" w:fill="FFFFFF"/>
        <w:spacing w:before="100" w:beforeAutospacing="1" w:after="150"/>
        <w:outlineLvl w:val="1"/>
        <w:rPr>
          <w:rFonts w:ascii="Arial" w:eastAsia="Times New Roman" w:hAnsi="Arial" w:cs="Arial"/>
          <w:b/>
          <w:bCs/>
          <w:color w:val="CB4F8B"/>
          <w:spacing w:val="-5"/>
          <w:kern w:val="0"/>
          <w:lang w:eastAsia="en-GB"/>
          <w14:ligatures w14:val="none"/>
        </w:rPr>
      </w:pPr>
      <w:r w:rsidRPr="005A2513">
        <w:rPr>
          <w:rFonts w:ascii="Arial" w:eastAsia="Times New Roman" w:hAnsi="Arial" w:cs="Arial"/>
          <w:b/>
          <w:bCs/>
          <w:color w:val="CB4F8B"/>
          <w:spacing w:val="-5"/>
          <w:kern w:val="0"/>
          <w:lang w:eastAsia="en-GB"/>
          <w14:ligatures w14:val="none"/>
        </w:rPr>
        <w:t>Care plans</w:t>
      </w:r>
    </w:p>
    <w:p w14:paraId="63AE8090" w14:textId="3D3B75CF" w:rsidR="00F93A4A" w:rsidRPr="00F93A4A" w:rsidRDefault="00F93A4A" w:rsidP="00F93A4A">
      <w:pPr>
        <w:shd w:val="clear" w:color="auto" w:fill="FFFFFF"/>
        <w:spacing w:after="300" w:line="360" w:lineRule="atLeast"/>
        <w:rPr>
          <w:rFonts w:ascii="Arial" w:eastAsia="Times New Roman" w:hAnsi="Arial" w:cs="Arial"/>
          <w:color w:val="000000"/>
          <w:spacing w:val="-1"/>
          <w:kern w:val="0"/>
          <w:lang w:eastAsia="en-GB"/>
          <w14:ligatures w14:val="none"/>
        </w:rPr>
      </w:pPr>
      <w:r w:rsidRPr="00F93A4A">
        <w:rPr>
          <w:rFonts w:ascii="Arial" w:eastAsia="Times New Roman" w:hAnsi="Arial" w:cs="Arial"/>
          <w:color w:val="000000"/>
          <w:spacing w:val="-1"/>
          <w:kern w:val="0"/>
          <w:lang w:eastAsia="en-GB"/>
          <w14:ligatures w14:val="none"/>
        </w:rPr>
        <w:t xml:space="preserve">Before a child is taken into care the local authority will produce a </w:t>
      </w:r>
      <w:proofErr w:type="gramStart"/>
      <w:r w:rsidRPr="00F93A4A">
        <w:rPr>
          <w:rFonts w:ascii="Arial" w:eastAsia="Times New Roman" w:hAnsi="Arial" w:cs="Arial"/>
          <w:color w:val="000000"/>
          <w:spacing w:val="-1"/>
          <w:kern w:val="0"/>
          <w:lang w:eastAsia="en-GB"/>
          <w14:ligatures w14:val="none"/>
        </w:rPr>
        <w:t>plan for the future</w:t>
      </w:r>
      <w:proofErr w:type="gramEnd"/>
      <w:r w:rsidRPr="00F93A4A">
        <w:rPr>
          <w:rFonts w:ascii="Arial" w:eastAsia="Times New Roman" w:hAnsi="Arial" w:cs="Arial"/>
          <w:color w:val="000000"/>
          <w:spacing w:val="-1"/>
          <w:kern w:val="0"/>
          <w:lang w:eastAsia="en-GB"/>
          <w14:ligatures w14:val="none"/>
        </w:rPr>
        <w:t xml:space="preserve"> care of the child. The parents and the child should be involved in developing the care plan.</w:t>
      </w:r>
    </w:p>
    <w:p w14:paraId="3886F3C6" w14:textId="77777777" w:rsidR="00F93A4A" w:rsidRPr="00F93A4A" w:rsidRDefault="00F93A4A" w:rsidP="00F93A4A">
      <w:pPr>
        <w:shd w:val="clear" w:color="auto" w:fill="FFFFFF"/>
        <w:spacing w:after="300" w:line="360" w:lineRule="atLeast"/>
        <w:rPr>
          <w:rFonts w:ascii="Arial" w:eastAsia="Times New Roman" w:hAnsi="Arial" w:cs="Arial"/>
          <w:color w:val="000000"/>
          <w:spacing w:val="-1"/>
          <w:kern w:val="0"/>
          <w:lang w:eastAsia="en-GB"/>
          <w14:ligatures w14:val="none"/>
        </w:rPr>
      </w:pPr>
      <w:r w:rsidRPr="00F93A4A">
        <w:rPr>
          <w:rFonts w:ascii="Arial" w:eastAsia="Times New Roman" w:hAnsi="Arial" w:cs="Arial"/>
          <w:color w:val="000000"/>
          <w:spacing w:val="-1"/>
          <w:kern w:val="0"/>
          <w:lang w:eastAsia="en-GB"/>
          <w14:ligatures w14:val="none"/>
        </w:rPr>
        <w:t>The plan should show how the child’s needs would be met in care, including their health, education and contact with family members. It often includes details about:</w:t>
      </w:r>
    </w:p>
    <w:p w14:paraId="2C42B624" w14:textId="77777777" w:rsidR="00F93A4A" w:rsidRPr="00F93A4A" w:rsidRDefault="00F93A4A" w:rsidP="00F93A4A">
      <w:pPr>
        <w:numPr>
          <w:ilvl w:val="0"/>
          <w:numId w:val="1"/>
        </w:numPr>
        <w:shd w:val="clear" w:color="auto" w:fill="FFFFFF"/>
        <w:spacing w:before="100" w:beforeAutospacing="1" w:after="150" w:line="312" w:lineRule="atLeast"/>
        <w:ind w:left="1020"/>
        <w:rPr>
          <w:rFonts w:ascii="Arial" w:eastAsia="Times New Roman" w:hAnsi="Arial" w:cs="Arial"/>
          <w:color w:val="000000"/>
          <w:spacing w:val="-1"/>
          <w:kern w:val="0"/>
          <w:lang w:eastAsia="en-GB"/>
          <w14:ligatures w14:val="none"/>
        </w:rPr>
      </w:pPr>
      <w:r w:rsidRPr="00F93A4A">
        <w:rPr>
          <w:rFonts w:ascii="Arial" w:eastAsia="Times New Roman" w:hAnsi="Arial" w:cs="Arial"/>
          <w:color w:val="000000"/>
          <w:spacing w:val="-1"/>
          <w:kern w:val="0"/>
          <w:lang w:eastAsia="en-GB"/>
          <w14:ligatures w14:val="none"/>
        </w:rPr>
        <w:t>where the child will live</w:t>
      </w:r>
    </w:p>
    <w:p w14:paraId="16525A4C" w14:textId="77777777" w:rsidR="00F93A4A" w:rsidRPr="00F93A4A" w:rsidRDefault="00F93A4A" w:rsidP="00F93A4A">
      <w:pPr>
        <w:numPr>
          <w:ilvl w:val="0"/>
          <w:numId w:val="1"/>
        </w:numPr>
        <w:shd w:val="clear" w:color="auto" w:fill="FFFFFF"/>
        <w:spacing w:before="100" w:beforeAutospacing="1" w:after="150" w:line="312" w:lineRule="atLeast"/>
        <w:ind w:left="1020"/>
        <w:rPr>
          <w:rFonts w:ascii="Arial" w:eastAsia="Times New Roman" w:hAnsi="Arial" w:cs="Arial"/>
          <w:color w:val="000000"/>
          <w:spacing w:val="-1"/>
          <w:kern w:val="0"/>
          <w:lang w:eastAsia="en-GB"/>
          <w14:ligatures w14:val="none"/>
        </w:rPr>
      </w:pPr>
      <w:r w:rsidRPr="00F93A4A">
        <w:rPr>
          <w:rFonts w:ascii="Arial" w:eastAsia="Times New Roman" w:hAnsi="Arial" w:cs="Arial"/>
          <w:color w:val="000000"/>
          <w:spacing w:val="-1"/>
          <w:kern w:val="0"/>
          <w:lang w:eastAsia="en-GB"/>
          <w14:ligatures w14:val="none"/>
        </w:rPr>
        <w:t>arrangements for attending school</w:t>
      </w:r>
    </w:p>
    <w:p w14:paraId="705ED991" w14:textId="77777777" w:rsidR="00F93A4A" w:rsidRPr="00F93A4A" w:rsidRDefault="00F93A4A" w:rsidP="00F93A4A">
      <w:pPr>
        <w:numPr>
          <w:ilvl w:val="0"/>
          <w:numId w:val="1"/>
        </w:numPr>
        <w:shd w:val="clear" w:color="auto" w:fill="FFFFFF"/>
        <w:spacing w:before="100" w:beforeAutospacing="1" w:after="150" w:line="312" w:lineRule="atLeast"/>
        <w:ind w:left="1020"/>
        <w:rPr>
          <w:rFonts w:ascii="Arial" w:eastAsia="Times New Roman" w:hAnsi="Arial" w:cs="Arial"/>
          <w:color w:val="000000"/>
          <w:spacing w:val="-1"/>
          <w:kern w:val="0"/>
          <w:lang w:eastAsia="en-GB"/>
          <w14:ligatures w14:val="none"/>
        </w:rPr>
      </w:pPr>
      <w:r w:rsidRPr="00F93A4A">
        <w:rPr>
          <w:rFonts w:ascii="Arial" w:eastAsia="Times New Roman" w:hAnsi="Arial" w:cs="Arial"/>
          <w:color w:val="000000"/>
          <w:spacing w:val="-1"/>
          <w:kern w:val="0"/>
          <w:lang w:eastAsia="en-GB"/>
          <w14:ligatures w14:val="none"/>
        </w:rPr>
        <w:t>arrangements for seeing parents.</w:t>
      </w:r>
    </w:p>
    <w:p w14:paraId="01CD8637" w14:textId="77777777" w:rsidR="00F93A4A" w:rsidRPr="00F93A4A" w:rsidRDefault="00F93A4A" w:rsidP="00F93A4A">
      <w:pPr>
        <w:shd w:val="clear" w:color="auto" w:fill="FFFFFF"/>
        <w:spacing w:after="300" w:line="360" w:lineRule="atLeast"/>
        <w:rPr>
          <w:rFonts w:ascii="Arial" w:eastAsia="Times New Roman" w:hAnsi="Arial" w:cs="Arial"/>
          <w:color w:val="000000"/>
          <w:spacing w:val="-1"/>
          <w:kern w:val="0"/>
          <w:lang w:eastAsia="en-GB"/>
          <w14:ligatures w14:val="none"/>
        </w:rPr>
      </w:pPr>
      <w:r w:rsidRPr="00F93A4A">
        <w:rPr>
          <w:rFonts w:ascii="Arial" w:eastAsia="Times New Roman" w:hAnsi="Arial" w:cs="Arial"/>
          <w:color w:val="000000"/>
          <w:spacing w:val="-1"/>
          <w:kern w:val="0"/>
          <w:lang w:eastAsia="en-GB"/>
          <w14:ligatures w14:val="none"/>
        </w:rPr>
        <w:t>Plans must be regularly reviewed and updated.</w:t>
      </w:r>
    </w:p>
    <w:p w14:paraId="44A2AD3E" w14:textId="77777777" w:rsidR="00F93A4A" w:rsidRPr="00F93A4A" w:rsidRDefault="00F93A4A" w:rsidP="00F93A4A">
      <w:pPr>
        <w:shd w:val="clear" w:color="auto" w:fill="FFFFFF"/>
        <w:spacing w:after="300" w:line="360" w:lineRule="atLeast"/>
        <w:rPr>
          <w:rFonts w:ascii="Arial" w:eastAsia="Times New Roman" w:hAnsi="Arial" w:cs="Arial"/>
          <w:color w:val="000000"/>
          <w:spacing w:val="-1"/>
          <w:kern w:val="0"/>
          <w:lang w:eastAsia="en-GB"/>
          <w14:ligatures w14:val="none"/>
        </w:rPr>
      </w:pPr>
      <w:r w:rsidRPr="00F93A4A">
        <w:rPr>
          <w:rFonts w:ascii="Arial" w:eastAsia="Times New Roman" w:hAnsi="Arial" w:cs="Arial"/>
          <w:color w:val="000000"/>
          <w:spacing w:val="-1"/>
          <w:kern w:val="0"/>
          <w:lang w:eastAsia="en-GB"/>
          <w14:ligatures w14:val="none"/>
        </w:rPr>
        <w:t>For more information, see:</w:t>
      </w:r>
    </w:p>
    <w:p w14:paraId="2FDD0562" w14:textId="76BDD657" w:rsidR="00F93A4A" w:rsidRPr="00F93A4A" w:rsidRDefault="00000000" w:rsidP="00F93A4A">
      <w:pPr>
        <w:shd w:val="clear" w:color="auto" w:fill="FFFFFF"/>
        <w:spacing w:before="100" w:beforeAutospacing="1" w:after="150" w:line="312" w:lineRule="atLeast"/>
        <w:ind w:left="360"/>
        <w:rPr>
          <w:rFonts w:ascii="Arial" w:eastAsia="Times New Roman" w:hAnsi="Arial" w:cs="Arial"/>
          <w:color w:val="000000"/>
          <w:spacing w:val="-1"/>
          <w:kern w:val="0"/>
          <w:lang w:eastAsia="en-GB"/>
          <w14:ligatures w14:val="none"/>
        </w:rPr>
      </w:pPr>
      <w:hyperlink r:id="rId6" w:history="1">
        <w:r w:rsidR="00E57E12" w:rsidRPr="00E57E12">
          <w:rPr>
            <w:rStyle w:val="Hyperlink"/>
            <w:rFonts w:ascii="Arial" w:hAnsi="Arial" w:cs="Arial"/>
          </w:rPr>
          <w:t>Children Act 1989 (legislation.gov.uk)</w:t>
        </w:r>
      </w:hyperlink>
      <w:r w:rsidR="00E57E12" w:rsidRPr="00E57E12">
        <w:rPr>
          <w:rFonts w:ascii="Arial" w:hAnsi="Arial" w:cs="Arial"/>
        </w:rPr>
        <w:t xml:space="preserve"> Section 31A</w:t>
      </w:r>
      <w:r w:rsidR="00E57E12" w:rsidRPr="00E57E12">
        <w:rPr>
          <w:rFonts w:ascii="Arial" w:eastAsia="Times New Roman" w:hAnsi="Arial" w:cs="Arial"/>
          <w:color w:val="000000"/>
          <w:spacing w:val="-1"/>
          <w:kern w:val="0"/>
          <w:lang w:eastAsia="en-GB"/>
          <w14:ligatures w14:val="none"/>
        </w:rPr>
        <w:t xml:space="preserve">      </w:t>
      </w:r>
    </w:p>
    <w:p w14:paraId="698DC55A" w14:textId="77777777" w:rsidR="00F93A4A" w:rsidRPr="005A2513" w:rsidRDefault="00F93A4A" w:rsidP="00F93A4A">
      <w:pPr>
        <w:shd w:val="clear" w:color="auto" w:fill="FFFFFF"/>
        <w:spacing w:before="100" w:beforeAutospacing="1" w:after="150"/>
        <w:outlineLvl w:val="1"/>
        <w:rPr>
          <w:rFonts w:ascii="Arial" w:eastAsia="Times New Roman" w:hAnsi="Arial" w:cs="Arial"/>
          <w:b/>
          <w:bCs/>
          <w:color w:val="CB4F8B"/>
          <w:spacing w:val="-5"/>
          <w:kern w:val="0"/>
          <w:lang w:eastAsia="en-GB"/>
          <w14:ligatures w14:val="none"/>
        </w:rPr>
      </w:pPr>
      <w:r w:rsidRPr="005A2513">
        <w:rPr>
          <w:rFonts w:ascii="Arial" w:eastAsia="Times New Roman" w:hAnsi="Arial" w:cs="Arial"/>
          <w:b/>
          <w:bCs/>
          <w:color w:val="CB4F8B"/>
          <w:spacing w:val="-5"/>
          <w:kern w:val="0"/>
          <w:lang w:eastAsia="en-GB"/>
          <w14:ligatures w14:val="none"/>
        </w:rPr>
        <w:t>Child protection case conferences</w:t>
      </w:r>
    </w:p>
    <w:p w14:paraId="7ED90D5F" w14:textId="77777777" w:rsidR="00F93A4A" w:rsidRPr="00F93A4A" w:rsidRDefault="00F93A4A" w:rsidP="00F93A4A">
      <w:pPr>
        <w:shd w:val="clear" w:color="auto" w:fill="FFFFFF"/>
        <w:spacing w:after="300" w:line="360" w:lineRule="atLeast"/>
        <w:rPr>
          <w:rFonts w:ascii="Arial" w:eastAsia="Times New Roman" w:hAnsi="Arial" w:cs="Arial"/>
          <w:color w:val="000000"/>
          <w:spacing w:val="-1"/>
          <w:kern w:val="0"/>
          <w:lang w:eastAsia="en-GB"/>
          <w14:ligatures w14:val="none"/>
        </w:rPr>
      </w:pPr>
      <w:r w:rsidRPr="00F93A4A">
        <w:rPr>
          <w:rFonts w:ascii="Arial" w:eastAsia="Times New Roman" w:hAnsi="Arial" w:cs="Arial"/>
          <w:color w:val="000000"/>
          <w:spacing w:val="-1"/>
          <w:kern w:val="0"/>
          <w:lang w:eastAsia="en-GB"/>
          <w14:ligatures w14:val="none"/>
        </w:rPr>
        <w:t xml:space="preserve">A child protection case conference is held if the child is at risk of significant harm, so that </w:t>
      </w:r>
      <w:proofErr w:type="gramStart"/>
      <w:r w:rsidRPr="00F93A4A">
        <w:rPr>
          <w:rFonts w:ascii="Arial" w:eastAsia="Times New Roman" w:hAnsi="Arial" w:cs="Arial"/>
          <w:color w:val="000000"/>
          <w:spacing w:val="-1"/>
          <w:kern w:val="0"/>
          <w:lang w:eastAsia="en-GB"/>
          <w14:ligatures w14:val="none"/>
        </w:rPr>
        <w:t>all of</w:t>
      </w:r>
      <w:proofErr w:type="gramEnd"/>
      <w:r w:rsidRPr="00F93A4A">
        <w:rPr>
          <w:rFonts w:ascii="Arial" w:eastAsia="Times New Roman" w:hAnsi="Arial" w:cs="Arial"/>
          <w:color w:val="000000"/>
          <w:spacing w:val="-1"/>
          <w:kern w:val="0"/>
          <w:lang w:eastAsia="en-GB"/>
          <w14:ligatures w14:val="none"/>
        </w:rPr>
        <w:t xml:space="preserve"> the relevant professionals can share information, identify risks and outline what needs to be done to protect the child.</w:t>
      </w:r>
    </w:p>
    <w:p w14:paraId="67E2E321" w14:textId="77777777" w:rsidR="00F93A4A" w:rsidRPr="00F93A4A" w:rsidRDefault="00F93A4A" w:rsidP="00F93A4A">
      <w:pPr>
        <w:shd w:val="clear" w:color="auto" w:fill="FFFFFF"/>
        <w:spacing w:after="300" w:line="360" w:lineRule="atLeast"/>
        <w:rPr>
          <w:rFonts w:ascii="Arial" w:eastAsia="Times New Roman" w:hAnsi="Arial" w:cs="Arial"/>
          <w:color w:val="000000"/>
          <w:spacing w:val="-1"/>
          <w:kern w:val="0"/>
          <w:lang w:eastAsia="en-GB"/>
          <w14:ligatures w14:val="none"/>
        </w:rPr>
      </w:pPr>
      <w:r w:rsidRPr="00F93A4A">
        <w:rPr>
          <w:rFonts w:ascii="Arial" w:eastAsia="Times New Roman" w:hAnsi="Arial" w:cs="Arial"/>
          <w:color w:val="000000"/>
          <w:spacing w:val="-1"/>
          <w:kern w:val="0"/>
          <w:lang w:eastAsia="en-GB"/>
          <w14:ligatures w14:val="none"/>
        </w:rPr>
        <w:t>Who’s involved in a case conference:</w:t>
      </w:r>
    </w:p>
    <w:p w14:paraId="06305F4E" w14:textId="77777777" w:rsidR="00F93A4A" w:rsidRPr="00F93A4A" w:rsidRDefault="00F93A4A" w:rsidP="00F93A4A">
      <w:pPr>
        <w:numPr>
          <w:ilvl w:val="0"/>
          <w:numId w:val="3"/>
        </w:numPr>
        <w:shd w:val="clear" w:color="auto" w:fill="FFFFFF"/>
        <w:spacing w:before="100" w:beforeAutospacing="1" w:after="150" w:line="312" w:lineRule="atLeast"/>
        <w:ind w:left="1020"/>
        <w:rPr>
          <w:rFonts w:ascii="Arial" w:eastAsia="Times New Roman" w:hAnsi="Arial" w:cs="Arial"/>
          <w:color w:val="000000"/>
          <w:spacing w:val="-1"/>
          <w:kern w:val="0"/>
          <w:lang w:eastAsia="en-GB"/>
          <w14:ligatures w14:val="none"/>
        </w:rPr>
      </w:pPr>
      <w:r w:rsidRPr="00F93A4A">
        <w:rPr>
          <w:rFonts w:ascii="Arial" w:eastAsia="Times New Roman" w:hAnsi="Arial" w:cs="Arial"/>
          <w:color w:val="000000"/>
          <w:spacing w:val="-1"/>
          <w:kern w:val="0"/>
          <w:lang w:eastAsia="en-GB"/>
          <w14:ligatures w14:val="none"/>
        </w:rPr>
        <w:t>agencies such as social services, the police and health services</w:t>
      </w:r>
    </w:p>
    <w:p w14:paraId="08C4DF8C" w14:textId="77777777" w:rsidR="00F93A4A" w:rsidRPr="00F93A4A" w:rsidRDefault="00F93A4A" w:rsidP="00F93A4A">
      <w:pPr>
        <w:numPr>
          <w:ilvl w:val="0"/>
          <w:numId w:val="3"/>
        </w:numPr>
        <w:shd w:val="clear" w:color="auto" w:fill="FFFFFF"/>
        <w:spacing w:before="100" w:beforeAutospacing="1" w:after="150" w:line="312" w:lineRule="atLeast"/>
        <w:ind w:left="1020"/>
        <w:rPr>
          <w:rFonts w:ascii="Arial" w:eastAsia="Times New Roman" w:hAnsi="Arial" w:cs="Arial"/>
          <w:color w:val="000000"/>
          <w:spacing w:val="-1"/>
          <w:kern w:val="0"/>
          <w:lang w:eastAsia="en-GB"/>
          <w14:ligatures w14:val="none"/>
        </w:rPr>
      </w:pPr>
      <w:r w:rsidRPr="00F93A4A">
        <w:rPr>
          <w:rFonts w:ascii="Arial" w:eastAsia="Times New Roman" w:hAnsi="Arial" w:cs="Arial"/>
          <w:color w:val="000000"/>
          <w:spacing w:val="-1"/>
          <w:kern w:val="0"/>
          <w:lang w:eastAsia="en-GB"/>
          <w14:ligatures w14:val="none"/>
        </w:rPr>
        <w:t>people who have the most involvement working with the child and family, such as the child’s school(s) and family GP</w:t>
      </w:r>
    </w:p>
    <w:p w14:paraId="03C0B7C8" w14:textId="77777777" w:rsidR="00F93A4A" w:rsidRPr="00F93A4A" w:rsidRDefault="00F93A4A" w:rsidP="00F93A4A">
      <w:pPr>
        <w:numPr>
          <w:ilvl w:val="0"/>
          <w:numId w:val="3"/>
        </w:numPr>
        <w:shd w:val="clear" w:color="auto" w:fill="FFFFFF"/>
        <w:spacing w:before="100" w:beforeAutospacing="1" w:after="150" w:line="312" w:lineRule="atLeast"/>
        <w:ind w:left="1020"/>
        <w:rPr>
          <w:rFonts w:ascii="Arial" w:eastAsia="Times New Roman" w:hAnsi="Arial" w:cs="Arial"/>
          <w:color w:val="000000"/>
          <w:spacing w:val="-1"/>
          <w:kern w:val="0"/>
          <w:lang w:eastAsia="en-GB"/>
          <w14:ligatures w14:val="none"/>
        </w:rPr>
      </w:pPr>
      <w:r w:rsidRPr="00F93A4A">
        <w:rPr>
          <w:rFonts w:ascii="Arial" w:eastAsia="Times New Roman" w:hAnsi="Arial" w:cs="Arial"/>
          <w:color w:val="000000"/>
          <w:spacing w:val="-1"/>
          <w:kern w:val="0"/>
          <w:lang w:eastAsia="en-GB"/>
          <w14:ligatures w14:val="none"/>
        </w:rPr>
        <w:t>family members</w:t>
      </w:r>
    </w:p>
    <w:p w14:paraId="135736CC" w14:textId="77777777" w:rsidR="00F93A4A" w:rsidRPr="00F93A4A" w:rsidRDefault="00F93A4A" w:rsidP="00F93A4A">
      <w:pPr>
        <w:numPr>
          <w:ilvl w:val="0"/>
          <w:numId w:val="3"/>
        </w:numPr>
        <w:shd w:val="clear" w:color="auto" w:fill="FFFFFF"/>
        <w:spacing w:before="100" w:beforeAutospacing="1" w:after="150" w:line="312" w:lineRule="atLeast"/>
        <w:ind w:left="1020"/>
        <w:rPr>
          <w:rFonts w:ascii="Arial" w:eastAsia="Times New Roman" w:hAnsi="Arial" w:cs="Arial"/>
          <w:color w:val="000000"/>
          <w:spacing w:val="-1"/>
          <w:kern w:val="0"/>
          <w:lang w:eastAsia="en-GB"/>
          <w14:ligatures w14:val="none"/>
        </w:rPr>
      </w:pPr>
      <w:r w:rsidRPr="00F93A4A">
        <w:rPr>
          <w:rFonts w:ascii="Arial" w:eastAsia="Times New Roman" w:hAnsi="Arial" w:cs="Arial"/>
          <w:color w:val="000000"/>
          <w:spacing w:val="-1"/>
          <w:kern w:val="0"/>
          <w:lang w:eastAsia="en-GB"/>
          <w14:ligatures w14:val="none"/>
        </w:rPr>
        <w:t>the child, when appropriate.</w:t>
      </w:r>
    </w:p>
    <w:p w14:paraId="13DDD9FF" w14:textId="77777777" w:rsidR="00F93A4A" w:rsidRPr="00F93A4A" w:rsidRDefault="00F93A4A" w:rsidP="00F93A4A">
      <w:pPr>
        <w:shd w:val="clear" w:color="auto" w:fill="FFFFFF"/>
        <w:spacing w:after="300" w:line="360" w:lineRule="atLeast"/>
        <w:rPr>
          <w:rFonts w:ascii="Arial" w:eastAsia="Times New Roman" w:hAnsi="Arial" w:cs="Arial"/>
          <w:color w:val="000000"/>
          <w:spacing w:val="-1"/>
          <w:kern w:val="0"/>
          <w:lang w:eastAsia="en-GB"/>
          <w14:ligatures w14:val="none"/>
        </w:rPr>
      </w:pPr>
      <w:r w:rsidRPr="00F93A4A">
        <w:rPr>
          <w:rFonts w:ascii="Arial" w:eastAsia="Times New Roman" w:hAnsi="Arial" w:cs="Arial"/>
          <w:color w:val="000000"/>
          <w:spacing w:val="-1"/>
          <w:kern w:val="0"/>
          <w:lang w:eastAsia="en-GB"/>
          <w14:ligatures w14:val="none"/>
        </w:rPr>
        <w:t>What’s considered during a case conference:</w:t>
      </w:r>
    </w:p>
    <w:p w14:paraId="4100D3B8" w14:textId="77777777" w:rsidR="00F93A4A" w:rsidRPr="00F93A4A" w:rsidRDefault="00F93A4A" w:rsidP="00F93A4A">
      <w:pPr>
        <w:numPr>
          <w:ilvl w:val="0"/>
          <w:numId w:val="4"/>
        </w:numPr>
        <w:shd w:val="clear" w:color="auto" w:fill="FFFFFF"/>
        <w:spacing w:before="100" w:beforeAutospacing="1" w:after="150" w:line="312" w:lineRule="atLeast"/>
        <w:ind w:left="1020"/>
        <w:rPr>
          <w:rFonts w:ascii="Arial" w:eastAsia="Times New Roman" w:hAnsi="Arial" w:cs="Arial"/>
          <w:color w:val="000000"/>
          <w:spacing w:val="-1"/>
          <w:kern w:val="0"/>
          <w:lang w:eastAsia="en-GB"/>
          <w14:ligatures w14:val="none"/>
        </w:rPr>
      </w:pPr>
      <w:r w:rsidRPr="00F93A4A">
        <w:rPr>
          <w:rFonts w:ascii="Arial" w:eastAsia="Times New Roman" w:hAnsi="Arial" w:cs="Arial"/>
          <w:color w:val="000000"/>
          <w:spacing w:val="-1"/>
          <w:kern w:val="0"/>
          <w:lang w:eastAsia="en-GB"/>
          <w14:ligatures w14:val="none"/>
        </w:rPr>
        <w:lastRenderedPageBreak/>
        <w:t>background information about the family</w:t>
      </w:r>
    </w:p>
    <w:p w14:paraId="57C709A4" w14:textId="77777777" w:rsidR="00F93A4A" w:rsidRPr="00F93A4A" w:rsidRDefault="00F93A4A" w:rsidP="00F93A4A">
      <w:pPr>
        <w:numPr>
          <w:ilvl w:val="0"/>
          <w:numId w:val="4"/>
        </w:numPr>
        <w:shd w:val="clear" w:color="auto" w:fill="FFFFFF"/>
        <w:spacing w:before="100" w:beforeAutospacing="1" w:after="150" w:line="312" w:lineRule="atLeast"/>
        <w:ind w:left="1020"/>
        <w:rPr>
          <w:rFonts w:ascii="Arial" w:eastAsia="Times New Roman" w:hAnsi="Arial" w:cs="Arial"/>
          <w:color w:val="000000"/>
          <w:spacing w:val="-1"/>
          <w:kern w:val="0"/>
          <w:lang w:eastAsia="en-GB"/>
          <w14:ligatures w14:val="none"/>
        </w:rPr>
      </w:pPr>
      <w:r w:rsidRPr="00F93A4A">
        <w:rPr>
          <w:rFonts w:ascii="Arial" w:eastAsia="Times New Roman" w:hAnsi="Arial" w:cs="Arial"/>
          <w:color w:val="000000"/>
          <w:spacing w:val="-1"/>
          <w:kern w:val="0"/>
          <w:lang w:eastAsia="en-GB"/>
          <w14:ligatures w14:val="none"/>
        </w:rPr>
        <w:t>findings from the child protection investigation</w:t>
      </w:r>
    </w:p>
    <w:p w14:paraId="09C9C394" w14:textId="77777777" w:rsidR="00F93A4A" w:rsidRPr="00F93A4A" w:rsidRDefault="00F93A4A" w:rsidP="00F93A4A">
      <w:pPr>
        <w:numPr>
          <w:ilvl w:val="0"/>
          <w:numId w:val="4"/>
        </w:numPr>
        <w:shd w:val="clear" w:color="auto" w:fill="FFFFFF"/>
        <w:spacing w:before="100" w:beforeAutospacing="1" w:after="150" w:line="312" w:lineRule="atLeast"/>
        <w:ind w:left="1020"/>
        <w:rPr>
          <w:rFonts w:ascii="Arial" w:eastAsia="Times New Roman" w:hAnsi="Arial" w:cs="Arial"/>
          <w:color w:val="000000"/>
          <w:spacing w:val="-1"/>
          <w:kern w:val="0"/>
          <w:lang w:eastAsia="en-GB"/>
          <w14:ligatures w14:val="none"/>
        </w:rPr>
      </w:pPr>
      <w:r w:rsidRPr="00F93A4A">
        <w:rPr>
          <w:rFonts w:ascii="Arial" w:eastAsia="Times New Roman" w:hAnsi="Arial" w:cs="Arial"/>
          <w:color w:val="000000"/>
          <w:spacing w:val="-1"/>
          <w:kern w:val="0"/>
          <w:lang w:eastAsia="en-GB"/>
          <w14:ligatures w14:val="none"/>
        </w:rPr>
        <w:t>ongoing assessments.</w:t>
      </w:r>
    </w:p>
    <w:p w14:paraId="1C60C6EE" w14:textId="77777777" w:rsidR="00F93A4A" w:rsidRPr="005A2513" w:rsidRDefault="00F93A4A" w:rsidP="00F93A4A">
      <w:pPr>
        <w:shd w:val="clear" w:color="auto" w:fill="FFFFFF"/>
        <w:spacing w:before="100" w:beforeAutospacing="1" w:after="150"/>
        <w:outlineLvl w:val="1"/>
        <w:rPr>
          <w:rFonts w:ascii="Arial" w:eastAsia="Times New Roman" w:hAnsi="Arial" w:cs="Arial"/>
          <w:b/>
          <w:bCs/>
          <w:color w:val="CB4F8B"/>
          <w:spacing w:val="-5"/>
          <w:kern w:val="0"/>
          <w:lang w:eastAsia="en-GB"/>
          <w14:ligatures w14:val="none"/>
        </w:rPr>
      </w:pPr>
      <w:r w:rsidRPr="005A2513">
        <w:rPr>
          <w:rFonts w:ascii="Arial" w:eastAsia="Times New Roman" w:hAnsi="Arial" w:cs="Arial"/>
          <w:b/>
          <w:bCs/>
          <w:color w:val="CB4F8B"/>
          <w:spacing w:val="-5"/>
          <w:kern w:val="0"/>
          <w:lang w:eastAsia="en-GB"/>
          <w14:ligatures w14:val="none"/>
        </w:rPr>
        <w:t>Child protection registers and plans</w:t>
      </w:r>
    </w:p>
    <w:p w14:paraId="47BC5AD9" w14:textId="2D2351CE" w:rsidR="00F93A4A" w:rsidRPr="00F93A4A" w:rsidRDefault="00F93A4A" w:rsidP="00F93A4A">
      <w:pPr>
        <w:shd w:val="clear" w:color="auto" w:fill="FFFFFF"/>
        <w:spacing w:after="300" w:line="360" w:lineRule="atLeast"/>
        <w:rPr>
          <w:rFonts w:ascii="Arial" w:eastAsia="Times New Roman" w:hAnsi="Arial" w:cs="Arial"/>
          <w:color w:val="000000"/>
          <w:spacing w:val="-1"/>
          <w:kern w:val="0"/>
          <w:lang w:eastAsia="en-GB"/>
          <w14:ligatures w14:val="none"/>
        </w:rPr>
      </w:pPr>
      <w:r w:rsidRPr="00F93A4A">
        <w:rPr>
          <w:rFonts w:ascii="Arial" w:eastAsia="Times New Roman" w:hAnsi="Arial" w:cs="Arial"/>
          <w:color w:val="000000"/>
          <w:spacing w:val="-1"/>
          <w:kern w:val="0"/>
          <w:lang w:eastAsia="en-GB"/>
          <w14:ligatures w14:val="none"/>
        </w:rPr>
        <w:t xml:space="preserve">In England a child may be the subject of a child protection plan (CPP). </w:t>
      </w:r>
    </w:p>
    <w:p w14:paraId="3D88AC8E" w14:textId="77777777" w:rsidR="00F93A4A" w:rsidRPr="00F93A4A" w:rsidRDefault="00F93A4A" w:rsidP="00F93A4A">
      <w:pPr>
        <w:shd w:val="clear" w:color="auto" w:fill="FFFFFF"/>
        <w:spacing w:after="300" w:line="360" w:lineRule="atLeast"/>
        <w:rPr>
          <w:rFonts w:ascii="Arial" w:eastAsia="Times New Roman" w:hAnsi="Arial" w:cs="Arial"/>
          <w:color w:val="000000"/>
          <w:spacing w:val="-1"/>
          <w:kern w:val="0"/>
          <w:lang w:eastAsia="en-GB"/>
          <w14:ligatures w14:val="none"/>
        </w:rPr>
      </w:pPr>
      <w:r w:rsidRPr="00F93A4A">
        <w:rPr>
          <w:rFonts w:ascii="Arial" w:eastAsia="Times New Roman" w:hAnsi="Arial" w:cs="Arial"/>
          <w:color w:val="000000"/>
          <w:spacing w:val="-1"/>
          <w:kern w:val="0"/>
          <w:lang w:eastAsia="en-GB"/>
          <w14:ligatures w14:val="none"/>
        </w:rPr>
        <w:t xml:space="preserve">The child protection register (CPR) is a confidential list of all children in the local area who have been identified as being at risk of significant harm. The register allows authorised individuals in social work, education, health, </w:t>
      </w:r>
      <w:proofErr w:type="gramStart"/>
      <w:r w:rsidRPr="00F93A4A">
        <w:rPr>
          <w:rFonts w:ascii="Arial" w:eastAsia="Times New Roman" w:hAnsi="Arial" w:cs="Arial"/>
          <w:color w:val="000000"/>
          <w:spacing w:val="-1"/>
          <w:kern w:val="0"/>
          <w:lang w:eastAsia="en-GB"/>
          <w14:ligatures w14:val="none"/>
        </w:rPr>
        <w:t>police</w:t>
      </w:r>
      <w:proofErr w:type="gramEnd"/>
      <w:r w:rsidRPr="00F93A4A">
        <w:rPr>
          <w:rFonts w:ascii="Arial" w:eastAsia="Times New Roman" w:hAnsi="Arial" w:cs="Arial"/>
          <w:color w:val="000000"/>
          <w:spacing w:val="-1"/>
          <w:kern w:val="0"/>
          <w:lang w:eastAsia="en-GB"/>
          <w14:ligatures w14:val="none"/>
        </w:rPr>
        <w:t xml:space="preserve"> and the voluntary sector to check if a child they are working with is known to be at risk.</w:t>
      </w:r>
    </w:p>
    <w:p w14:paraId="3F508FA3" w14:textId="77777777" w:rsidR="00F93A4A" w:rsidRPr="00F93A4A" w:rsidRDefault="00F93A4A" w:rsidP="00F93A4A">
      <w:pPr>
        <w:shd w:val="clear" w:color="auto" w:fill="FFFFFF"/>
        <w:spacing w:after="300" w:line="360" w:lineRule="atLeast"/>
        <w:rPr>
          <w:rFonts w:ascii="Arial" w:eastAsia="Times New Roman" w:hAnsi="Arial" w:cs="Arial"/>
          <w:color w:val="000000"/>
          <w:spacing w:val="-1"/>
          <w:kern w:val="0"/>
          <w:lang w:eastAsia="en-GB"/>
          <w14:ligatures w14:val="none"/>
        </w:rPr>
      </w:pPr>
      <w:r w:rsidRPr="00F93A4A">
        <w:rPr>
          <w:rFonts w:ascii="Arial" w:eastAsia="Times New Roman" w:hAnsi="Arial" w:cs="Arial"/>
          <w:color w:val="000000"/>
          <w:spacing w:val="-1"/>
          <w:kern w:val="0"/>
          <w:lang w:eastAsia="en-GB"/>
          <w14:ligatures w14:val="none"/>
        </w:rPr>
        <w:t xml:space="preserve">If a child is added to the </w:t>
      </w:r>
      <w:proofErr w:type="gramStart"/>
      <w:r w:rsidRPr="00F93A4A">
        <w:rPr>
          <w:rFonts w:ascii="Arial" w:eastAsia="Times New Roman" w:hAnsi="Arial" w:cs="Arial"/>
          <w:color w:val="000000"/>
          <w:spacing w:val="-1"/>
          <w:kern w:val="0"/>
          <w:lang w:eastAsia="en-GB"/>
          <w14:ligatures w14:val="none"/>
        </w:rPr>
        <w:t>CPR</w:t>
      </w:r>
      <w:proofErr w:type="gramEnd"/>
      <w:r w:rsidRPr="00F93A4A">
        <w:rPr>
          <w:rFonts w:ascii="Arial" w:eastAsia="Times New Roman" w:hAnsi="Arial" w:cs="Arial"/>
          <w:color w:val="000000"/>
          <w:spacing w:val="-1"/>
          <w:kern w:val="0"/>
          <w:lang w:eastAsia="en-GB"/>
          <w14:ligatures w14:val="none"/>
        </w:rPr>
        <w:t xml:space="preserve"> they must also have a child protection plan. The child protection plan sets out:</w:t>
      </w:r>
    </w:p>
    <w:p w14:paraId="10A34812" w14:textId="77777777" w:rsidR="00F93A4A" w:rsidRPr="00F93A4A" w:rsidRDefault="00F93A4A" w:rsidP="00F93A4A">
      <w:pPr>
        <w:numPr>
          <w:ilvl w:val="0"/>
          <w:numId w:val="5"/>
        </w:numPr>
        <w:shd w:val="clear" w:color="auto" w:fill="FFFFFF"/>
        <w:spacing w:before="100" w:beforeAutospacing="1" w:after="150" w:line="312" w:lineRule="atLeast"/>
        <w:ind w:left="1020"/>
        <w:rPr>
          <w:rFonts w:ascii="Arial" w:eastAsia="Times New Roman" w:hAnsi="Arial" w:cs="Arial"/>
          <w:color w:val="000000"/>
          <w:spacing w:val="-1"/>
          <w:kern w:val="0"/>
          <w:lang w:eastAsia="en-GB"/>
          <w14:ligatures w14:val="none"/>
        </w:rPr>
      </w:pPr>
      <w:r w:rsidRPr="00F93A4A">
        <w:rPr>
          <w:rFonts w:ascii="Arial" w:eastAsia="Times New Roman" w:hAnsi="Arial" w:cs="Arial"/>
          <w:color w:val="000000"/>
          <w:spacing w:val="-1"/>
          <w:kern w:val="0"/>
          <w:lang w:eastAsia="en-GB"/>
          <w14:ligatures w14:val="none"/>
        </w:rPr>
        <w:t>how social workers will check on the child’s welfare</w:t>
      </w:r>
    </w:p>
    <w:p w14:paraId="63108492" w14:textId="77777777" w:rsidR="00F93A4A" w:rsidRPr="00F93A4A" w:rsidRDefault="00F93A4A" w:rsidP="00F93A4A">
      <w:pPr>
        <w:numPr>
          <w:ilvl w:val="0"/>
          <w:numId w:val="5"/>
        </w:numPr>
        <w:shd w:val="clear" w:color="auto" w:fill="FFFFFF"/>
        <w:spacing w:before="100" w:beforeAutospacing="1" w:after="150" w:line="312" w:lineRule="atLeast"/>
        <w:ind w:left="1020"/>
        <w:rPr>
          <w:rFonts w:ascii="Arial" w:eastAsia="Times New Roman" w:hAnsi="Arial" w:cs="Arial"/>
          <w:color w:val="000000"/>
          <w:spacing w:val="-1"/>
          <w:kern w:val="0"/>
          <w:lang w:eastAsia="en-GB"/>
          <w14:ligatures w14:val="none"/>
        </w:rPr>
      </w:pPr>
      <w:r w:rsidRPr="00F93A4A">
        <w:rPr>
          <w:rFonts w:ascii="Arial" w:eastAsia="Times New Roman" w:hAnsi="Arial" w:cs="Arial"/>
          <w:color w:val="000000"/>
          <w:spacing w:val="-1"/>
          <w:kern w:val="0"/>
          <w:lang w:eastAsia="en-GB"/>
          <w14:ligatures w14:val="none"/>
        </w:rPr>
        <w:t>what changes are needed to reduce the risk to the child</w:t>
      </w:r>
    </w:p>
    <w:p w14:paraId="0BBAD16C" w14:textId="77777777" w:rsidR="00F93A4A" w:rsidRPr="00F93A4A" w:rsidRDefault="00F93A4A" w:rsidP="00F93A4A">
      <w:pPr>
        <w:numPr>
          <w:ilvl w:val="0"/>
          <w:numId w:val="5"/>
        </w:numPr>
        <w:shd w:val="clear" w:color="auto" w:fill="FFFFFF"/>
        <w:spacing w:before="100" w:beforeAutospacing="1" w:after="150" w:line="312" w:lineRule="atLeast"/>
        <w:ind w:left="1020"/>
        <w:rPr>
          <w:rFonts w:ascii="Arial" w:eastAsia="Times New Roman" w:hAnsi="Arial" w:cs="Arial"/>
          <w:color w:val="000000"/>
          <w:spacing w:val="-1"/>
          <w:kern w:val="0"/>
          <w:lang w:eastAsia="en-GB"/>
          <w14:ligatures w14:val="none"/>
        </w:rPr>
      </w:pPr>
      <w:r w:rsidRPr="00F93A4A">
        <w:rPr>
          <w:rFonts w:ascii="Arial" w:eastAsia="Times New Roman" w:hAnsi="Arial" w:cs="Arial"/>
          <w:color w:val="000000"/>
          <w:spacing w:val="-1"/>
          <w:kern w:val="0"/>
          <w:lang w:eastAsia="en-GB"/>
          <w14:ligatures w14:val="none"/>
        </w:rPr>
        <w:t>what support will be offered to the family.</w:t>
      </w:r>
    </w:p>
    <w:p w14:paraId="1900E3CB" w14:textId="77777777" w:rsidR="00F93A4A" w:rsidRPr="00F93A4A" w:rsidRDefault="00F93A4A" w:rsidP="00F93A4A">
      <w:pPr>
        <w:shd w:val="clear" w:color="auto" w:fill="FFFFFF"/>
        <w:spacing w:after="300" w:line="360" w:lineRule="atLeast"/>
        <w:rPr>
          <w:rFonts w:ascii="Arial" w:eastAsia="Times New Roman" w:hAnsi="Arial" w:cs="Arial"/>
          <w:color w:val="000000"/>
          <w:spacing w:val="-1"/>
          <w:kern w:val="0"/>
          <w:lang w:eastAsia="en-GB"/>
          <w14:ligatures w14:val="none"/>
        </w:rPr>
      </w:pPr>
      <w:r w:rsidRPr="00F93A4A">
        <w:rPr>
          <w:rFonts w:ascii="Arial" w:eastAsia="Times New Roman" w:hAnsi="Arial" w:cs="Arial"/>
          <w:color w:val="000000"/>
          <w:spacing w:val="-1"/>
          <w:kern w:val="0"/>
          <w:lang w:eastAsia="en-GB"/>
          <w14:ligatures w14:val="none"/>
        </w:rPr>
        <w:t xml:space="preserve">A core group is responsible for making sure that the child protection plan is supporting the child effectively on an ongoing basis. The members of this group include the person who has been nominated as the Lead Professional, the </w:t>
      </w:r>
      <w:proofErr w:type="gramStart"/>
      <w:r w:rsidRPr="00F93A4A">
        <w:rPr>
          <w:rFonts w:ascii="Arial" w:eastAsia="Times New Roman" w:hAnsi="Arial" w:cs="Arial"/>
          <w:color w:val="000000"/>
          <w:spacing w:val="-1"/>
          <w:kern w:val="0"/>
          <w:lang w:eastAsia="en-GB"/>
          <w14:ligatures w14:val="none"/>
        </w:rPr>
        <w:t>child</w:t>
      </w:r>
      <w:proofErr w:type="gramEnd"/>
      <w:r w:rsidRPr="00F93A4A">
        <w:rPr>
          <w:rFonts w:ascii="Arial" w:eastAsia="Times New Roman" w:hAnsi="Arial" w:cs="Arial"/>
          <w:color w:val="000000"/>
          <w:spacing w:val="-1"/>
          <w:kern w:val="0"/>
          <w:lang w:eastAsia="en-GB"/>
          <w14:ligatures w14:val="none"/>
        </w:rPr>
        <w:t xml:space="preserve"> and their parents/carers, and they report about this at child protection case conference (CPCC) meetings. The core group should be set up within 15 days of the initial child protection case conference.</w:t>
      </w:r>
    </w:p>
    <w:p w14:paraId="5AF36C21" w14:textId="77777777" w:rsidR="00F93A4A" w:rsidRPr="005A2513" w:rsidRDefault="00F93A4A" w:rsidP="00F93A4A">
      <w:pPr>
        <w:shd w:val="clear" w:color="auto" w:fill="FFFFFF"/>
        <w:spacing w:before="100" w:beforeAutospacing="1" w:after="150"/>
        <w:outlineLvl w:val="1"/>
        <w:rPr>
          <w:rFonts w:ascii="Arial" w:eastAsia="Times New Roman" w:hAnsi="Arial" w:cs="Arial"/>
          <w:b/>
          <w:bCs/>
          <w:color w:val="CB4F8B"/>
          <w:spacing w:val="-5"/>
          <w:kern w:val="0"/>
          <w:lang w:eastAsia="en-GB"/>
          <w14:ligatures w14:val="none"/>
        </w:rPr>
      </w:pPr>
      <w:r w:rsidRPr="005A2513">
        <w:rPr>
          <w:rFonts w:ascii="Arial" w:eastAsia="Times New Roman" w:hAnsi="Arial" w:cs="Arial"/>
          <w:b/>
          <w:bCs/>
          <w:color w:val="CB4F8B"/>
          <w:spacing w:val="-5"/>
          <w:kern w:val="0"/>
          <w:lang w:eastAsia="en-GB"/>
          <w14:ligatures w14:val="none"/>
        </w:rPr>
        <w:t>Confidentiality and information sharing</w:t>
      </w:r>
    </w:p>
    <w:p w14:paraId="47881BAF" w14:textId="77777777" w:rsidR="00F93A4A" w:rsidRPr="00F93A4A" w:rsidRDefault="00F93A4A" w:rsidP="00F93A4A">
      <w:pPr>
        <w:shd w:val="clear" w:color="auto" w:fill="FFFFFF"/>
        <w:spacing w:after="300" w:line="360" w:lineRule="atLeast"/>
        <w:rPr>
          <w:rFonts w:ascii="Arial" w:eastAsia="Times New Roman" w:hAnsi="Arial" w:cs="Arial"/>
          <w:color w:val="000000"/>
          <w:spacing w:val="-1"/>
          <w:kern w:val="0"/>
          <w:lang w:eastAsia="en-GB"/>
          <w14:ligatures w14:val="none"/>
        </w:rPr>
      </w:pPr>
      <w:r w:rsidRPr="00F93A4A">
        <w:rPr>
          <w:rFonts w:ascii="Arial" w:eastAsia="Times New Roman" w:hAnsi="Arial" w:cs="Arial"/>
          <w:color w:val="000000"/>
          <w:spacing w:val="-1"/>
          <w:kern w:val="0"/>
          <w:lang w:eastAsia="en-GB"/>
          <w14:ligatures w14:val="none"/>
        </w:rPr>
        <w:t xml:space="preserve">When recognising and responding to abuse, it's important to ensure that any information shared with relevant authorities about a child is done so in a confidential, </w:t>
      </w:r>
      <w:proofErr w:type="gramStart"/>
      <w:r w:rsidRPr="00F93A4A">
        <w:rPr>
          <w:rFonts w:ascii="Arial" w:eastAsia="Times New Roman" w:hAnsi="Arial" w:cs="Arial"/>
          <w:color w:val="000000"/>
          <w:spacing w:val="-1"/>
          <w:kern w:val="0"/>
          <w:lang w:eastAsia="en-GB"/>
          <w14:ligatures w14:val="none"/>
        </w:rPr>
        <w:t>systematic</w:t>
      </w:r>
      <w:proofErr w:type="gramEnd"/>
      <w:r w:rsidRPr="00F93A4A">
        <w:rPr>
          <w:rFonts w:ascii="Arial" w:eastAsia="Times New Roman" w:hAnsi="Arial" w:cs="Arial"/>
          <w:color w:val="000000"/>
          <w:spacing w:val="-1"/>
          <w:kern w:val="0"/>
          <w:lang w:eastAsia="en-GB"/>
          <w14:ligatures w14:val="none"/>
        </w:rPr>
        <w:t xml:space="preserve"> and respectful manner.</w:t>
      </w:r>
    </w:p>
    <w:p w14:paraId="4B9ADF6A" w14:textId="77777777" w:rsidR="00F93A4A" w:rsidRPr="00F93A4A" w:rsidRDefault="00F93A4A" w:rsidP="00F93A4A">
      <w:pPr>
        <w:shd w:val="clear" w:color="auto" w:fill="FFFFFF"/>
        <w:spacing w:after="300" w:line="360" w:lineRule="atLeast"/>
        <w:rPr>
          <w:rFonts w:ascii="Arial" w:eastAsia="Times New Roman" w:hAnsi="Arial" w:cs="Arial"/>
          <w:color w:val="000000"/>
          <w:spacing w:val="-1"/>
          <w:kern w:val="0"/>
          <w:lang w:eastAsia="en-GB"/>
          <w14:ligatures w14:val="none"/>
        </w:rPr>
      </w:pPr>
      <w:r w:rsidRPr="00F93A4A">
        <w:rPr>
          <w:rFonts w:ascii="Arial" w:eastAsia="Times New Roman" w:hAnsi="Arial" w:cs="Arial"/>
          <w:color w:val="000000"/>
          <w:spacing w:val="-1"/>
          <w:kern w:val="0"/>
          <w:lang w:eastAsia="en-GB"/>
          <w14:ligatures w14:val="none"/>
        </w:rPr>
        <w:t>Topics to consider should include:</w:t>
      </w:r>
    </w:p>
    <w:p w14:paraId="0F79D35B" w14:textId="77777777" w:rsidR="00F93A4A" w:rsidRPr="00F93A4A" w:rsidRDefault="00F93A4A" w:rsidP="00F93A4A">
      <w:pPr>
        <w:numPr>
          <w:ilvl w:val="0"/>
          <w:numId w:val="7"/>
        </w:numPr>
        <w:shd w:val="clear" w:color="auto" w:fill="FFFFFF"/>
        <w:spacing w:before="100" w:beforeAutospacing="1" w:after="150" w:line="312" w:lineRule="atLeast"/>
        <w:ind w:left="1020"/>
        <w:rPr>
          <w:rFonts w:ascii="Arial" w:eastAsia="Times New Roman" w:hAnsi="Arial" w:cs="Arial"/>
          <w:color w:val="000000"/>
          <w:spacing w:val="-1"/>
          <w:kern w:val="0"/>
          <w:lang w:eastAsia="en-GB"/>
          <w14:ligatures w14:val="none"/>
        </w:rPr>
      </w:pPr>
      <w:r w:rsidRPr="00F93A4A">
        <w:rPr>
          <w:rFonts w:ascii="Arial" w:eastAsia="Times New Roman" w:hAnsi="Arial" w:cs="Arial"/>
          <w:color w:val="000000"/>
          <w:spacing w:val="-1"/>
          <w:kern w:val="0"/>
          <w:lang w:eastAsia="en-GB"/>
          <w14:ligatures w14:val="none"/>
        </w:rPr>
        <w:t>when information should be shared</w:t>
      </w:r>
    </w:p>
    <w:p w14:paraId="4FAE0879" w14:textId="77777777" w:rsidR="00F93A4A" w:rsidRPr="00F93A4A" w:rsidRDefault="00F93A4A" w:rsidP="00F93A4A">
      <w:pPr>
        <w:numPr>
          <w:ilvl w:val="0"/>
          <w:numId w:val="7"/>
        </w:numPr>
        <w:shd w:val="clear" w:color="auto" w:fill="FFFFFF"/>
        <w:spacing w:before="100" w:beforeAutospacing="1" w:after="150" w:line="312" w:lineRule="atLeast"/>
        <w:ind w:left="1020"/>
        <w:rPr>
          <w:rFonts w:ascii="Arial" w:eastAsia="Times New Roman" w:hAnsi="Arial" w:cs="Arial"/>
          <w:color w:val="000000"/>
          <w:spacing w:val="-1"/>
          <w:kern w:val="0"/>
          <w:lang w:eastAsia="en-GB"/>
          <w14:ligatures w14:val="none"/>
        </w:rPr>
      </w:pPr>
      <w:r w:rsidRPr="00F93A4A">
        <w:rPr>
          <w:rFonts w:ascii="Arial" w:eastAsia="Times New Roman" w:hAnsi="Arial" w:cs="Arial"/>
          <w:color w:val="000000"/>
          <w:spacing w:val="-1"/>
          <w:kern w:val="0"/>
          <w:lang w:eastAsia="en-GB"/>
          <w14:ligatures w14:val="none"/>
        </w:rPr>
        <w:t>when and how to get consent</w:t>
      </w:r>
    </w:p>
    <w:p w14:paraId="6287EF8F" w14:textId="77777777" w:rsidR="00F93A4A" w:rsidRPr="00F93A4A" w:rsidRDefault="00F93A4A" w:rsidP="00F93A4A">
      <w:pPr>
        <w:numPr>
          <w:ilvl w:val="0"/>
          <w:numId w:val="7"/>
        </w:numPr>
        <w:shd w:val="clear" w:color="auto" w:fill="FFFFFF"/>
        <w:spacing w:before="100" w:beforeAutospacing="1" w:after="150" w:line="312" w:lineRule="atLeast"/>
        <w:ind w:left="1020"/>
        <w:rPr>
          <w:rFonts w:ascii="Arial" w:eastAsia="Times New Roman" w:hAnsi="Arial" w:cs="Arial"/>
          <w:color w:val="000000"/>
          <w:spacing w:val="-1"/>
          <w:kern w:val="0"/>
          <w:lang w:eastAsia="en-GB"/>
          <w14:ligatures w14:val="none"/>
        </w:rPr>
      </w:pPr>
      <w:r w:rsidRPr="00F93A4A">
        <w:rPr>
          <w:rFonts w:ascii="Arial" w:eastAsia="Times New Roman" w:hAnsi="Arial" w:cs="Arial"/>
          <w:color w:val="000000"/>
          <w:spacing w:val="-1"/>
          <w:kern w:val="0"/>
          <w:lang w:eastAsia="en-GB"/>
          <w14:ligatures w14:val="none"/>
        </w:rPr>
        <w:t>what information needs to be shared</w:t>
      </w:r>
    </w:p>
    <w:p w14:paraId="13FE267B" w14:textId="77777777" w:rsidR="00F93A4A" w:rsidRPr="00F93A4A" w:rsidRDefault="00F93A4A" w:rsidP="00F93A4A">
      <w:pPr>
        <w:numPr>
          <w:ilvl w:val="0"/>
          <w:numId w:val="7"/>
        </w:numPr>
        <w:shd w:val="clear" w:color="auto" w:fill="FFFFFF"/>
        <w:spacing w:before="100" w:beforeAutospacing="1" w:after="150" w:line="312" w:lineRule="atLeast"/>
        <w:ind w:left="1020"/>
        <w:rPr>
          <w:rFonts w:ascii="Arial" w:eastAsia="Times New Roman" w:hAnsi="Arial" w:cs="Arial"/>
          <w:color w:val="000000"/>
          <w:spacing w:val="-1"/>
          <w:kern w:val="0"/>
          <w:lang w:eastAsia="en-GB"/>
          <w14:ligatures w14:val="none"/>
        </w:rPr>
      </w:pPr>
      <w:r w:rsidRPr="00F93A4A">
        <w:rPr>
          <w:rFonts w:ascii="Arial" w:eastAsia="Times New Roman" w:hAnsi="Arial" w:cs="Arial"/>
          <w:color w:val="000000"/>
          <w:spacing w:val="-1"/>
          <w:kern w:val="0"/>
          <w:lang w:eastAsia="en-GB"/>
          <w14:ligatures w14:val="none"/>
        </w:rPr>
        <w:t>who to share information with.</w:t>
      </w:r>
    </w:p>
    <w:p w14:paraId="43BD3E6B" w14:textId="77777777" w:rsidR="00F93A4A" w:rsidRPr="005A2513" w:rsidRDefault="00F93A4A" w:rsidP="00F93A4A">
      <w:pPr>
        <w:shd w:val="clear" w:color="auto" w:fill="FFFFFF"/>
        <w:spacing w:before="100" w:beforeAutospacing="1" w:after="150"/>
        <w:outlineLvl w:val="1"/>
        <w:rPr>
          <w:rFonts w:ascii="Arial" w:eastAsia="Times New Roman" w:hAnsi="Arial" w:cs="Arial"/>
          <w:b/>
          <w:bCs/>
          <w:color w:val="CB4F8B"/>
          <w:spacing w:val="-5"/>
          <w:kern w:val="0"/>
          <w:lang w:eastAsia="en-GB"/>
          <w14:ligatures w14:val="none"/>
        </w:rPr>
      </w:pPr>
      <w:r w:rsidRPr="005A2513">
        <w:rPr>
          <w:rFonts w:ascii="Arial" w:eastAsia="Times New Roman" w:hAnsi="Arial" w:cs="Arial"/>
          <w:b/>
          <w:bCs/>
          <w:color w:val="CB4F8B"/>
          <w:spacing w:val="-5"/>
          <w:kern w:val="0"/>
          <w:lang w:eastAsia="en-GB"/>
          <w14:ligatures w14:val="none"/>
        </w:rPr>
        <w:t>Mandatory reporting</w:t>
      </w:r>
    </w:p>
    <w:p w14:paraId="4E10712D" w14:textId="77777777" w:rsidR="00F93A4A" w:rsidRPr="00F93A4A" w:rsidRDefault="00F93A4A" w:rsidP="00F93A4A">
      <w:pPr>
        <w:shd w:val="clear" w:color="auto" w:fill="FFFFFF"/>
        <w:spacing w:after="300" w:line="360" w:lineRule="atLeast"/>
        <w:rPr>
          <w:rFonts w:ascii="Arial" w:eastAsia="Times New Roman" w:hAnsi="Arial" w:cs="Arial"/>
          <w:color w:val="000000"/>
          <w:spacing w:val="-1"/>
          <w:kern w:val="0"/>
          <w:lang w:eastAsia="en-GB"/>
          <w14:ligatures w14:val="none"/>
        </w:rPr>
      </w:pPr>
      <w:r w:rsidRPr="00F93A4A">
        <w:rPr>
          <w:rFonts w:ascii="Arial" w:eastAsia="Times New Roman" w:hAnsi="Arial" w:cs="Arial"/>
          <w:color w:val="000000"/>
          <w:spacing w:val="-1"/>
          <w:kern w:val="0"/>
          <w:lang w:eastAsia="en-GB"/>
          <w14:ligatures w14:val="none"/>
        </w:rPr>
        <w:lastRenderedPageBreak/>
        <w:t>In England and Wales, it's mandatory for all regulated health and social care professionals and teachers to report ‘known cases’ of female genital mutilation (FGM) in under 18s to the police (Home Office, 2016).</w:t>
      </w:r>
    </w:p>
    <w:p w14:paraId="649A15FA" w14:textId="77777777" w:rsidR="00F93A4A" w:rsidRPr="005A2513" w:rsidRDefault="00F93A4A" w:rsidP="00F93A4A">
      <w:pPr>
        <w:shd w:val="clear" w:color="auto" w:fill="FFFFFF"/>
        <w:spacing w:before="100" w:beforeAutospacing="1" w:after="150"/>
        <w:outlineLvl w:val="1"/>
        <w:rPr>
          <w:rFonts w:ascii="Arial" w:eastAsia="Times New Roman" w:hAnsi="Arial" w:cs="Arial"/>
          <w:b/>
          <w:bCs/>
          <w:color w:val="CB4F8B"/>
          <w:spacing w:val="-5"/>
          <w:kern w:val="0"/>
          <w:lang w:eastAsia="en-GB"/>
          <w14:ligatures w14:val="none"/>
        </w:rPr>
      </w:pPr>
      <w:r w:rsidRPr="005A2513">
        <w:rPr>
          <w:rFonts w:ascii="Arial" w:eastAsia="Times New Roman" w:hAnsi="Arial" w:cs="Arial"/>
          <w:b/>
          <w:bCs/>
          <w:color w:val="CB4F8B"/>
          <w:spacing w:val="-5"/>
          <w:kern w:val="0"/>
          <w:lang w:eastAsia="en-GB"/>
          <w14:ligatures w14:val="none"/>
        </w:rPr>
        <w:t>NSPCC authorised person status (excludes Scotland)</w:t>
      </w:r>
    </w:p>
    <w:p w14:paraId="064A15EE" w14:textId="77777777" w:rsidR="00F93A4A" w:rsidRPr="00F93A4A" w:rsidRDefault="00F93A4A" w:rsidP="00F93A4A">
      <w:pPr>
        <w:shd w:val="clear" w:color="auto" w:fill="FFFFFF"/>
        <w:spacing w:after="300" w:line="360" w:lineRule="atLeast"/>
        <w:rPr>
          <w:rFonts w:ascii="Arial" w:eastAsia="Times New Roman" w:hAnsi="Arial" w:cs="Arial"/>
          <w:color w:val="000000"/>
          <w:spacing w:val="-1"/>
          <w:kern w:val="0"/>
          <w:lang w:eastAsia="en-GB"/>
          <w14:ligatures w14:val="none"/>
        </w:rPr>
      </w:pPr>
      <w:r w:rsidRPr="00F93A4A">
        <w:rPr>
          <w:rFonts w:ascii="Arial" w:eastAsia="Times New Roman" w:hAnsi="Arial" w:cs="Arial"/>
          <w:color w:val="000000"/>
          <w:spacing w:val="-1"/>
          <w:kern w:val="0"/>
          <w:lang w:eastAsia="en-GB"/>
          <w14:ligatures w14:val="none"/>
        </w:rPr>
        <w:t>In England, Northern Ireland and Wales the NSPCC is unique amongst charities as it has statutory powers to intervene on behalf of children.</w:t>
      </w:r>
    </w:p>
    <w:p w14:paraId="6337F379" w14:textId="77777777" w:rsidR="00F93A4A" w:rsidRPr="00F93A4A" w:rsidRDefault="00F93A4A" w:rsidP="00F93A4A">
      <w:pPr>
        <w:shd w:val="clear" w:color="auto" w:fill="FFFFFF"/>
        <w:spacing w:after="300" w:line="360" w:lineRule="atLeast"/>
        <w:rPr>
          <w:rFonts w:ascii="Arial" w:eastAsia="Times New Roman" w:hAnsi="Arial" w:cs="Arial"/>
          <w:color w:val="000000"/>
          <w:spacing w:val="-1"/>
          <w:kern w:val="0"/>
          <w:lang w:eastAsia="en-GB"/>
          <w14:ligatures w14:val="none"/>
        </w:rPr>
      </w:pPr>
      <w:r w:rsidRPr="00F93A4A">
        <w:rPr>
          <w:rFonts w:ascii="Arial" w:eastAsia="Times New Roman" w:hAnsi="Arial" w:cs="Arial"/>
          <w:color w:val="000000"/>
          <w:spacing w:val="-1"/>
          <w:kern w:val="0"/>
          <w:lang w:eastAsia="en-GB"/>
          <w14:ligatures w14:val="none"/>
        </w:rPr>
        <w:t>In these nations, only local authorities and the NSPCC can apply to a court for a care, supervision, or child assessment order.</w:t>
      </w:r>
    </w:p>
    <w:p w14:paraId="748442A5" w14:textId="77777777" w:rsidR="00F93A4A" w:rsidRPr="00F93A4A" w:rsidRDefault="00F93A4A" w:rsidP="00F93A4A">
      <w:pPr>
        <w:shd w:val="clear" w:color="auto" w:fill="FFFFFF"/>
        <w:spacing w:after="300" w:line="360" w:lineRule="atLeast"/>
        <w:rPr>
          <w:rFonts w:ascii="Arial" w:eastAsia="Times New Roman" w:hAnsi="Arial" w:cs="Arial"/>
          <w:color w:val="000000"/>
          <w:spacing w:val="-1"/>
          <w:kern w:val="0"/>
          <w:lang w:eastAsia="en-GB"/>
          <w14:ligatures w14:val="none"/>
        </w:rPr>
      </w:pPr>
      <w:r w:rsidRPr="00F93A4A">
        <w:rPr>
          <w:rFonts w:ascii="Arial" w:eastAsia="Times New Roman" w:hAnsi="Arial" w:cs="Arial"/>
          <w:color w:val="000000"/>
          <w:spacing w:val="-1"/>
          <w:kern w:val="0"/>
          <w:lang w:eastAsia="en-GB"/>
          <w14:ligatures w14:val="none"/>
        </w:rPr>
        <w:t>This is referred to as having ‘authorised person status’ because in law the NSPCC is described as an ‘authorised person’ to bring such proceedings.</w:t>
      </w:r>
    </w:p>
    <w:p w14:paraId="10FD9E0B" w14:textId="77777777" w:rsidR="00F93A4A" w:rsidRPr="00F93A4A" w:rsidRDefault="00F93A4A" w:rsidP="00F93A4A">
      <w:pPr>
        <w:shd w:val="clear" w:color="auto" w:fill="FFFFFF"/>
        <w:spacing w:after="300" w:line="360" w:lineRule="atLeast"/>
        <w:rPr>
          <w:rFonts w:ascii="Arial" w:eastAsia="Times New Roman" w:hAnsi="Arial" w:cs="Arial"/>
          <w:color w:val="000000"/>
          <w:spacing w:val="-1"/>
          <w:kern w:val="0"/>
          <w:lang w:eastAsia="en-GB"/>
          <w14:ligatures w14:val="none"/>
        </w:rPr>
      </w:pPr>
      <w:r w:rsidRPr="00F93A4A">
        <w:rPr>
          <w:rFonts w:ascii="Arial" w:eastAsia="Times New Roman" w:hAnsi="Arial" w:cs="Arial"/>
          <w:color w:val="000000"/>
          <w:spacing w:val="-1"/>
          <w:kern w:val="0"/>
          <w:lang w:eastAsia="en-GB"/>
          <w14:ligatures w14:val="none"/>
        </w:rPr>
        <w:t>The NSPCC has had statutory powers to intervene on behalf of children for more than a century. These were most recently re-affirmed by the Children Act 1989 in England and Wales, and the Children (Northern Ireland) Order 1995. For more information, see:</w:t>
      </w:r>
    </w:p>
    <w:p w14:paraId="6CA4C743" w14:textId="206C1E21" w:rsidR="00F93A4A" w:rsidRPr="00F93A4A" w:rsidRDefault="00000000" w:rsidP="00F93A4A">
      <w:pPr>
        <w:numPr>
          <w:ilvl w:val="0"/>
          <w:numId w:val="8"/>
        </w:numPr>
        <w:shd w:val="clear" w:color="auto" w:fill="FFFFFF"/>
        <w:spacing w:before="100" w:beforeAutospacing="1" w:after="150" w:line="312" w:lineRule="atLeast"/>
        <w:ind w:left="1020"/>
        <w:rPr>
          <w:rFonts w:ascii="Arial" w:eastAsia="Times New Roman" w:hAnsi="Arial" w:cs="Arial"/>
          <w:color w:val="000000"/>
          <w:spacing w:val="-1"/>
          <w:kern w:val="0"/>
          <w:lang w:eastAsia="en-GB"/>
          <w14:ligatures w14:val="none"/>
        </w:rPr>
      </w:pPr>
      <w:hyperlink r:id="rId7" w:history="1">
        <w:r w:rsidR="00E57E12" w:rsidRPr="00E57E12">
          <w:rPr>
            <w:rStyle w:val="Hyperlink"/>
            <w:rFonts w:ascii="Arial" w:hAnsi="Arial" w:cs="Arial"/>
          </w:rPr>
          <w:t>Children Act 1989 (legislation.gov.uk)</w:t>
        </w:r>
      </w:hyperlink>
      <w:r w:rsidR="00E57E12" w:rsidRPr="00E57E12">
        <w:rPr>
          <w:rFonts w:ascii="Arial" w:hAnsi="Arial" w:cs="Arial"/>
        </w:rPr>
        <w:t xml:space="preserve"> Section 31</w:t>
      </w:r>
      <w:r w:rsidR="00E57E12" w:rsidRPr="00E57E12">
        <w:rPr>
          <w:rFonts w:ascii="Arial" w:eastAsia="Times New Roman" w:hAnsi="Arial" w:cs="Arial"/>
          <w:color w:val="000000"/>
          <w:spacing w:val="-1"/>
          <w:kern w:val="0"/>
          <w:lang w:eastAsia="en-GB"/>
          <w14:ligatures w14:val="none"/>
        </w:rPr>
        <w:t xml:space="preserve">  ( England and Wales )   </w:t>
      </w:r>
    </w:p>
    <w:p w14:paraId="65B5BF7F" w14:textId="218D50E3" w:rsidR="00F93A4A" w:rsidRPr="00E57E12" w:rsidRDefault="00E57E12" w:rsidP="002C35D4">
      <w:pPr>
        <w:numPr>
          <w:ilvl w:val="0"/>
          <w:numId w:val="8"/>
        </w:numPr>
        <w:shd w:val="clear" w:color="auto" w:fill="FFFFFF"/>
        <w:spacing w:before="100" w:beforeAutospacing="1" w:after="150" w:line="312" w:lineRule="atLeast"/>
        <w:ind w:left="1020"/>
        <w:outlineLvl w:val="1"/>
        <w:rPr>
          <w:rFonts w:ascii="Arial" w:eastAsia="Times New Roman" w:hAnsi="Arial" w:cs="Arial"/>
          <w:b/>
          <w:bCs/>
          <w:color w:val="000000"/>
          <w:spacing w:val="-5"/>
          <w:kern w:val="0"/>
          <w:lang w:eastAsia="en-GB"/>
          <w14:ligatures w14:val="none"/>
        </w:rPr>
      </w:pPr>
      <w:r w:rsidRPr="00E57E12">
        <w:rPr>
          <w:rFonts w:ascii="Arial" w:eastAsia="Times New Roman" w:hAnsi="Arial" w:cs="Arial"/>
          <w:color w:val="000000"/>
          <w:spacing w:val="-1"/>
          <w:kern w:val="0"/>
          <w:lang w:eastAsia="en-GB"/>
          <w14:ligatures w14:val="none"/>
        </w:rPr>
        <w:t xml:space="preserve"> </w:t>
      </w:r>
      <w:hyperlink r:id="rId8" w:history="1">
        <w:r w:rsidRPr="00E57E12">
          <w:rPr>
            <w:rStyle w:val="Hyperlink"/>
            <w:rFonts w:ascii="Arial" w:hAnsi="Arial" w:cs="Arial"/>
          </w:rPr>
          <w:t>The Children (Northern Ireland) Order 1995 (legislation.gov.uk)</w:t>
        </w:r>
      </w:hyperlink>
      <w:r w:rsidRPr="00E57E12">
        <w:rPr>
          <w:rFonts w:ascii="Arial" w:eastAsia="Times New Roman" w:hAnsi="Arial" w:cs="Arial"/>
          <w:color w:val="000000"/>
          <w:spacing w:val="-1"/>
          <w:kern w:val="0"/>
          <w:lang w:eastAsia="en-GB"/>
          <w14:ligatures w14:val="none"/>
        </w:rPr>
        <w:t xml:space="preserve">  Section 49   </w:t>
      </w:r>
    </w:p>
    <w:p w14:paraId="496D3CA8" w14:textId="3F0609E0" w:rsidR="00F93A4A" w:rsidRPr="005A2513" w:rsidRDefault="00F93A4A" w:rsidP="00F93A4A">
      <w:pPr>
        <w:shd w:val="clear" w:color="auto" w:fill="FFFFFF"/>
        <w:spacing w:before="100" w:beforeAutospacing="1" w:after="150"/>
        <w:outlineLvl w:val="1"/>
        <w:rPr>
          <w:rFonts w:ascii="Arial" w:eastAsia="Times New Roman" w:hAnsi="Arial" w:cs="Arial"/>
          <w:b/>
          <w:bCs/>
          <w:color w:val="CB4F8B"/>
          <w:spacing w:val="-5"/>
          <w:kern w:val="0"/>
          <w:lang w:eastAsia="en-GB"/>
          <w14:ligatures w14:val="none"/>
        </w:rPr>
      </w:pPr>
      <w:r w:rsidRPr="005A2513">
        <w:rPr>
          <w:rFonts w:ascii="Arial" w:eastAsia="Times New Roman" w:hAnsi="Arial" w:cs="Arial"/>
          <w:b/>
          <w:bCs/>
          <w:color w:val="CB4F8B"/>
          <w:spacing w:val="-5"/>
          <w:kern w:val="0"/>
          <w:lang w:eastAsia="en-GB"/>
          <w14:ligatures w14:val="none"/>
        </w:rPr>
        <w:t>Parental responsibility</w:t>
      </w:r>
    </w:p>
    <w:p w14:paraId="7EBCD5CA" w14:textId="77777777" w:rsidR="00F93A4A" w:rsidRPr="00F93A4A" w:rsidRDefault="00F93A4A" w:rsidP="00F93A4A">
      <w:pPr>
        <w:shd w:val="clear" w:color="auto" w:fill="FFFFFF"/>
        <w:spacing w:after="300" w:line="360" w:lineRule="atLeast"/>
        <w:rPr>
          <w:rFonts w:ascii="Arial" w:eastAsia="Times New Roman" w:hAnsi="Arial" w:cs="Arial"/>
          <w:color w:val="000000"/>
          <w:spacing w:val="-1"/>
          <w:kern w:val="0"/>
          <w:lang w:eastAsia="en-GB"/>
          <w14:ligatures w14:val="none"/>
        </w:rPr>
      </w:pPr>
      <w:r w:rsidRPr="00F93A4A">
        <w:rPr>
          <w:rFonts w:ascii="Arial" w:eastAsia="Times New Roman" w:hAnsi="Arial" w:cs="Arial"/>
          <w:color w:val="000000"/>
          <w:spacing w:val="-1"/>
          <w:kern w:val="0"/>
          <w:lang w:eastAsia="en-GB"/>
          <w14:ligatures w14:val="none"/>
        </w:rPr>
        <w:t>This is a set of legal rights and responsibilities, including making sure a child is kept safe. Parental responsibility gives the right to make important decisions about a child’s life like:</w:t>
      </w:r>
    </w:p>
    <w:p w14:paraId="2D62A1A4" w14:textId="77777777" w:rsidR="00F93A4A" w:rsidRPr="00F93A4A" w:rsidRDefault="00F93A4A" w:rsidP="00F93A4A">
      <w:pPr>
        <w:numPr>
          <w:ilvl w:val="0"/>
          <w:numId w:val="9"/>
        </w:numPr>
        <w:shd w:val="clear" w:color="auto" w:fill="FFFFFF"/>
        <w:spacing w:before="100" w:beforeAutospacing="1" w:after="150" w:line="312" w:lineRule="atLeast"/>
        <w:ind w:left="1020"/>
        <w:rPr>
          <w:rFonts w:ascii="Arial" w:eastAsia="Times New Roman" w:hAnsi="Arial" w:cs="Arial"/>
          <w:color w:val="000000"/>
          <w:spacing w:val="-1"/>
          <w:kern w:val="0"/>
          <w:lang w:eastAsia="en-GB"/>
          <w14:ligatures w14:val="none"/>
        </w:rPr>
      </w:pPr>
      <w:r w:rsidRPr="00F93A4A">
        <w:rPr>
          <w:rFonts w:ascii="Arial" w:eastAsia="Times New Roman" w:hAnsi="Arial" w:cs="Arial"/>
          <w:color w:val="000000"/>
          <w:spacing w:val="-1"/>
          <w:kern w:val="0"/>
          <w:lang w:eastAsia="en-GB"/>
          <w14:ligatures w14:val="none"/>
        </w:rPr>
        <w:t>who looks after them</w:t>
      </w:r>
    </w:p>
    <w:p w14:paraId="3BDFE2C6" w14:textId="77777777" w:rsidR="00F93A4A" w:rsidRPr="00F93A4A" w:rsidRDefault="00F93A4A" w:rsidP="00F93A4A">
      <w:pPr>
        <w:numPr>
          <w:ilvl w:val="0"/>
          <w:numId w:val="9"/>
        </w:numPr>
        <w:shd w:val="clear" w:color="auto" w:fill="FFFFFF"/>
        <w:spacing w:before="100" w:beforeAutospacing="1" w:after="150" w:line="312" w:lineRule="atLeast"/>
        <w:ind w:left="1020"/>
        <w:rPr>
          <w:rFonts w:ascii="Arial" w:eastAsia="Times New Roman" w:hAnsi="Arial" w:cs="Arial"/>
          <w:color w:val="000000"/>
          <w:spacing w:val="-1"/>
          <w:kern w:val="0"/>
          <w:lang w:eastAsia="en-GB"/>
          <w14:ligatures w14:val="none"/>
        </w:rPr>
      </w:pPr>
      <w:r w:rsidRPr="00F93A4A">
        <w:rPr>
          <w:rFonts w:ascii="Arial" w:eastAsia="Times New Roman" w:hAnsi="Arial" w:cs="Arial"/>
          <w:color w:val="000000"/>
          <w:spacing w:val="-1"/>
          <w:kern w:val="0"/>
          <w:lang w:eastAsia="en-GB"/>
          <w14:ligatures w14:val="none"/>
        </w:rPr>
        <w:t>where they live</w:t>
      </w:r>
    </w:p>
    <w:p w14:paraId="170BA9BD" w14:textId="77777777" w:rsidR="00F93A4A" w:rsidRPr="00F93A4A" w:rsidRDefault="00F93A4A" w:rsidP="00F93A4A">
      <w:pPr>
        <w:numPr>
          <w:ilvl w:val="0"/>
          <w:numId w:val="9"/>
        </w:numPr>
        <w:shd w:val="clear" w:color="auto" w:fill="FFFFFF"/>
        <w:spacing w:before="100" w:beforeAutospacing="1" w:after="150" w:line="312" w:lineRule="atLeast"/>
        <w:ind w:left="1020"/>
        <w:rPr>
          <w:rFonts w:ascii="Arial" w:eastAsia="Times New Roman" w:hAnsi="Arial" w:cs="Arial"/>
          <w:color w:val="000000"/>
          <w:spacing w:val="-1"/>
          <w:kern w:val="0"/>
          <w:lang w:eastAsia="en-GB"/>
          <w14:ligatures w14:val="none"/>
        </w:rPr>
      </w:pPr>
      <w:r w:rsidRPr="00F93A4A">
        <w:rPr>
          <w:rFonts w:ascii="Arial" w:eastAsia="Times New Roman" w:hAnsi="Arial" w:cs="Arial"/>
          <w:color w:val="000000"/>
          <w:spacing w:val="-1"/>
          <w:kern w:val="0"/>
          <w:lang w:eastAsia="en-GB"/>
          <w14:ligatures w14:val="none"/>
        </w:rPr>
        <w:t>how they are educated. </w:t>
      </w:r>
    </w:p>
    <w:p w14:paraId="5A797302" w14:textId="2432A7E4" w:rsidR="00F93A4A" w:rsidRPr="00F93A4A" w:rsidRDefault="00F93A4A" w:rsidP="00E57E12">
      <w:pPr>
        <w:shd w:val="clear" w:color="auto" w:fill="FFFFFF"/>
        <w:spacing w:after="300" w:line="360" w:lineRule="atLeast"/>
        <w:rPr>
          <w:rFonts w:ascii="Arial" w:eastAsia="Times New Roman" w:hAnsi="Arial" w:cs="Arial"/>
          <w:color w:val="000000"/>
          <w:spacing w:val="-1"/>
          <w:kern w:val="0"/>
          <w:lang w:eastAsia="en-GB"/>
          <w14:ligatures w14:val="none"/>
        </w:rPr>
      </w:pPr>
      <w:r w:rsidRPr="00F93A4A">
        <w:rPr>
          <w:rFonts w:ascii="Arial" w:eastAsia="Times New Roman" w:hAnsi="Arial" w:cs="Arial"/>
          <w:color w:val="000000"/>
          <w:spacing w:val="-1"/>
          <w:kern w:val="0"/>
          <w:lang w:eastAsia="en-GB"/>
          <w14:ligatures w14:val="none"/>
        </w:rPr>
        <w:t>For more information, see:</w:t>
      </w:r>
      <w:r w:rsidR="00E57E12" w:rsidRPr="00E57E12">
        <w:rPr>
          <w:rFonts w:ascii="Arial" w:eastAsia="Times New Roman" w:hAnsi="Arial" w:cs="Arial"/>
          <w:color w:val="000000"/>
          <w:spacing w:val="-1"/>
          <w:kern w:val="0"/>
          <w:lang w:eastAsia="en-GB"/>
          <w14:ligatures w14:val="none"/>
        </w:rPr>
        <w:t xml:space="preserve"> </w:t>
      </w:r>
      <w:hyperlink r:id="rId9" w:history="1">
        <w:r w:rsidR="00E57E12" w:rsidRPr="00E57E12">
          <w:rPr>
            <w:rStyle w:val="Hyperlink"/>
            <w:rFonts w:ascii="Arial" w:hAnsi="Arial" w:cs="Arial"/>
          </w:rPr>
          <w:t>Children Act 1989 (legislation.gov.uk)</w:t>
        </w:r>
      </w:hyperlink>
      <w:r w:rsidR="00E57E12" w:rsidRPr="00E57E12">
        <w:rPr>
          <w:rFonts w:ascii="Arial" w:hAnsi="Arial" w:cs="Arial"/>
        </w:rPr>
        <w:t xml:space="preserve"> section 3.</w:t>
      </w:r>
    </w:p>
    <w:p w14:paraId="767A4CF0" w14:textId="77777777" w:rsidR="00F93A4A" w:rsidRPr="005A2513" w:rsidRDefault="00F93A4A" w:rsidP="00F93A4A">
      <w:pPr>
        <w:shd w:val="clear" w:color="auto" w:fill="FFFFFF"/>
        <w:spacing w:before="100" w:beforeAutospacing="1" w:after="150"/>
        <w:outlineLvl w:val="1"/>
        <w:rPr>
          <w:rFonts w:ascii="Arial" w:eastAsia="Times New Roman" w:hAnsi="Arial" w:cs="Arial"/>
          <w:b/>
          <w:bCs/>
          <w:color w:val="CB4F8B"/>
          <w:spacing w:val="-5"/>
          <w:kern w:val="0"/>
          <w:lang w:eastAsia="en-GB"/>
          <w14:ligatures w14:val="none"/>
        </w:rPr>
      </w:pPr>
      <w:r w:rsidRPr="005A2513">
        <w:rPr>
          <w:rFonts w:ascii="Arial" w:eastAsia="Times New Roman" w:hAnsi="Arial" w:cs="Arial"/>
          <w:b/>
          <w:bCs/>
          <w:color w:val="CB4F8B"/>
          <w:spacing w:val="-5"/>
          <w:kern w:val="0"/>
          <w:lang w:eastAsia="en-GB"/>
          <w14:ligatures w14:val="none"/>
        </w:rPr>
        <w:t>Pre-proceedings meetings (excludes Scotland)</w:t>
      </w:r>
    </w:p>
    <w:p w14:paraId="4CE6956A" w14:textId="77777777" w:rsidR="00F93A4A" w:rsidRPr="00F93A4A" w:rsidRDefault="00F93A4A" w:rsidP="00F93A4A">
      <w:pPr>
        <w:shd w:val="clear" w:color="auto" w:fill="FFFFFF"/>
        <w:spacing w:after="300" w:line="360" w:lineRule="atLeast"/>
        <w:rPr>
          <w:rFonts w:ascii="Arial" w:eastAsia="Times New Roman" w:hAnsi="Arial" w:cs="Arial"/>
          <w:color w:val="000000"/>
          <w:spacing w:val="-1"/>
          <w:kern w:val="0"/>
          <w:lang w:eastAsia="en-GB"/>
          <w14:ligatures w14:val="none"/>
        </w:rPr>
      </w:pPr>
      <w:r w:rsidRPr="00F93A4A">
        <w:rPr>
          <w:rFonts w:ascii="Arial" w:eastAsia="Times New Roman" w:hAnsi="Arial" w:cs="Arial"/>
          <w:color w:val="000000"/>
          <w:spacing w:val="-1"/>
          <w:kern w:val="0"/>
          <w:lang w:eastAsia="en-GB"/>
          <w14:ligatures w14:val="none"/>
        </w:rPr>
        <w:t xml:space="preserve">In England, Northern </w:t>
      </w:r>
      <w:proofErr w:type="gramStart"/>
      <w:r w:rsidRPr="00F93A4A">
        <w:rPr>
          <w:rFonts w:ascii="Arial" w:eastAsia="Times New Roman" w:hAnsi="Arial" w:cs="Arial"/>
          <w:color w:val="000000"/>
          <w:spacing w:val="-1"/>
          <w:kern w:val="0"/>
          <w:lang w:eastAsia="en-GB"/>
          <w14:ligatures w14:val="none"/>
        </w:rPr>
        <w:t>Ireland</w:t>
      </w:r>
      <w:proofErr w:type="gramEnd"/>
      <w:r w:rsidRPr="00F93A4A">
        <w:rPr>
          <w:rFonts w:ascii="Arial" w:eastAsia="Times New Roman" w:hAnsi="Arial" w:cs="Arial"/>
          <w:color w:val="000000"/>
          <w:spacing w:val="-1"/>
          <w:kern w:val="0"/>
          <w:lang w:eastAsia="en-GB"/>
          <w14:ligatures w14:val="none"/>
        </w:rPr>
        <w:t xml:space="preserve"> and Wales a pre-proceedings meeting takes place between the local authority, the parents and the parents’ lawyer to discuss with the parents how they can change the way they look after their child and what support and help is needed from the local authority.</w:t>
      </w:r>
    </w:p>
    <w:p w14:paraId="44FED1A8" w14:textId="77777777" w:rsidR="00F93A4A" w:rsidRPr="00F93A4A" w:rsidRDefault="00F93A4A" w:rsidP="00F93A4A">
      <w:pPr>
        <w:shd w:val="clear" w:color="auto" w:fill="FFFFFF"/>
        <w:spacing w:after="300" w:line="360" w:lineRule="atLeast"/>
        <w:rPr>
          <w:rFonts w:ascii="Arial" w:eastAsia="Times New Roman" w:hAnsi="Arial" w:cs="Arial"/>
          <w:color w:val="000000"/>
          <w:spacing w:val="-1"/>
          <w:kern w:val="0"/>
          <w:lang w:eastAsia="en-GB"/>
          <w14:ligatures w14:val="none"/>
        </w:rPr>
      </w:pPr>
      <w:r w:rsidRPr="00F93A4A">
        <w:rPr>
          <w:rFonts w:ascii="Arial" w:eastAsia="Times New Roman" w:hAnsi="Arial" w:cs="Arial"/>
          <w:color w:val="000000"/>
          <w:spacing w:val="-1"/>
          <w:kern w:val="0"/>
          <w:lang w:eastAsia="en-GB"/>
          <w14:ligatures w14:val="none"/>
        </w:rPr>
        <w:lastRenderedPageBreak/>
        <w:t xml:space="preserve">If both sides agree, they will write a formal agreement that both the parents and the local authority </w:t>
      </w:r>
      <w:proofErr w:type="gramStart"/>
      <w:r w:rsidRPr="00F93A4A">
        <w:rPr>
          <w:rFonts w:ascii="Arial" w:eastAsia="Times New Roman" w:hAnsi="Arial" w:cs="Arial"/>
          <w:color w:val="000000"/>
          <w:spacing w:val="-1"/>
          <w:kern w:val="0"/>
          <w:lang w:eastAsia="en-GB"/>
          <w14:ligatures w14:val="none"/>
        </w:rPr>
        <w:t>have to</w:t>
      </w:r>
      <w:proofErr w:type="gramEnd"/>
      <w:r w:rsidRPr="00F93A4A">
        <w:rPr>
          <w:rFonts w:ascii="Arial" w:eastAsia="Times New Roman" w:hAnsi="Arial" w:cs="Arial"/>
          <w:color w:val="000000"/>
          <w:spacing w:val="-1"/>
          <w:kern w:val="0"/>
          <w:lang w:eastAsia="en-GB"/>
          <w14:ligatures w14:val="none"/>
        </w:rPr>
        <w:t xml:space="preserve"> follow. If parents don’t agree to the changes, or don’t follow the agreement, the local authority will probably ask the court to take the child into care.</w:t>
      </w:r>
    </w:p>
    <w:p w14:paraId="7EBE052D" w14:textId="77777777" w:rsidR="00F93A4A" w:rsidRPr="005A2513" w:rsidRDefault="00F93A4A" w:rsidP="00F93A4A">
      <w:pPr>
        <w:shd w:val="clear" w:color="auto" w:fill="FFFFFF"/>
        <w:spacing w:before="100" w:beforeAutospacing="1" w:after="150"/>
        <w:outlineLvl w:val="1"/>
        <w:rPr>
          <w:rFonts w:ascii="Arial" w:eastAsia="Times New Roman" w:hAnsi="Arial" w:cs="Arial"/>
          <w:b/>
          <w:bCs/>
          <w:color w:val="CB4F8B"/>
          <w:spacing w:val="-5"/>
          <w:kern w:val="0"/>
          <w:lang w:eastAsia="en-GB"/>
          <w14:ligatures w14:val="none"/>
        </w:rPr>
      </w:pPr>
      <w:r w:rsidRPr="005A2513">
        <w:rPr>
          <w:rFonts w:ascii="Arial" w:eastAsia="Times New Roman" w:hAnsi="Arial" w:cs="Arial"/>
          <w:b/>
          <w:bCs/>
          <w:color w:val="CB4F8B"/>
          <w:spacing w:val="-5"/>
          <w:kern w:val="0"/>
          <w:lang w:eastAsia="en-GB"/>
          <w14:ligatures w14:val="none"/>
        </w:rPr>
        <w:t>Significant harm</w:t>
      </w:r>
    </w:p>
    <w:p w14:paraId="5AD985CF" w14:textId="1C3392D4" w:rsidR="00F93A4A" w:rsidRPr="00F93A4A" w:rsidRDefault="00F93A4A" w:rsidP="00F93A4A">
      <w:pPr>
        <w:shd w:val="clear" w:color="auto" w:fill="FFFFFF"/>
        <w:spacing w:after="300" w:line="360" w:lineRule="atLeast"/>
        <w:rPr>
          <w:rFonts w:ascii="Arial" w:eastAsia="Times New Roman" w:hAnsi="Arial" w:cs="Arial"/>
          <w:color w:val="000000"/>
          <w:spacing w:val="-1"/>
          <w:kern w:val="0"/>
          <w:lang w:eastAsia="en-GB"/>
          <w14:ligatures w14:val="none"/>
        </w:rPr>
      </w:pPr>
      <w:r w:rsidRPr="00F93A4A">
        <w:rPr>
          <w:rFonts w:ascii="Arial" w:eastAsia="Times New Roman" w:hAnsi="Arial" w:cs="Arial"/>
          <w:color w:val="000000"/>
          <w:spacing w:val="-1"/>
          <w:kern w:val="0"/>
          <w:lang w:eastAsia="en-GB"/>
          <w14:ligatures w14:val="none"/>
        </w:rPr>
        <w:t>“Harm” is the “ill treatment or the impairment of the health or development of the child” (Section 31, </w:t>
      </w:r>
      <w:r w:rsidR="00E57E12" w:rsidRPr="00E57E12">
        <w:rPr>
          <w:rFonts w:ascii="Arial" w:eastAsia="Times New Roman" w:hAnsi="Arial" w:cs="Arial"/>
          <w:color w:val="000000"/>
          <w:spacing w:val="-1"/>
          <w:kern w:val="0"/>
          <w:lang w:eastAsia="en-GB"/>
          <w14:ligatures w14:val="none"/>
        </w:rPr>
        <w:t xml:space="preserve"> </w:t>
      </w:r>
      <w:hyperlink r:id="rId10" w:history="1">
        <w:r w:rsidR="00E57E12" w:rsidRPr="00E57E12">
          <w:rPr>
            <w:rStyle w:val="Hyperlink"/>
            <w:rFonts w:ascii="Arial" w:hAnsi="Arial" w:cs="Arial"/>
          </w:rPr>
          <w:t>Children Act 1989 (legislation.gov.uk)</w:t>
        </w:r>
      </w:hyperlink>
      <w:r w:rsidR="00E57E12" w:rsidRPr="00E57E12">
        <w:rPr>
          <w:rFonts w:ascii="Arial" w:eastAsia="Times New Roman" w:hAnsi="Arial" w:cs="Arial"/>
          <w:color w:val="000000"/>
          <w:spacing w:val="-1"/>
          <w:kern w:val="0"/>
          <w:lang w:eastAsia="en-GB"/>
          <w14:ligatures w14:val="none"/>
        </w:rPr>
        <w:t xml:space="preserve">   </w:t>
      </w:r>
      <w:r w:rsidRPr="00F93A4A">
        <w:rPr>
          <w:rFonts w:ascii="Arial" w:eastAsia="Times New Roman" w:hAnsi="Arial" w:cs="Arial"/>
          <w:color w:val="000000"/>
          <w:spacing w:val="-1"/>
          <w:kern w:val="0"/>
          <w:lang w:eastAsia="en-GB"/>
          <w14:ligatures w14:val="none"/>
        </w:rPr>
        <w:t>Article 2, </w:t>
      </w:r>
    </w:p>
    <w:p w14:paraId="65EF36C8" w14:textId="34C39F87" w:rsidR="00F93A4A" w:rsidRPr="00F93A4A" w:rsidRDefault="00F93A4A" w:rsidP="00F93A4A">
      <w:pPr>
        <w:shd w:val="clear" w:color="auto" w:fill="FFFFFF"/>
        <w:spacing w:after="300" w:line="360" w:lineRule="atLeast"/>
        <w:rPr>
          <w:rFonts w:ascii="Arial" w:eastAsia="Times New Roman" w:hAnsi="Arial" w:cs="Arial"/>
          <w:color w:val="000000"/>
          <w:spacing w:val="-1"/>
          <w:kern w:val="0"/>
          <w:lang w:eastAsia="en-GB"/>
          <w14:ligatures w14:val="none"/>
        </w:rPr>
      </w:pPr>
      <w:r w:rsidRPr="00F93A4A">
        <w:rPr>
          <w:rFonts w:ascii="Arial" w:eastAsia="Times New Roman" w:hAnsi="Arial" w:cs="Arial"/>
          <w:color w:val="000000"/>
          <w:spacing w:val="-1"/>
          <w:kern w:val="0"/>
          <w:lang w:eastAsia="en-GB"/>
          <w14:ligatures w14:val="none"/>
        </w:rPr>
        <w:t>Seeing or hearing the ill-treatment of another person is also a form of harm (Section 120, </w:t>
      </w:r>
      <w:r w:rsidR="00A83CDF" w:rsidRPr="00E57E12">
        <w:rPr>
          <w:rFonts w:ascii="Arial" w:eastAsia="Times New Roman" w:hAnsi="Arial" w:cs="Arial"/>
          <w:color w:val="000000"/>
          <w:spacing w:val="-1"/>
          <w:kern w:val="0"/>
          <w:lang w:eastAsia="en-GB"/>
          <w14:ligatures w14:val="none"/>
        </w:rPr>
        <w:t xml:space="preserve"> </w:t>
      </w:r>
      <w:hyperlink r:id="rId11" w:history="1">
        <w:r w:rsidR="00A83CDF" w:rsidRPr="00E57E12">
          <w:rPr>
            <w:rStyle w:val="Hyperlink"/>
            <w:rFonts w:ascii="Arial" w:hAnsi="Arial" w:cs="Arial"/>
          </w:rPr>
          <w:t>Adoption and Children Act 2002 (legislation.gov.uk)</w:t>
        </w:r>
      </w:hyperlink>
      <w:r w:rsidR="00A83CDF" w:rsidRPr="00E57E12">
        <w:rPr>
          <w:rFonts w:ascii="Arial" w:eastAsia="Times New Roman" w:hAnsi="Arial" w:cs="Arial"/>
          <w:color w:val="000000"/>
          <w:spacing w:val="-1"/>
          <w:kern w:val="0"/>
          <w:lang w:eastAsia="en-GB"/>
          <w14:ligatures w14:val="none"/>
        </w:rPr>
        <w:t xml:space="preserve">     </w:t>
      </w:r>
    </w:p>
    <w:p w14:paraId="251575AB" w14:textId="77777777" w:rsidR="00F93A4A" w:rsidRPr="00F93A4A" w:rsidRDefault="00F93A4A" w:rsidP="00F93A4A">
      <w:pPr>
        <w:shd w:val="clear" w:color="auto" w:fill="FFFFFF"/>
        <w:spacing w:after="300" w:line="360" w:lineRule="atLeast"/>
        <w:rPr>
          <w:rFonts w:ascii="Arial" w:eastAsia="Times New Roman" w:hAnsi="Arial" w:cs="Arial"/>
          <w:color w:val="000000"/>
          <w:spacing w:val="-1"/>
          <w:kern w:val="0"/>
          <w:lang w:eastAsia="en-GB"/>
          <w14:ligatures w14:val="none"/>
        </w:rPr>
      </w:pPr>
      <w:r w:rsidRPr="00F93A4A">
        <w:rPr>
          <w:rFonts w:ascii="Arial" w:eastAsia="Times New Roman" w:hAnsi="Arial" w:cs="Arial"/>
          <w:color w:val="000000"/>
          <w:spacing w:val="-1"/>
          <w:kern w:val="0"/>
          <w:lang w:eastAsia="en-GB"/>
          <w14:ligatures w14:val="none"/>
        </w:rPr>
        <w:t>Harm can be determined “significant” by “comparing a child’s health and development with what might be reasonably expected of a similar child”.</w:t>
      </w:r>
    </w:p>
    <w:p w14:paraId="434FE0E3" w14:textId="77777777" w:rsidR="00F93A4A" w:rsidRDefault="00F93A4A" w:rsidP="00F93A4A">
      <w:pPr>
        <w:shd w:val="clear" w:color="auto" w:fill="FFFFFF"/>
        <w:spacing w:after="300" w:line="360" w:lineRule="atLeast"/>
        <w:rPr>
          <w:rFonts w:ascii="Arial" w:eastAsia="Times New Roman" w:hAnsi="Arial" w:cs="Arial"/>
          <w:color w:val="000000"/>
          <w:spacing w:val="-1"/>
          <w:kern w:val="0"/>
          <w:lang w:eastAsia="en-GB"/>
          <w14:ligatures w14:val="none"/>
        </w:rPr>
      </w:pPr>
      <w:r w:rsidRPr="00F93A4A">
        <w:rPr>
          <w:rFonts w:ascii="Arial" w:eastAsia="Times New Roman" w:hAnsi="Arial" w:cs="Arial"/>
          <w:color w:val="000000"/>
          <w:spacing w:val="-1"/>
          <w:kern w:val="0"/>
          <w:lang w:eastAsia="en-GB"/>
          <w14:ligatures w14:val="none"/>
        </w:rPr>
        <w:t xml:space="preserve">Although there </w:t>
      </w:r>
      <w:proofErr w:type="gramStart"/>
      <w:r w:rsidRPr="00F93A4A">
        <w:rPr>
          <w:rFonts w:ascii="Arial" w:eastAsia="Times New Roman" w:hAnsi="Arial" w:cs="Arial"/>
          <w:color w:val="000000"/>
          <w:spacing w:val="-1"/>
          <w:kern w:val="0"/>
          <w:lang w:eastAsia="en-GB"/>
          <w14:ligatures w14:val="none"/>
        </w:rPr>
        <w:t>is</w:t>
      </w:r>
      <w:proofErr w:type="gramEnd"/>
      <w:r w:rsidRPr="00F93A4A">
        <w:rPr>
          <w:rFonts w:ascii="Arial" w:eastAsia="Times New Roman" w:hAnsi="Arial" w:cs="Arial"/>
          <w:color w:val="000000"/>
          <w:spacing w:val="-1"/>
          <w:kern w:val="0"/>
          <w:lang w:eastAsia="en-GB"/>
          <w14:ligatures w14:val="none"/>
        </w:rPr>
        <w:t xml:space="preserve"> no absolute criteria for determining whether or not harm is “significant”, local authorities such as social services, police, education and health agencies work with family members to assess the child, and a decision is made based on their professional judgement using the gathered evidence. For more information, see:</w:t>
      </w:r>
    </w:p>
    <w:p w14:paraId="017B8513" w14:textId="7E8B25B6" w:rsidR="00E57E12" w:rsidRPr="00E57E12" w:rsidRDefault="00000000" w:rsidP="00F93A4A">
      <w:pPr>
        <w:shd w:val="clear" w:color="auto" w:fill="FFFFFF"/>
        <w:spacing w:after="300" w:line="360" w:lineRule="atLeast"/>
        <w:rPr>
          <w:rFonts w:ascii="Arial" w:eastAsia="Times New Roman" w:hAnsi="Arial" w:cs="Arial"/>
          <w:color w:val="000000"/>
          <w:spacing w:val="-1"/>
          <w:kern w:val="0"/>
          <w:lang w:eastAsia="en-GB"/>
          <w14:ligatures w14:val="none"/>
        </w:rPr>
      </w:pPr>
      <w:hyperlink r:id="rId12" w:history="1">
        <w:r w:rsidR="00E57E12" w:rsidRPr="00E57E12">
          <w:rPr>
            <w:rStyle w:val="Hyperlink"/>
            <w:rFonts w:ascii="Arial" w:hAnsi="Arial" w:cs="Arial"/>
          </w:rPr>
          <w:t>Children Act 1989 (legislation.gov.uk)</w:t>
        </w:r>
      </w:hyperlink>
    </w:p>
    <w:p w14:paraId="1AD4D6AB" w14:textId="77777777" w:rsidR="00A83CDF" w:rsidRPr="00E57E12" w:rsidRDefault="00A83CDF">
      <w:pPr>
        <w:rPr>
          <w:rFonts w:ascii="Arial" w:hAnsi="Arial" w:cs="Arial"/>
        </w:rPr>
      </w:pPr>
    </w:p>
    <w:p w14:paraId="65583364" w14:textId="05E92758" w:rsidR="00000000" w:rsidRPr="005A2513" w:rsidRDefault="00A83CDF">
      <w:pPr>
        <w:rPr>
          <w:rFonts w:ascii="Arial" w:hAnsi="Arial" w:cs="Arial"/>
          <w:b/>
          <w:bCs/>
          <w:color w:val="CB4F8B"/>
        </w:rPr>
      </w:pPr>
      <w:r w:rsidRPr="005A2513">
        <w:rPr>
          <w:rFonts w:ascii="Arial" w:hAnsi="Arial" w:cs="Arial"/>
          <w:color w:val="CB4F8B"/>
        </w:rPr>
        <w:t xml:space="preserve"> </w:t>
      </w:r>
      <w:r w:rsidRPr="005A2513">
        <w:rPr>
          <w:rFonts w:ascii="Arial" w:hAnsi="Arial" w:cs="Arial"/>
          <w:b/>
          <w:bCs/>
          <w:color w:val="CB4F8B"/>
        </w:rPr>
        <w:t>Section 17 Child in Need</w:t>
      </w:r>
    </w:p>
    <w:p w14:paraId="3A28AB3B" w14:textId="77777777" w:rsidR="00A83CDF" w:rsidRPr="00E57E12" w:rsidRDefault="00A83CDF">
      <w:pPr>
        <w:rPr>
          <w:rFonts w:ascii="Arial" w:hAnsi="Arial" w:cs="Arial"/>
          <w:b/>
          <w:bCs/>
        </w:rPr>
      </w:pPr>
    </w:p>
    <w:p w14:paraId="6F0463C1" w14:textId="5F57825F" w:rsidR="00A83CDF" w:rsidRPr="00E57E12" w:rsidRDefault="00A83CDF">
      <w:pPr>
        <w:rPr>
          <w:rFonts w:ascii="Arial" w:hAnsi="Arial" w:cs="Arial"/>
          <w:b/>
          <w:bCs/>
        </w:rPr>
      </w:pPr>
      <w:r w:rsidRPr="00E57E12">
        <w:rPr>
          <w:rFonts w:ascii="Arial" w:hAnsi="Arial" w:cs="Arial"/>
          <w:color w:val="202124"/>
          <w:shd w:val="clear" w:color="auto" w:fill="FFFFFF"/>
        </w:rPr>
        <w:t>Section 17 of the Children Act 1989 states that </w:t>
      </w:r>
      <w:r w:rsidRPr="00E57E12">
        <w:rPr>
          <w:rFonts w:ascii="Arial" w:hAnsi="Arial" w:cs="Arial"/>
          <w:color w:val="040C28"/>
        </w:rPr>
        <w:t>it is the general duty of every local authority to safeguard and promote the welfare of children within their area who are in need</w:t>
      </w:r>
      <w:r w:rsidRPr="00E57E12">
        <w:rPr>
          <w:rFonts w:ascii="Arial" w:hAnsi="Arial" w:cs="Arial"/>
          <w:color w:val="202124"/>
          <w:shd w:val="clear" w:color="auto" w:fill="FFFFFF"/>
        </w:rPr>
        <w:t xml:space="preserve">; and so </w:t>
      </w:r>
      <w:proofErr w:type="gramStart"/>
      <w:r w:rsidRPr="00E57E12">
        <w:rPr>
          <w:rFonts w:ascii="Arial" w:hAnsi="Arial" w:cs="Arial"/>
          <w:color w:val="202124"/>
          <w:shd w:val="clear" w:color="auto" w:fill="FFFFFF"/>
        </w:rPr>
        <w:t>far</w:t>
      </w:r>
      <w:proofErr w:type="gramEnd"/>
      <w:r w:rsidRPr="00E57E12">
        <w:rPr>
          <w:rFonts w:ascii="Arial" w:hAnsi="Arial" w:cs="Arial"/>
          <w:color w:val="202124"/>
          <w:shd w:val="clear" w:color="auto" w:fill="FFFFFF"/>
        </w:rPr>
        <w:t xml:space="preserve"> as it is consistent with that duty, to promote the upbringing of such children by their families.</w:t>
      </w:r>
    </w:p>
    <w:p w14:paraId="2988034C" w14:textId="77777777" w:rsidR="00A83CDF" w:rsidRPr="00E57E12" w:rsidRDefault="00A83CDF">
      <w:pPr>
        <w:rPr>
          <w:rFonts w:ascii="Arial" w:hAnsi="Arial" w:cs="Arial"/>
          <w:b/>
          <w:bCs/>
        </w:rPr>
      </w:pPr>
    </w:p>
    <w:p w14:paraId="4A108A18" w14:textId="383C5C00" w:rsidR="00A83CDF" w:rsidRPr="00E57E12" w:rsidRDefault="00000000">
      <w:pPr>
        <w:rPr>
          <w:rFonts w:ascii="Arial" w:hAnsi="Arial" w:cs="Arial"/>
        </w:rPr>
      </w:pPr>
      <w:hyperlink r:id="rId13" w:history="1">
        <w:r w:rsidR="00A83CDF" w:rsidRPr="00E57E12">
          <w:rPr>
            <w:rStyle w:val="Hyperlink"/>
            <w:rFonts w:ascii="Arial" w:hAnsi="Arial" w:cs="Arial"/>
          </w:rPr>
          <w:t>Children Act 1989 (legislation.gov.uk)</w:t>
        </w:r>
      </w:hyperlink>
    </w:p>
    <w:p w14:paraId="190BAAEA" w14:textId="77777777" w:rsidR="00A83CDF" w:rsidRPr="00E57E12" w:rsidRDefault="00A83CDF">
      <w:pPr>
        <w:rPr>
          <w:rFonts w:ascii="Arial" w:hAnsi="Arial" w:cs="Arial"/>
        </w:rPr>
      </w:pPr>
    </w:p>
    <w:p w14:paraId="3027CA1E" w14:textId="318611B7" w:rsidR="00A83CDF" w:rsidRPr="005A2513" w:rsidRDefault="00A83CDF">
      <w:pPr>
        <w:rPr>
          <w:rFonts w:ascii="Arial" w:hAnsi="Arial" w:cs="Arial"/>
          <w:b/>
          <w:bCs/>
          <w:color w:val="CB4F8B"/>
        </w:rPr>
      </w:pPr>
      <w:r w:rsidRPr="005A2513">
        <w:rPr>
          <w:rFonts w:ascii="Arial" w:hAnsi="Arial" w:cs="Arial"/>
          <w:b/>
          <w:bCs/>
          <w:color w:val="CB4F8B"/>
        </w:rPr>
        <w:t>Section 47 Child at risk of significant harm</w:t>
      </w:r>
    </w:p>
    <w:p w14:paraId="7FD1F83E" w14:textId="77777777" w:rsidR="00A83CDF" w:rsidRPr="00E57E12" w:rsidRDefault="00A83CDF">
      <w:pPr>
        <w:rPr>
          <w:rFonts w:ascii="Arial" w:hAnsi="Arial" w:cs="Arial"/>
        </w:rPr>
      </w:pPr>
    </w:p>
    <w:p w14:paraId="26572C2B" w14:textId="29142EEB" w:rsidR="00A83CDF" w:rsidRPr="00E57E12" w:rsidRDefault="00A83CDF">
      <w:pPr>
        <w:rPr>
          <w:rFonts w:ascii="Arial" w:hAnsi="Arial" w:cs="Arial"/>
          <w:color w:val="202124"/>
          <w:shd w:val="clear" w:color="auto" w:fill="FFFFFF"/>
        </w:rPr>
      </w:pPr>
      <w:r w:rsidRPr="00E57E12">
        <w:rPr>
          <w:rFonts w:ascii="Arial" w:hAnsi="Arial" w:cs="Arial"/>
          <w:color w:val="202124"/>
          <w:shd w:val="clear" w:color="auto" w:fill="FFFFFF"/>
        </w:rPr>
        <w:t>A Section 47 Enquiry is initiated to decide whether and what type of action is required to safeguard and promote the welfare of a child who is suspected of, or likely to be, suffering significant harm.</w:t>
      </w:r>
    </w:p>
    <w:p w14:paraId="33080B4E" w14:textId="77777777" w:rsidR="00A83CDF" w:rsidRPr="00E57E12" w:rsidRDefault="00A83CDF">
      <w:pPr>
        <w:rPr>
          <w:rFonts w:ascii="Arial" w:hAnsi="Arial" w:cs="Arial"/>
          <w:color w:val="202124"/>
          <w:shd w:val="clear" w:color="auto" w:fill="FFFFFF"/>
        </w:rPr>
      </w:pPr>
    </w:p>
    <w:p w14:paraId="4CCFA1B1" w14:textId="409A09B0" w:rsidR="00A83CDF" w:rsidRPr="00E57E12" w:rsidRDefault="00000000">
      <w:pPr>
        <w:rPr>
          <w:rFonts w:ascii="Arial" w:hAnsi="Arial" w:cs="Arial"/>
          <w:b/>
          <w:bCs/>
        </w:rPr>
      </w:pPr>
      <w:hyperlink r:id="rId14" w:history="1">
        <w:r w:rsidR="00A83CDF" w:rsidRPr="00E57E12">
          <w:rPr>
            <w:rStyle w:val="Hyperlink"/>
            <w:rFonts w:ascii="Arial" w:hAnsi="Arial" w:cs="Arial"/>
          </w:rPr>
          <w:t>Children Act 1989 (legislation.gov.uk)</w:t>
        </w:r>
      </w:hyperlink>
    </w:p>
    <w:p w14:paraId="181191AE" w14:textId="77777777" w:rsidR="00A83CDF" w:rsidRPr="00E57E12" w:rsidRDefault="00A83CDF">
      <w:pPr>
        <w:rPr>
          <w:rFonts w:ascii="Arial" w:hAnsi="Arial" w:cs="Arial"/>
        </w:rPr>
      </w:pPr>
    </w:p>
    <w:p w14:paraId="48BABE9D" w14:textId="77777777" w:rsidR="00A83CDF" w:rsidRPr="00E57E12" w:rsidRDefault="00A83CDF">
      <w:pPr>
        <w:rPr>
          <w:rFonts w:ascii="Arial" w:hAnsi="Arial" w:cs="Arial"/>
        </w:rPr>
      </w:pPr>
    </w:p>
    <w:sectPr w:rsidR="00A83CDF" w:rsidRPr="00E57E1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37F48"/>
    <w:multiLevelType w:val="multilevel"/>
    <w:tmpl w:val="7E343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76E6C00"/>
    <w:multiLevelType w:val="multilevel"/>
    <w:tmpl w:val="39062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BEC0D03"/>
    <w:multiLevelType w:val="multilevel"/>
    <w:tmpl w:val="997CC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13A1FD3"/>
    <w:multiLevelType w:val="multilevel"/>
    <w:tmpl w:val="5484C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41C2322"/>
    <w:multiLevelType w:val="multilevel"/>
    <w:tmpl w:val="030A0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9352E9B"/>
    <w:multiLevelType w:val="multilevel"/>
    <w:tmpl w:val="75721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B442178"/>
    <w:multiLevelType w:val="multilevel"/>
    <w:tmpl w:val="58C01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1DC22D0"/>
    <w:multiLevelType w:val="multilevel"/>
    <w:tmpl w:val="94226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A9F3195"/>
    <w:multiLevelType w:val="multilevel"/>
    <w:tmpl w:val="CD780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5FC05B9"/>
    <w:multiLevelType w:val="multilevel"/>
    <w:tmpl w:val="7C5EB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BB3512C"/>
    <w:multiLevelType w:val="multilevel"/>
    <w:tmpl w:val="8C6CB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699664612">
    <w:abstractNumId w:val="1"/>
  </w:num>
  <w:num w:numId="2" w16cid:durableId="1411540385">
    <w:abstractNumId w:val="4"/>
  </w:num>
  <w:num w:numId="3" w16cid:durableId="710152565">
    <w:abstractNumId w:val="10"/>
  </w:num>
  <w:num w:numId="4" w16cid:durableId="1978298324">
    <w:abstractNumId w:val="0"/>
  </w:num>
  <w:num w:numId="5" w16cid:durableId="1783112515">
    <w:abstractNumId w:val="3"/>
  </w:num>
  <w:num w:numId="6" w16cid:durableId="25110071">
    <w:abstractNumId w:val="7"/>
  </w:num>
  <w:num w:numId="7" w16cid:durableId="1168014547">
    <w:abstractNumId w:val="2"/>
  </w:num>
  <w:num w:numId="8" w16cid:durableId="2068919896">
    <w:abstractNumId w:val="8"/>
  </w:num>
  <w:num w:numId="9" w16cid:durableId="370155579">
    <w:abstractNumId w:val="5"/>
  </w:num>
  <w:num w:numId="10" w16cid:durableId="1056321459">
    <w:abstractNumId w:val="9"/>
  </w:num>
  <w:num w:numId="11" w16cid:durableId="31603384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3A4A"/>
    <w:rsid w:val="0014512E"/>
    <w:rsid w:val="001B175D"/>
    <w:rsid w:val="005A2513"/>
    <w:rsid w:val="00813C5F"/>
    <w:rsid w:val="008D783E"/>
    <w:rsid w:val="00A61BC1"/>
    <w:rsid w:val="00A83CDF"/>
    <w:rsid w:val="00D221B9"/>
    <w:rsid w:val="00DE0C90"/>
    <w:rsid w:val="00E57E12"/>
    <w:rsid w:val="00F93A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9869A"/>
  <w15:chartTrackingRefBased/>
  <w15:docId w15:val="{1D7F9F73-49FA-4263-B744-DC6BC1009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kern w:val="2"/>
        <w:sz w:val="22"/>
        <w:szCs w:val="22"/>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1BC1"/>
    <w:rPr>
      <w:sz w:val="24"/>
      <w:szCs w:val="24"/>
    </w:rPr>
  </w:style>
  <w:style w:type="paragraph" w:styleId="Heading1">
    <w:name w:val="heading 1"/>
    <w:basedOn w:val="Normal"/>
    <w:next w:val="Normal"/>
    <w:link w:val="Heading1Char"/>
    <w:uiPriority w:val="9"/>
    <w:qFormat/>
    <w:rsid w:val="00A61BC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A61BC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A61BC1"/>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A61BC1"/>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A61BC1"/>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A61BC1"/>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A61BC1"/>
    <w:pPr>
      <w:spacing w:before="240" w:after="60"/>
      <w:outlineLvl w:val="6"/>
    </w:pPr>
  </w:style>
  <w:style w:type="paragraph" w:styleId="Heading8">
    <w:name w:val="heading 8"/>
    <w:basedOn w:val="Normal"/>
    <w:next w:val="Normal"/>
    <w:link w:val="Heading8Char"/>
    <w:uiPriority w:val="9"/>
    <w:semiHidden/>
    <w:unhideWhenUsed/>
    <w:qFormat/>
    <w:rsid w:val="00A61BC1"/>
    <w:pPr>
      <w:spacing w:before="240" w:after="60"/>
      <w:outlineLvl w:val="7"/>
    </w:pPr>
    <w:rPr>
      <w:i/>
      <w:iCs/>
    </w:rPr>
  </w:style>
  <w:style w:type="paragraph" w:styleId="Heading9">
    <w:name w:val="heading 9"/>
    <w:basedOn w:val="Normal"/>
    <w:next w:val="Normal"/>
    <w:link w:val="Heading9Char"/>
    <w:uiPriority w:val="9"/>
    <w:semiHidden/>
    <w:unhideWhenUsed/>
    <w:qFormat/>
    <w:rsid w:val="00A61BC1"/>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1BC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A61BC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A61BC1"/>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A61BC1"/>
    <w:rPr>
      <w:b/>
      <w:bCs/>
      <w:sz w:val="28"/>
      <w:szCs w:val="28"/>
    </w:rPr>
  </w:style>
  <w:style w:type="character" w:customStyle="1" w:styleId="Heading5Char">
    <w:name w:val="Heading 5 Char"/>
    <w:basedOn w:val="DefaultParagraphFont"/>
    <w:link w:val="Heading5"/>
    <w:uiPriority w:val="9"/>
    <w:semiHidden/>
    <w:rsid w:val="00A61BC1"/>
    <w:rPr>
      <w:b/>
      <w:bCs/>
      <w:i/>
      <w:iCs/>
      <w:sz w:val="26"/>
      <w:szCs w:val="26"/>
    </w:rPr>
  </w:style>
  <w:style w:type="character" w:customStyle="1" w:styleId="Heading6Char">
    <w:name w:val="Heading 6 Char"/>
    <w:basedOn w:val="DefaultParagraphFont"/>
    <w:link w:val="Heading6"/>
    <w:uiPriority w:val="9"/>
    <w:semiHidden/>
    <w:rsid w:val="00A61BC1"/>
    <w:rPr>
      <w:b/>
      <w:bCs/>
    </w:rPr>
  </w:style>
  <w:style w:type="character" w:customStyle="1" w:styleId="Heading7Char">
    <w:name w:val="Heading 7 Char"/>
    <w:basedOn w:val="DefaultParagraphFont"/>
    <w:link w:val="Heading7"/>
    <w:uiPriority w:val="9"/>
    <w:semiHidden/>
    <w:rsid w:val="00A61BC1"/>
    <w:rPr>
      <w:sz w:val="24"/>
      <w:szCs w:val="24"/>
    </w:rPr>
  </w:style>
  <w:style w:type="character" w:customStyle="1" w:styleId="Heading8Char">
    <w:name w:val="Heading 8 Char"/>
    <w:basedOn w:val="DefaultParagraphFont"/>
    <w:link w:val="Heading8"/>
    <w:uiPriority w:val="9"/>
    <w:semiHidden/>
    <w:rsid w:val="00A61BC1"/>
    <w:rPr>
      <w:i/>
      <w:iCs/>
      <w:sz w:val="24"/>
      <w:szCs w:val="24"/>
    </w:rPr>
  </w:style>
  <w:style w:type="character" w:customStyle="1" w:styleId="Heading9Char">
    <w:name w:val="Heading 9 Char"/>
    <w:basedOn w:val="DefaultParagraphFont"/>
    <w:link w:val="Heading9"/>
    <w:uiPriority w:val="9"/>
    <w:semiHidden/>
    <w:rsid w:val="00A61BC1"/>
    <w:rPr>
      <w:rFonts w:asciiTheme="majorHAnsi" w:eastAsiaTheme="majorEastAsia" w:hAnsiTheme="majorHAnsi"/>
    </w:rPr>
  </w:style>
  <w:style w:type="paragraph" w:styleId="Title">
    <w:name w:val="Title"/>
    <w:basedOn w:val="Normal"/>
    <w:next w:val="Normal"/>
    <w:link w:val="TitleChar"/>
    <w:uiPriority w:val="10"/>
    <w:qFormat/>
    <w:rsid w:val="00A61BC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A61BC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A61BC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A61BC1"/>
    <w:rPr>
      <w:rFonts w:asciiTheme="majorHAnsi" w:eastAsiaTheme="majorEastAsia" w:hAnsiTheme="majorHAnsi"/>
      <w:sz w:val="24"/>
      <w:szCs w:val="24"/>
    </w:rPr>
  </w:style>
  <w:style w:type="character" w:styleId="Strong">
    <w:name w:val="Strong"/>
    <w:basedOn w:val="DefaultParagraphFont"/>
    <w:uiPriority w:val="22"/>
    <w:qFormat/>
    <w:rsid w:val="00A61BC1"/>
    <w:rPr>
      <w:b/>
      <w:bCs/>
    </w:rPr>
  </w:style>
  <w:style w:type="character" w:styleId="Emphasis">
    <w:name w:val="Emphasis"/>
    <w:basedOn w:val="DefaultParagraphFont"/>
    <w:uiPriority w:val="20"/>
    <w:qFormat/>
    <w:rsid w:val="00A61BC1"/>
    <w:rPr>
      <w:rFonts w:asciiTheme="minorHAnsi" w:hAnsiTheme="minorHAnsi"/>
      <w:b/>
      <w:i/>
      <w:iCs/>
    </w:rPr>
  </w:style>
  <w:style w:type="paragraph" w:styleId="NoSpacing">
    <w:name w:val="No Spacing"/>
    <w:basedOn w:val="Normal"/>
    <w:uiPriority w:val="1"/>
    <w:qFormat/>
    <w:rsid w:val="00A61BC1"/>
    <w:rPr>
      <w:szCs w:val="32"/>
    </w:rPr>
  </w:style>
  <w:style w:type="paragraph" w:styleId="ListParagraph">
    <w:name w:val="List Paragraph"/>
    <w:basedOn w:val="Normal"/>
    <w:uiPriority w:val="34"/>
    <w:qFormat/>
    <w:rsid w:val="00A61BC1"/>
    <w:pPr>
      <w:ind w:left="720"/>
      <w:contextualSpacing/>
    </w:pPr>
  </w:style>
  <w:style w:type="paragraph" w:styleId="Quote">
    <w:name w:val="Quote"/>
    <w:basedOn w:val="Normal"/>
    <w:next w:val="Normal"/>
    <w:link w:val="QuoteChar"/>
    <w:uiPriority w:val="29"/>
    <w:qFormat/>
    <w:rsid w:val="00A61BC1"/>
    <w:rPr>
      <w:i/>
    </w:rPr>
  </w:style>
  <w:style w:type="character" w:customStyle="1" w:styleId="QuoteChar">
    <w:name w:val="Quote Char"/>
    <w:basedOn w:val="DefaultParagraphFont"/>
    <w:link w:val="Quote"/>
    <w:uiPriority w:val="29"/>
    <w:rsid w:val="00A61BC1"/>
    <w:rPr>
      <w:i/>
      <w:sz w:val="24"/>
      <w:szCs w:val="24"/>
    </w:rPr>
  </w:style>
  <w:style w:type="paragraph" w:styleId="IntenseQuote">
    <w:name w:val="Intense Quote"/>
    <w:basedOn w:val="Normal"/>
    <w:next w:val="Normal"/>
    <w:link w:val="IntenseQuoteChar"/>
    <w:uiPriority w:val="30"/>
    <w:qFormat/>
    <w:rsid w:val="00A61BC1"/>
    <w:pPr>
      <w:ind w:left="720" w:right="720"/>
    </w:pPr>
    <w:rPr>
      <w:b/>
      <w:i/>
      <w:szCs w:val="22"/>
    </w:rPr>
  </w:style>
  <w:style w:type="character" w:customStyle="1" w:styleId="IntenseQuoteChar">
    <w:name w:val="Intense Quote Char"/>
    <w:basedOn w:val="DefaultParagraphFont"/>
    <w:link w:val="IntenseQuote"/>
    <w:uiPriority w:val="30"/>
    <w:rsid w:val="00A61BC1"/>
    <w:rPr>
      <w:b/>
      <w:i/>
      <w:sz w:val="24"/>
    </w:rPr>
  </w:style>
  <w:style w:type="character" w:styleId="SubtleEmphasis">
    <w:name w:val="Subtle Emphasis"/>
    <w:uiPriority w:val="19"/>
    <w:qFormat/>
    <w:rsid w:val="00A61BC1"/>
    <w:rPr>
      <w:i/>
      <w:color w:val="5A5A5A" w:themeColor="text1" w:themeTint="A5"/>
    </w:rPr>
  </w:style>
  <w:style w:type="character" w:styleId="IntenseEmphasis">
    <w:name w:val="Intense Emphasis"/>
    <w:basedOn w:val="DefaultParagraphFont"/>
    <w:uiPriority w:val="21"/>
    <w:qFormat/>
    <w:rsid w:val="00A61BC1"/>
    <w:rPr>
      <w:b/>
      <w:i/>
      <w:sz w:val="24"/>
      <w:szCs w:val="24"/>
      <w:u w:val="single"/>
    </w:rPr>
  </w:style>
  <w:style w:type="character" w:styleId="SubtleReference">
    <w:name w:val="Subtle Reference"/>
    <w:basedOn w:val="DefaultParagraphFont"/>
    <w:uiPriority w:val="31"/>
    <w:qFormat/>
    <w:rsid w:val="00A61BC1"/>
    <w:rPr>
      <w:sz w:val="24"/>
      <w:szCs w:val="24"/>
      <w:u w:val="single"/>
    </w:rPr>
  </w:style>
  <w:style w:type="character" w:styleId="IntenseReference">
    <w:name w:val="Intense Reference"/>
    <w:basedOn w:val="DefaultParagraphFont"/>
    <w:uiPriority w:val="32"/>
    <w:qFormat/>
    <w:rsid w:val="00A61BC1"/>
    <w:rPr>
      <w:b/>
      <w:sz w:val="24"/>
      <w:u w:val="single"/>
    </w:rPr>
  </w:style>
  <w:style w:type="character" w:styleId="BookTitle">
    <w:name w:val="Book Title"/>
    <w:basedOn w:val="DefaultParagraphFont"/>
    <w:uiPriority w:val="33"/>
    <w:qFormat/>
    <w:rsid w:val="00A61BC1"/>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A61BC1"/>
    <w:pPr>
      <w:outlineLvl w:val="9"/>
    </w:pPr>
  </w:style>
  <w:style w:type="character" w:styleId="Hyperlink">
    <w:name w:val="Hyperlink"/>
    <w:basedOn w:val="DefaultParagraphFont"/>
    <w:uiPriority w:val="99"/>
    <w:semiHidden/>
    <w:unhideWhenUsed/>
    <w:rsid w:val="00A83CDF"/>
    <w:rPr>
      <w:color w:val="0000FF"/>
      <w:u w:val="single"/>
    </w:rPr>
  </w:style>
  <w:style w:type="character" w:styleId="FollowedHyperlink">
    <w:name w:val="FollowedHyperlink"/>
    <w:basedOn w:val="DefaultParagraphFont"/>
    <w:uiPriority w:val="99"/>
    <w:semiHidden/>
    <w:unhideWhenUsed/>
    <w:rsid w:val="00A83CD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2900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slation.gov.uk/nisi/1995/755/article/49/made" TargetMode="External"/><Relationship Id="rId13" Type="http://schemas.openxmlformats.org/officeDocument/2006/relationships/hyperlink" Target="https://www.legislation.gov.uk/ukpga/1989/41/section/17" TargetMode="External"/><Relationship Id="rId3" Type="http://schemas.openxmlformats.org/officeDocument/2006/relationships/settings" Target="settings.xml"/><Relationship Id="rId7" Type="http://schemas.openxmlformats.org/officeDocument/2006/relationships/hyperlink" Target="https://www.legislation.gov.uk/ukpga/1989/41/section/31" TargetMode="External"/><Relationship Id="rId12" Type="http://schemas.openxmlformats.org/officeDocument/2006/relationships/hyperlink" Target="https://www.legislation.gov.uk/ukpga/1989/41/section/31A"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legislation.gov.uk/ukpga/1989/41/section/31A" TargetMode="External"/><Relationship Id="rId11" Type="http://schemas.openxmlformats.org/officeDocument/2006/relationships/hyperlink" Target="https://www.legislation.gov.uk/ukpga/2002/38/section/120" TargetMode="External"/><Relationship Id="rId5" Type="http://schemas.openxmlformats.org/officeDocument/2006/relationships/image" Target="media/image1.jpg"/><Relationship Id="rId15" Type="http://schemas.openxmlformats.org/officeDocument/2006/relationships/fontTable" Target="fontTable.xml"/><Relationship Id="rId10" Type="http://schemas.openxmlformats.org/officeDocument/2006/relationships/hyperlink" Target="https://www.legislation.gov.uk/ukpga/1989/41/section/31A" TargetMode="External"/><Relationship Id="rId4" Type="http://schemas.openxmlformats.org/officeDocument/2006/relationships/webSettings" Target="webSettings.xml"/><Relationship Id="rId9" Type="http://schemas.openxmlformats.org/officeDocument/2006/relationships/hyperlink" Target="https://www.legislation.gov.uk/ukpga/1989/41/section/3" TargetMode="External"/><Relationship Id="rId14" Type="http://schemas.openxmlformats.org/officeDocument/2006/relationships/hyperlink" Target="https://www.legislation.gov.uk/ukpga/1989/41/section/4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1053</Words>
  <Characters>6008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Hewitt</dc:creator>
  <cp:keywords/>
  <dc:description/>
  <cp:lastModifiedBy>Sharon Hewitt</cp:lastModifiedBy>
  <cp:revision>2</cp:revision>
  <dcterms:created xsi:type="dcterms:W3CDTF">2024-02-28T10:00:00Z</dcterms:created>
  <dcterms:modified xsi:type="dcterms:W3CDTF">2024-02-28T10:00:00Z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2127eb8-1c2a-4c17-86cc-a5ba0926d1f9_Enabled">
    <vt:lpwstr>true</vt:lpwstr>
  </property>
  <property fmtid="{D5CDD505-2E9C-101B-9397-08002B2CF9AE}" pid="3" name="MSIP_Label_22127eb8-1c2a-4c17-86cc-a5ba0926d1f9_SetDate">
    <vt:lpwstr>2024-02-28T10:00:56Z</vt:lpwstr>
  </property>
  <property fmtid="{D5CDD505-2E9C-101B-9397-08002B2CF9AE}" pid="4" name="MSIP_Label_22127eb8-1c2a-4c17-86cc-a5ba0926d1f9_Method">
    <vt:lpwstr>Standard</vt:lpwstr>
  </property>
  <property fmtid="{D5CDD505-2E9C-101B-9397-08002B2CF9AE}" pid="5" name="MSIP_Label_22127eb8-1c2a-4c17-86cc-a5ba0926d1f9_Name">
    <vt:lpwstr>22127eb8-1c2a-4c17-86cc-a5ba0926d1f9</vt:lpwstr>
  </property>
  <property fmtid="{D5CDD505-2E9C-101B-9397-08002B2CF9AE}" pid="6" name="MSIP_Label_22127eb8-1c2a-4c17-86cc-a5ba0926d1f9_SiteId">
    <vt:lpwstr>61d0734f-7fce-4063-b638-09ac5ad5a43f</vt:lpwstr>
  </property>
  <property fmtid="{D5CDD505-2E9C-101B-9397-08002B2CF9AE}" pid="7" name="MSIP_Label_22127eb8-1c2a-4c17-86cc-a5ba0926d1f9_ActionId">
    <vt:lpwstr>a3250dbe-8cfd-40f2-9506-f23a944f1023</vt:lpwstr>
  </property>
  <property fmtid="{D5CDD505-2E9C-101B-9397-08002B2CF9AE}" pid="8" name="MSIP_Label_22127eb8-1c2a-4c17-86cc-a5ba0926d1f9_ContentBits">
    <vt:lpwstr>0</vt:lpwstr>
  </property>
</Properties>
</file>