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E5A5D" w14:textId="77777777" w:rsidR="002111BC" w:rsidRDefault="002111BC" w:rsidP="00B42FD7">
      <w:pPr>
        <w:spacing w:before="150" w:after="150" w:line="240" w:lineRule="auto"/>
        <w:outlineLvl w:val="1"/>
        <w:rPr>
          <w:rFonts w:eastAsia="Times New Roman" w:cstheme="minorHAnsi"/>
          <w:b/>
          <w:color w:val="FF0000"/>
          <w:sz w:val="36"/>
          <w:szCs w:val="36"/>
          <w:lang w:val="en" w:eastAsia="en-GB"/>
        </w:rPr>
      </w:pPr>
      <w:r>
        <w:rPr>
          <w:rFonts w:eastAsia="Times New Roman" w:cstheme="minorHAnsi"/>
          <w:b/>
          <w:color w:val="FF0000"/>
          <w:sz w:val="36"/>
          <w:szCs w:val="36"/>
          <w:lang w:val="en" w:eastAsia="en-GB"/>
        </w:rPr>
        <w:tab/>
      </w:r>
      <w:r>
        <w:rPr>
          <w:rFonts w:eastAsia="Times New Roman" w:cstheme="minorHAnsi"/>
          <w:b/>
          <w:color w:val="FF0000"/>
          <w:sz w:val="36"/>
          <w:szCs w:val="36"/>
          <w:lang w:val="en" w:eastAsia="en-GB"/>
        </w:rPr>
        <w:tab/>
      </w:r>
      <w:r>
        <w:rPr>
          <w:rFonts w:eastAsia="Times New Roman" w:cstheme="minorHAnsi"/>
          <w:b/>
          <w:color w:val="FF0000"/>
          <w:sz w:val="36"/>
          <w:szCs w:val="36"/>
          <w:lang w:val="en" w:eastAsia="en-GB"/>
        </w:rPr>
        <w:tab/>
      </w:r>
      <w:r w:rsidR="001F1177">
        <w:rPr>
          <w:rFonts w:eastAsia="Times New Roman" w:cstheme="minorHAnsi"/>
          <w:b/>
          <w:color w:val="FF0000"/>
          <w:sz w:val="36"/>
          <w:szCs w:val="36"/>
          <w:lang w:val="en" w:eastAsia="en-GB"/>
        </w:rPr>
        <w:t xml:space="preserve">  </w:t>
      </w:r>
      <w:r>
        <w:rPr>
          <w:rFonts w:eastAsia="Times New Roman" w:cstheme="minorHAnsi"/>
          <w:b/>
          <w:color w:val="FF0000"/>
          <w:sz w:val="36"/>
          <w:szCs w:val="36"/>
          <w:lang w:val="en" w:eastAsia="en-GB"/>
        </w:rPr>
        <w:tab/>
      </w:r>
      <w:r>
        <w:rPr>
          <w:rFonts w:eastAsia="Times New Roman" w:cstheme="minorHAnsi"/>
          <w:b/>
          <w:noProof/>
          <w:color w:val="FF0000"/>
          <w:sz w:val="36"/>
          <w:szCs w:val="36"/>
          <w:lang w:eastAsia="en-GB"/>
        </w:rPr>
        <w:drawing>
          <wp:inline distT="0" distB="0" distL="0" distR="0" wp14:anchorId="111C35EB" wp14:editId="024D215C">
            <wp:extent cx="2105025" cy="714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025" cy="714375"/>
                    </a:xfrm>
                    <a:prstGeom prst="rect">
                      <a:avLst/>
                    </a:prstGeom>
                    <a:noFill/>
                  </pic:spPr>
                </pic:pic>
              </a:graphicData>
            </a:graphic>
          </wp:inline>
        </w:drawing>
      </w:r>
    </w:p>
    <w:p w14:paraId="32FD6299" w14:textId="77777777" w:rsidR="002111BC" w:rsidRDefault="002111BC" w:rsidP="00B42FD7">
      <w:pPr>
        <w:spacing w:before="150" w:after="150" w:line="240" w:lineRule="auto"/>
        <w:outlineLvl w:val="1"/>
        <w:rPr>
          <w:rFonts w:eastAsia="Times New Roman" w:cstheme="minorHAnsi"/>
          <w:b/>
          <w:color w:val="FF0000"/>
          <w:sz w:val="36"/>
          <w:szCs w:val="36"/>
          <w:lang w:val="en" w:eastAsia="en-GB"/>
        </w:rPr>
      </w:pPr>
    </w:p>
    <w:p w14:paraId="3DBC65FE" w14:textId="540A718B" w:rsidR="00B42FD7" w:rsidRDefault="006E666E" w:rsidP="002111BC">
      <w:pPr>
        <w:spacing w:before="150" w:after="150" w:line="240" w:lineRule="auto"/>
        <w:jc w:val="center"/>
        <w:outlineLvl w:val="1"/>
        <w:rPr>
          <w:rFonts w:eastAsia="Times New Roman" w:cstheme="minorHAnsi"/>
          <w:b/>
          <w:sz w:val="40"/>
          <w:szCs w:val="40"/>
          <w:lang w:val="en" w:eastAsia="en-GB"/>
        </w:rPr>
      </w:pPr>
      <w:r w:rsidRPr="001F1177">
        <w:rPr>
          <w:rFonts w:eastAsia="Times New Roman" w:cstheme="minorHAnsi"/>
          <w:b/>
          <w:sz w:val="40"/>
          <w:szCs w:val="40"/>
          <w:lang w:val="en" w:eastAsia="en-GB"/>
        </w:rPr>
        <w:t xml:space="preserve">Kirklees </w:t>
      </w:r>
      <w:r w:rsidR="006F4445" w:rsidRPr="001F1177">
        <w:rPr>
          <w:rFonts w:eastAsia="Times New Roman" w:cstheme="minorHAnsi"/>
          <w:b/>
          <w:sz w:val="40"/>
          <w:szCs w:val="40"/>
          <w:lang w:val="en" w:eastAsia="en-GB"/>
        </w:rPr>
        <w:t xml:space="preserve">Child </w:t>
      </w:r>
      <w:r w:rsidR="008608DF" w:rsidRPr="001F1177">
        <w:rPr>
          <w:rFonts w:eastAsia="Times New Roman" w:cstheme="minorHAnsi"/>
          <w:b/>
          <w:sz w:val="40"/>
          <w:szCs w:val="40"/>
          <w:lang w:val="en" w:eastAsia="en-GB"/>
        </w:rPr>
        <w:t xml:space="preserve">Safeguarding </w:t>
      </w:r>
      <w:r w:rsidR="00B42FD7" w:rsidRPr="001F1177">
        <w:rPr>
          <w:rFonts w:eastAsia="Times New Roman" w:cstheme="minorHAnsi"/>
          <w:b/>
          <w:sz w:val="40"/>
          <w:szCs w:val="40"/>
          <w:lang w:val="en" w:eastAsia="en-GB"/>
        </w:rPr>
        <w:t xml:space="preserve">Information </w:t>
      </w:r>
      <w:r w:rsidR="002111BC" w:rsidRPr="001F1177">
        <w:rPr>
          <w:rFonts w:eastAsia="Times New Roman" w:cstheme="minorHAnsi"/>
          <w:b/>
          <w:sz w:val="40"/>
          <w:szCs w:val="40"/>
          <w:lang w:val="en" w:eastAsia="en-GB"/>
        </w:rPr>
        <w:t>S</w:t>
      </w:r>
      <w:r w:rsidR="00B42FD7" w:rsidRPr="001F1177">
        <w:rPr>
          <w:rFonts w:eastAsia="Times New Roman" w:cstheme="minorHAnsi"/>
          <w:b/>
          <w:sz w:val="40"/>
          <w:szCs w:val="40"/>
          <w:lang w:val="en" w:eastAsia="en-GB"/>
        </w:rPr>
        <w:t>haring</w:t>
      </w:r>
      <w:r w:rsidR="00C02378">
        <w:rPr>
          <w:rFonts w:eastAsia="Times New Roman" w:cstheme="minorHAnsi"/>
          <w:b/>
          <w:sz w:val="40"/>
          <w:szCs w:val="40"/>
          <w:lang w:val="en" w:eastAsia="en-GB"/>
        </w:rPr>
        <w:t xml:space="preserve"> Guidance</w:t>
      </w:r>
    </w:p>
    <w:tbl>
      <w:tblPr>
        <w:tblStyle w:val="TableGrid"/>
        <w:tblpPr w:leftFromText="180" w:rightFromText="180" w:vertAnchor="text" w:horzAnchor="margin" w:tblpY="1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B3C78" w14:paraId="4D9EDD3C" w14:textId="77777777" w:rsidTr="00FC2A7E">
        <w:tc>
          <w:tcPr>
            <w:tcW w:w="4508" w:type="dxa"/>
            <w:tcBorders>
              <w:top w:val="single" w:sz="4" w:space="0" w:color="auto"/>
              <w:left w:val="single" w:sz="4" w:space="0" w:color="auto"/>
              <w:bottom w:val="single" w:sz="4" w:space="0" w:color="auto"/>
              <w:right w:val="single" w:sz="4" w:space="0" w:color="auto"/>
            </w:tcBorders>
          </w:tcPr>
          <w:p w14:paraId="0028BC01" w14:textId="77777777" w:rsidR="003B3C78" w:rsidRPr="003B3C78" w:rsidRDefault="003B3C78" w:rsidP="003B3C78">
            <w:pPr>
              <w:spacing w:before="150" w:after="150"/>
              <w:outlineLvl w:val="1"/>
              <w:rPr>
                <w:rFonts w:eastAsia="Times New Roman" w:cstheme="minorHAnsi"/>
                <w:b/>
                <w:sz w:val="40"/>
                <w:szCs w:val="40"/>
                <w:lang w:val="en" w:eastAsia="en-GB"/>
              </w:rPr>
            </w:pPr>
            <w:r w:rsidRPr="003B3C78">
              <w:rPr>
                <w:rFonts w:eastAsia="Times New Roman" w:cstheme="minorHAnsi"/>
                <w:b/>
                <w:sz w:val="40"/>
                <w:szCs w:val="40"/>
                <w:lang w:val="en" w:eastAsia="en-GB"/>
              </w:rPr>
              <w:t>Index</w:t>
            </w:r>
          </w:p>
        </w:tc>
        <w:tc>
          <w:tcPr>
            <w:tcW w:w="4508" w:type="dxa"/>
            <w:tcBorders>
              <w:top w:val="single" w:sz="4" w:space="0" w:color="auto"/>
              <w:left w:val="single" w:sz="4" w:space="0" w:color="auto"/>
              <w:bottom w:val="single" w:sz="4" w:space="0" w:color="auto"/>
              <w:right w:val="single" w:sz="4" w:space="0" w:color="auto"/>
            </w:tcBorders>
          </w:tcPr>
          <w:p w14:paraId="35C1246B" w14:textId="77777777" w:rsidR="003B3C78" w:rsidRDefault="003B3C78" w:rsidP="003B3C78">
            <w:pPr>
              <w:spacing w:before="150" w:after="150"/>
              <w:jc w:val="center"/>
              <w:outlineLvl w:val="1"/>
              <w:rPr>
                <w:rFonts w:eastAsia="Times New Roman" w:cstheme="minorHAnsi"/>
                <w:b/>
                <w:sz w:val="40"/>
                <w:szCs w:val="40"/>
                <w:lang w:val="en" w:eastAsia="en-GB"/>
              </w:rPr>
            </w:pPr>
            <w:r>
              <w:rPr>
                <w:rFonts w:eastAsia="Times New Roman" w:cstheme="minorHAnsi"/>
                <w:b/>
                <w:sz w:val="40"/>
                <w:szCs w:val="40"/>
                <w:lang w:val="en" w:eastAsia="en-GB"/>
              </w:rPr>
              <w:t xml:space="preserve">Page </w:t>
            </w:r>
          </w:p>
        </w:tc>
      </w:tr>
      <w:tr w:rsidR="003B3C78" w14:paraId="3E7D2339" w14:textId="77777777" w:rsidTr="00FC2A7E">
        <w:tc>
          <w:tcPr>
            <w:tcW w:w="4508" w:type="dxa"/>
            <w:tcBorders>
              <w:top w:val="single" w:sz="4" w:space="0" w:color="auto"/>
              <w:left w:val="single" w:sz="4" w:space="0" w:color="auto"/>
              <w:bottom w:val="single" w:sz="4" w:space="0" w:color="auto"/>
              <w:right w:val="single" w:sz="4" w:space="0" w:color="auto"/>
            </w:tcBorders>
          </w:tcPr>
          <w:p w14:paraId="629A3025" w14:textId="77777777" w:rsidR="003B3C78" w:rsidRPr="00FC2A7E" w:rsidRDefault="003B3C78" w:rsidP="003B3C78">
            <w:pPr>
              <w:spacing w:before="150" w:after="150"/>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 xml:space="preserve">1. Introduction </w:t>
            </w:r>
          </w:p>
        </w:tc>
        <w:tc>
          <w:tcPr>
            <w:tcW w:w="4508" w:type="dxa"/>
            <w:tcBorders>
              <w:top w:val="single" w:sz="4" w:space="0" w:color="auto"/>
              <w:left w:val="single" w:sz="4" w:space="0" w:color="auto"/>
              <w:bottom w:val="single" w:sz="4" w:space="0" w:color="auto"/>
              <w:right w:val="single" w:sz="4" w:space="0" w:color="auto"/>
            </w:tcBorders>
          </w:tcPr>
          <w:p w14:paraId="5035E41E" w14:textId="77777777" w:rsidR="003B3C78" w:rsidRPr="00FC2A7E" w:rsidRDefault="003B3C78" w:rsidP="003B3C78">
            <w:pPr>
              <w:spacing w:before="150" w:after="150"/>
              <w:jc w:val="center"/>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2</w:t>
            </w:r>
          </w:p>
        </w:tc>
      </w:tr>
      <w:tr w:rsidR="003B3C78" w14:paraId="727DF98A" w14:textId="77777777" w:rsidTr="00FC2A7E">
        <w:tc>
          <w:tcPr>
            <w:tcW w:w="4508" w:type="dxa"/>
            <w:tcBorders>
              <w:top w:val="single" w:sz="4" w:space="0" w:color="auto"/>
              <w:left w:val="single" w:sz="4" w:space="0" w:color="auto"/>
              <w:bottom w:val="single" w:sz="4" w:space="0" w:color="auto"/>
              <w:right w:val="single" w:sz="4" w:space="0" w:color="auto"/>
            </w:tcBorders>
          </w:tcPr>
          <w:p w14:paraId="61BD10C1" w14:textId="77777777" w:rsidR="003B3C78" w:rsidRPr="00FC2A7E" w:rsidRDefault="003B3C78" w:rsidP="003B3C78">
            <w:pPr>
              <w:spacing w:before="150" w:after="150"/>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 xml:space="preserve">2. Importance of Information Sharing </w:t>
            </w:r>
          </w:p>
        </w:tc>
        <w:tc>
          <w:tcPr>
            <w:tcW w:w="4508" w:type="dxa"/>
            <w:tcBorders>
              <w:top w:val="single" w:sz="4" w:space="0" w:color="auto"/>
              <w:left w:val="single" w:sz="4" w:space="0" w:color="auto"/>
              <w:bottom w:val="single" w:sz="4" w:space="0" w:color="auto"/>
              <w:right w:val="single" w:sz="4" w:space="0" w:color="auto"/>
            </w:tcBorders>
          </w:tcPr>
          <w:p w14:paraId="2D38AE28" w14:textId="77777777" w:rsidR="003B3C78" w:rsidRPr="00FC2A7E" w:rsidRDefault="003B3C78" w:rsidP="003B3C78">
            <w:pPr>
              <w:spacing w:before="150" w:after="150"/>
              <w:jc w:val="center"/>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2</w:t>
            </w:r>
          </w:p>
        </w:tc>
      </w:tr>
      <w:tr w:rsidR="003B3C78" w14:paraId="454BA316" w14:textId="77777777" w:rsidTr="00FC2A7E">
        <w:tc>
          <w:tcPr>
            <w:tcW w:w="4508" w:type="dxa"/>
            <w:tcBorders>
              <w:top w:val="single" w:sz="4" w:space="0" w:color="auto"/>
              <w:left w:val="single" w:sz="4" w:space="0" w:color="auto"/>
              <w:bottom w:val="single" w:sz="4" w:space="0" w:color="auto"/>
              <w:right w:val="single" w:sz="4" w:space="0" w:color="auto"/>
            </w:tcBorders>
          </w:tcPr>
          <w:p w14:paraId="65DB0822" w14:textId="77777777" w:rsidR="003B3C78" w:rsidRPr="00FC2A7E" w:rsidRDefault="003B3C78" w:rsidP="003B3C78">
            <w:pPr>
              <w:spacing w:before="150" w:after="150"/>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 xml:space="preserve">3.  Legal Framework </w:t>
            </w:r>
          </w:p>
        </w:tc>
        <w:tc>
          <w:tcPr>
            <w:tcW w:w="4508" w:type="dxa"/>
            <w:tcBorders>
              <w:top w:val="single" w:sz="4" w:space="0" w:color="auto"/>
              <w:left w:val="single" w:sz="4" w:space="0" w:color="auto"/>
              <w:bottom w:val="single" w:sz="4" w:space="0" w:color="auto"/>
              <w:right w:val="single" w:sz="4" w:space="0" w:color="auto"/>
            </w:tcBorders>
          </w:tcPr>
          <w:p w14:paraId="1ED3FADD" w14:textId="77777777" w:rsidR="003B3C78" w:rsidRPr="00FC2A7E" w:rsidRDefault="003B3C78" w:rsidP="003B3C78">
            <w:pPr>
              <w:spacing w:before="150" w:after="150"/>
              <w:jc w:val="center"/>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2</w:t>
            </w:r>
          </w:p>
        </w:tc>
      </w:tr>
      <w:tr w:rsidR="003B3C78" w14:paraId="48A1F496" w14:textId="77777777" w:rsidTr="00FC2A7E">
        <w:tc>
          <w:tcPr>
            <w:tcW w:w="4508" w:type="dxa"/>
            <w:tcBorders>
              <w:top w:val="single" w:sz="4" w:space="0" w:color="auto"/>
              <w:left w:val="single" w:sz="4" w:space="0" w:color="auto"/>
              <w:bottom w:val="single" w:sz="4" w:space="0" w:color="auto"/>
              <w:right w:val="single" w:sz="4" w:space="0" w:color="auto"/>
            </w:tcBorders>
          </w:tcPr>
          <w:p w14:paraId="01BC62AE" w14:textId="77777777" w:rsidR="003B3C78" w:rsidRPr="00FC2A7E" w:rsidRDefault="003B3C78" w:rsidP="003B3C78">
            <w:pPr>
              <w:spacing w:before="150" w:after="150"/>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 xml:space="preserve">4. Guidelines for Information sharing </w:t>
            </w:r>
          </w:p>
        </w:tc>
        <w:tc>
          <w:tcPr>
            <w:tcW w:w="4508" w:type="dxa"/>
            <w:tcBorders>
              <w:top w:val="single" w:sz="4" w:space="0" w:color="auto"/>
              <w:left w:val="single" w:sz="4" w:space="0" w:color="auto"/>
              <w:bottom w:val="single" w:sz="4" w:space="0" w:color="auto"/>
              <w:right w:val="single" w:sz="4" w:space="0" w:color="auto"/>
            </w:tcBorders>
          </w:tcPr>
          <w:p w14:paraId="33225EF7" w14:textId="77777777" w:rsidR="003B3C78" w:rsidRPr="00FC2A7E" w:rsidRDefault="003B3C78" w:rsidP="003B3C78">
            <w:pPr>
              <w:spacing w:before="150" w:after="150"/>
              <w:jc w:val="center"/>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3</w:t>
            </w:r>
          </w:p>
        </w:tc>
      </w:tr>
      <w:tr w:rsidR="003B3C78" w14:paraId="4849B155" w14:textId="77777777" w:rsidTr="00FC2A7E">
        <w:tc>
          <w:tcPr>
            <w:tcW w:w="4508" w:type="dxa"/>
            <w:tcBorders>
              <w:top w:val="single" w:sz="4" w:space="0" w:color="auto"/>
              <w:left w:val="single" w:sz="4" w:space="0" w:color="auto"/>
              <w:bottom w:val="single" w:sz="4" w:space="0" w:color="auto"/>
              <w:right w:val="single" w:sz="4" w:space="0" w:color="auto"/>
            </w:tcBorders>
          </w:tcPr>
          <w:p w14:paraId="0830FA95" w14:textId="77777777" w:rsidR="003B3C78" w:rsidRPr="00FC2A7E" w:rsidRDefault="003B3C78" w:rsidP="003B3C78">
            <w:pPr>
              <w:spacing w:before="150" w:after="150"/>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 xml:space="preserve">5. Challenges in Information Sharing </w:t>
            </w:r>
          </w:p>
        </w:tc>
        <w:tc>
          <w:tcPr>
            <w:tcW w:w="4508" w:type="dxa"/>
            <w:tcBorders>
              <w:top w:val="single" w:sz="4" w:space="0" w:color="auto"/>
              <w:left w:val="single" w:sz="4" w:space="0" w:color="auto"/>
              <w:bottom w:val="single" w:sz="4" w:space="0" w:color="auto"/>
              <w:right w:val="single" w:sz="4" w:space="0" w:color="auto"/>
            </w:tcBorders>
          </w:tcPr>
          <w:p w14:paraId="5A09E2AB" w14:textId="77777777" w:rsidR="003B3C78" w:rsidRPr="00FC2A7E" w:rsidRDefault="003B3C78" w:rsidP="003B3C78">
            <w:pPr>
              <w:spacing w:before="150" w:after="150"/>
              <w:jc w:val="center"/>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3</w:t>
            </w:r>
          </w:p>
        </w:tc>
      </w:tr>
      <w:tr w:rsidR="003B3C78" w14:paraId="43D21EE4" w14:textId="77777777" w:rsidTr="00FC2A7E">
        <w:tc>
          <w:tcPr>
            <w:tcW w:w="4508" w:type="dxa"/>
            <w:tcBorders>
              <w:top w:val="single" w:sz="4" w:space="0" w:color="auto"/>
              <w:left w:val="single" w:sz="4" w:space="0" w:color="auto"/>
              <w:bottom w:val="single" w:sz="4" w:space="0" w:color="auto"/>
              <w:right w:val="single" w:sz="4" w:space="0" w:color="auto"/>
            </w:tcBorders>
          </w:tcPr>
          <w:p w14:paraId="4E24E358" w14:textId="77777777" w:rsidR="003B3C78" w:rsidRPr="00FC2A7E" w:rsidRDefault="003B3C78" w:rsidP="003B3C78">
            <w:pPr>
              <w:spacing w:before="150" w:after="150"/>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6. Strategies to Overcome Challenges</w:t>
            </w:r>
          </w:p>
        </w:tc>
        <w:tc>
          <w:tcPr>
            <w:tcW w:w="4508" w:type="dxa"/>
            <w:tcBorders>
              <w:top w:val="single" w:sz="4" w:space="0" w:color="auto"/>
              <w:left w:val="single" w:sz="4" w:space="0" w:color="auto"/>
              <w:bottom w:val="single" w:sz="4" w:space="0" w:color="auto"/>
              <w:right w:val="single" w:sz="4" w:space="0" w:color="auto"/>
            </w:tcBorders>
          </w:tcPr>
          <w:p w14:paraId="78327C29" w14:textId="77777777" w:rsidR="003B3C78" w:rsidRPr="00FC2A7E" w:rsidRDefault="003B3C78" w:rsidP="003B3C78">
            <w:pPr>
              <w:spacing w:before="150" w:after="150"/>
              <w:jc w:val="center"/>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3</w:t>
            </w:r>
          </w:p>
        </w:tc>
      </w:tr>
      <w:tr w:rsidR="003B3C78" w14:paraId="61CE97F7" w14:textId="77777777" w:rsidTr="00FC2A7E">
        <w:tc>
          <w:tcPr>
            <w:tcW w:w="4508" w:type="dxa"/>
            <w:tcBorders>
              <w:top w:val="single" w:sz="4" w:space="0" w:color="auto"/>
              <w:left w:val="single" w:sz="4" w:space="0" w:color="auto"/>
              <w:bottom w:val="single" w:sz="4" w:space="0" w:color="auto"/>
              <w:right w:val="single" w:sz="4" w:space="0" w:color="auto"/>
            </w:tcBorders>
          </w:tcPr>
          <w:p w14:paraId="6EF7DD2D" w14:textId="77777777" w:rsidR="003B3C78" w:rsidRPr="00FC2A7E" w:rsidRDefault="003B3C78" w:rsidP="003B3C78">
            <w:pPr>
              <w:spacing w:before="150" w:after="150"/>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 xml:space="preserve">7. The West Yorkshire Information Sharing Agreement </w:t>
            </w:r>
          </w:p>
        </w:tc>
        <w:tc>
          <w:tcPr>
            <w:tcW w:w="4508" w:type="dxa"/>
            <w:tcBorders>
              <w:top w:val="single" w:sz="4" w:space="0" w:color="auto"/>
              <w:left w:val="single" w:sz="4" w:space="0" w:color="auto"/>
              <w:bottom w:val="single" w:sz="4" w:space="0" w:color="auto"/>
              <w:right w:val="single" w:sz="4" w:space="0" w:color="auto"/>
            </w:tcBorders>
          </w:tcPr>
          <w:p w14:paraId="35ED0B13" w14:textId="77777777" w:rsidR="003B3C78" w:rsidRPr="00FC2A7E" w:rsidRDefault="003B3C78" w:rsidP="003B3C78">
            <w:pPr>
              <w:spacing w:before="150" w:after="150"/>
              <w:jc w:val="center"/>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3</w:t>
            </w:r>
          </w:p>
        </w:tc>
      </w:tr>
      <w:tr w:rsidR="003B3C78" w14:paraId="33215E8F" w14:textId="77777777" w:rsidTr="00FC2A7E">
        <w:tc>
          <w:tcPr>
            <w:tcW w:w="4508" w:type="dxa"/>
            <w:tcBorders>
              <w:top w:val="single" w:sz="4" w:space="0" w:color="auto"/>
              <w:left w:val="single" w:sz="4" w:space="0" w:color="auto"/>
              <w:bottom w:val="single" w:sz="4" w:space="0" w:color="auto"/>
              <w:right w:val="single" w:sz="4" w:space="0" w:color="auto"/>
            </w:tcBorders>
          </w:tcPr>
          <w:p w14:paraId="4DA8C42F" w14:textId="7E56A419" w:rsidR="003B3C78" w:rsidRPr="00FC2A7E" w:rsidRDefault="003B3C78" w:rsidP="003B3C78">
            <w:pPr>
              <w:spacing w:before="150" w:after="150"/>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 xml:space="preserve">8. Guidance for Information Sharing </w:t>
            </w:r>
          </w:p>
        </w:tc>
        <w:tc>
          <w:tcPr>
            <w:tcW w:w="4508" w:type="dxa"/>
            <w:tcBorders>
              <w:top w:val="single" w:sz="4" w:space="0" w:color="auto"/>
              <w:left w:val="single" w:sz="4" w:space="0" w:color="auto"/>
              <w:bottom w:val="single" w:sz="4" w:space="0" w:color="auto"/>
              <w:right w:val="single" w:sz="4" w:space="0" w:color="auto"/>
            </w:tcBorders>
          </w:tcPr>
          <w:p w14:paraId="5E7B16AA" w14:textId="5CE246B2" w:rsidR="003B3C78" w:rsidRPr="00FC2A7E" w:rsidRDefault="003B3C78" w:rsidP="003B3C78">
            <w:pPr>
              <w:spacing w:before="150" w:after="150"/>
              <w:jc w:val="center"/>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4</w:t>
            </w:r>
          </w:p>
        </w:tc>
      </w:tr>
      <w:tr w:rsidR="003B3C78" w14:paraId="05408EAC" w14:textId="77777777" w:rsidTr="00FC2A7E">
        <w:tc>
          <w:tcPr>
            <w:tcW w:w="4508" w:type="dxa"/>
            <w:tcBorders>
              <w:top w:val="single" w:sz="4" w:space="0" w:color="auto"/>
              <w:left w:val="single" w:sz="4" w:space="0" w:color="auto"/>
              <w:bottom w:val="single" w:sz="4" w:space="0" w:color="auto"/>
              <w:right w:val="single" w:sz="4" w:space="0" w:color="auto"/>
            </w:tcBorders>
          </w:tcPr>
          <w:p w14:paraId="223575E2" w14:textId="1E0F3F28" w:rsidR="003B3C78" w:rsidRPr="00FC2A7E" w:rsidRDefault="003B3C78" w:rsidP="003B3C78">
            <w:pPr>
              <w:spacing w:before="150" w:after="150"/>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 xml:space="preserve">9. Consent </w:t>
            </w:r>
          </w:p>
        </w:tc>
        <w:tc>
          <w:tcPr>
            <w:tcW w:w="4508" w:type="dxa"/>
            <w:tcBorders>
              <w:top w:val="single" w:sz="4" w:space="0" w:color="auto"/>
              <w:left w:val="single" w:sz="4" w:space="0" w:color="auto"/>
              <w:bottom w:val="single" w:sz="4" w:space="0" w:color="auto"/>
              <w:right w:val="single" w:sz="4" w:space="0" w:color="auto"/>
            </w:tcBorders>
          </w:tcPr>
          <w:p w14:paraId="77F82216" w14:textId="49F6A604" w:rsidR="003B3C78" w:rsidRPr="00FC2A7E" w:rsidRDefault="003B3C78" w:rsidP="003B3C78">
            <w:pPr>
              <w:spacing w:before="150" w:after="150"/>
              <w:jc w:val="center"/>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4</w:t>
            </w:r>
          </w:p>
        </w:tc>
      </w:tr>
      <w:tr w:rsidR="003B3C78" w14:paraId="282994CD" w14:textId="77777777" w:rsidTr="00FC2A7E">
        <w:tc>
          <w:tcPr>
            <w:tcW w:w="4508" w:type="dxa"/>
            <w:tcBorders>
              <w:top w:val="single" w:sz="4" w:space="0" w:color="auto"/>
              <w:left w:val="single" w:sz="4" w:space="0" w:color="auto"/>
              <w:bottom w:val="single" w:sz="4" w:space="0" w:color="auto"/>
              <w:right w:val="single" w:sz="4" w:space="0" w:color="auto"/>
            </w:tcBorders>
          </w:tcPr>
          <w:p w14:paraId="18AE0686" w14:textId="3E838AF7" w:rsidR="003B3C78" w:rsidRPr="00FC2A7E" w:rsidRDefault="003B3C78" w:rsidP="003B3C78">
            <w:pPr>
              <w:spacing w:before="150" w:after="150"/>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 xml:space="preserve">10. Context Information </w:t>
            </w:r>
          </w:p>
        </w:tc>
        <w:tc>
          <w:tcPr>
            <w:tcW w:w="4508" w:type="dxa"/>
            <w:tcBorders>
              <w:top w:val="single" w:sz="4" w:space="0" w:color="auto"/>
              <w:left w:val="single" w:sz="4" w:space="0" w:color="auto"/>
              <w:bottom w:val="single" w:sz="4" w:space="0" w:color="auto"/>
              <w:right w:val="single" w:sz="4" w:space="0" w:color="auto"/>
            </w:tcBorders>
          </w:tcPr>
          <w:p w14:paraId="673CF255" w14:textId="5776ED19" w:rsidR="003B3C78" w:rsidRPr="00FC2A7E" w:rsidRDefault="003B3C78" w:rsidP="003B3C78">
            <w:pPr>
              <w:spacing w:before="150" w:after="150"/>
              <w:jc w:val="center"/>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5</w:t>
            </w:r>
          </w:p>
        </w:tc>
      </w:tr>
      <w:tr w:rsidR="003B3C78" w14:paraId="37187589" w14:textId="77777777" w:rsidTr="00FC2A7E">
        <w:tc>
          <w:tcPr>
            <w:tcW w:w="4508" w:type="dxa"/>
            <w:tcBorders>
              <w:top w:val="single" w:sz="4" w:space="0" w:color="auto"/>
              <w:left w:val="single" w:sz="4" w:space="0" w:color="auto"/>
              <w:bottom w:val="single" w:sz="4" w:space="0" w:color="auto"/>
              <w:right w:val="single" w:sz="4" w:space="0" w:color="auto"/>
            </w:tcBorders>
          </w:tcPr>
          <w:p w14:paraId="5E3E41DB" w14:textId="250FFA15" w:rsidR="003B3C78" w:rsidRPr="00FC2A7E" w:rsidRDefault="003B3C78" w:rsidP="003B3C78">
            <w:pPr>
              <w:spacing w:before="150" w:after="150"/>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11. Front Door and MACE Information Sharing Process</w:t>
            </w:r>
          </w:p>
        </w:tc>
        <w:tc>
          <w:tcPr>
            <w:tcW w:w="4508" w:type="dxa"/>
            <w:tcBorders>
              <w:top w:val="single" w:sz="4" w:space="0" w:color="auto"/>
              <w:left w:val="single" w:sz="4" w:space="0" w:color="auto"/>
              <w:bottom w:val="single" w:sz="4" w:space="0" w:color="auto"/>
              <w:right w:val="single" w:sz="4" w:space="0" w:color="auto"/>
            </w:tcBorders>
          </w:tcPr>
          <w:p w14:paraId="1571500B" w14:textId="70F9CDDE" w:rsidR="003B3C78" w:rsidRPr="00FC2A7E" w:rsidRDefault="003B3C78" w:rsidP="003B3C78">
            <w:pPr>
              <w:spacing w:before="150" w:after="150"/>
              <w:jc w:val="center"/>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5</w:t>
            </w:r>
          </w:p>
        </w:tc>
      </w:tr>
      <w:tr w:rsidR="003B3C78" w14:paraId="29C7439C" w14:textId="77777777" w:rsidTr="00FC2A7E">
        <w:tc>
          <w:tcPr>
            <w:tcW w:w="4508" w:type="dxa"/>
            <w:tcBorders>
              <w:top w:val="single" w:sz="4" w:space="0" w:color="auto"/>
              <w:left w:val="single" w:sz="4" w:space="0" w:color="auto"/>
              <w:bottom w:val="single" w:sz="4" w:space="0" w:color="auto"/>
              <w:right w:val="single" w:sz="4" w:space="0" w:color="auto"/>
            </w:tcBorders>
          </w:tcPr>
          <w:p w14:paraId="4061E3CF" w14:textId="109CD9A6" w:rsidR="003B3C78" w:rsidRPr="00FC2A7E" w:rsidRDefault="003B3C78" w:rsidP="003B3C78">
            <w:pPr>
              <w:spacing w:before="150" w:after="150"/>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12. CP-IS</w:t>
            </w:r>
          </w:p>
        </w:tc>
        <w:tc>
          <w:tcPr>
            <w:tcW w:w="4508" w:type="dxa"/>
            <w:tcBorders>
              <w:top w:val="single" w:sz="4" w:space="0" w:color="auto"/>
              <w:left w:val="single" w:sz="4" w:space="0" w:color="auto"/>
              <w:bottom w:val="single" w:sz="4" w:space="0" w:color="auto"/>
              <w:right w:val="single" w:sz="4" w:space="0" w:color="auto"/>
            </w:tcBorders>
          </w:tcPr>
          <w:p w14:paraId="066D4A47" w14:textId="3A5BC079" w:rsidR="003B3C78" w:rsidRPr="00FC2A7E" w:rsidRDefault="003B3C78" w:rsidP="003B3C78">
            <w:pPr>
              <w:spacing w:before="150" w:after="150"/>
              <w:jc w:val="center"/>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6</w:t>
            </w:r>
          </w:p>
        </w:tc>
      </w:tr>
      <w:tr w:rsidR="003B3C78" w14:paraId="02D17DEF" w14:textId="77777777" w:rsidTr="00FC2A7E">
        <w:tc>
          <w:tcPr>
            <w:tcW w:w="4508" w:type="dxa"/>
            <w:tcBorders>
              <w:top w:val="single" w:sz="4" w:space="0" w:color="auto"/>
              <w:left w:val="single" w:sz="4" w:space="0" w:color="auto"/>
              <w:bottom w:val="single" w:sz="4" w:space="0" w:color="auto"/>
              <w:right w:val="single" w:sz="4" w:space="0" w:color="auto"/>
            </w:tcBorders>
          </w:tcPr>
          <w:p w14:paraId="5C798BE4" w14:textId="672F2310" w:rsidR="003B3C78" w:rsidRPr="00FC2A7E" w:rsidRDefault="003B3C78" w:rsidP="003B3C78">
            <w:pPr>
              <w:spacing w:before="150" w:after="150"/>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 xml:space="preserve">13. Myth-Busting Guide to Information Sharing </w:t>
            </w:r>
          </w:p>
        </w:tc>
        <w:tc>
          <w:tcPr>
            <w:tcW w:w="4508" w:type="dxa"/>
            <w:tcBorders>
              <w:top w:val="single" w:sz="4" w:space="0" w:color="auto"/>
              <w:left w:val="single" w:sz="4" w:space="0" w:color="auto"/>
              <w:bottom w:val="single" w:sz="4" w:space="0" w:color="auto"/>
              <w:right w:val="single" w:sz="4" w:space="0" w:color="auto"/>
            </w:tcBorders>
          </w:tcPr>
          <w:p w14:paraId="3DF889F6" w14:textId="6CF3C17D" w:rsidR="003B3C78" w:rsidRPr="00FC2A7E" w:rsidRDefault="003B3C78" w:rsidP="003B3C78">
            <w:pPr>
              <w:spacing w:before="150" w:after="150"/>
              <w:jc w:val="center"/>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6</w:t>
            </w:r>
          </w:p>
        </w:tc>
      </w:tr>
      <w:tr w:rsidR="003B3C78" w14:paraId="34D85C4E" w14:textId="77777777" w:rsidTr="00FC2A7E">
        <w:tc>
          <w:tcPr>
            <w:tcW w:w="4508" w:type="dxa"/>
            <w:tcBorders>
              <w:top w:val="single" w:sz="4" w:space="0" w:color="auto"/>
              <w:left w:val="single" w:sz="4" w:space="0" w:color="auto"/>
              <w:bottom w:val="single" w:sz="4" w:space="0" w:color="auto"/>
              <w:right w:val="single" w:sz="4" w:space="0" w:color="auto"/>
            </w:tcBorders>
          </w:tcPr>
          <w:p w14:paraId="39D8EBF4" w14:textId="5073162A" w:rsidR="003B3C78" w:rsidRPr="00FC2A7E" w:rsidRDefault="003B3C78" w:rsidP="003B3C78">
            <w:pPr>
              <w:spacing w:before="150" w:after="150"/>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 xml:space="preserve">14. Conclusion </w:t>
            </w:r>
          </w:p>
        </w:tc>
        <w:tc>
          <w:tcPr>
            <w:tcW w:w="4508" w:type="dxa"/>
            <w:tcBorders>
              <w:top w:val="single" w:sz="4" w:space="0" w:color="auto"/>
              <w:left w:val="single" w:sz="4" w:space="0" w:color="auto"/>
              <w:bottom w:val="single" w:sz="4" w:space="0" w:color="auto"/>
              <w:right w:val="single" w:sz="4" w:space="0" w:color="auto"/>
            </w:tcBorders>
          </w:tcPr>
          <w:p w14:paraId="51E0B6F9" w14:textId="6A262A83" w:rsidR="003B3C78" w:rsidRPr="00FC2A7E" w:rsidRDefault="003B3C78" w:rsidP="003B3C78">
            <w:pPr>
              <w:spacing w:before="150" w:after="150"/>
              <w:jc w:val="center"/>
              <w:outlineLvl w:val="1"/>
              <w:rPr>
                <w:rFonts w:ascii="Arial" w:eastAsia="Times New Roman" w:hAnsi="Arial" w:cs="Arial"/>
                <w:b/>
                <w:sz w:val="24"/>
                <w:szCs w:val="24"/>
                <w:lang w:val="en" w:eastAsia="en-GB"/>
              </w:rPr>
            </w:pPr>
            <w:r w:rsidRPr="00FC2A7E">
              <w:rPr>
                <w:rFonts w:ascii="Arial" w:eastAsia="Times New Roman" w:hAnsi="Arial" w:cs="Arial"/>
                <w:b/>
                <w:sz w:val="24"/>
                <w:szCs w:val="24"/>
                <w:lang w:val="en" w:eastAsia="en-GB"/>
              </w:rPr>
              <w:t>7</w:t>
            </w:r>
          </w:p>
        </w:tc>
      </w:tr>
    </w:tbl>
    <w:p w14:paraId="13451BB1" w14:textId="77777777" w:rsidR="00FC2A7E" w:rsidRDefault="00FC2A7E" w:rsidP="003B3C78">
      <w:pPr>
        <w:spacing w:before="150" w:after="150" w:line="240" w:lineRule="auto"/>
        <w:outlineLvl w:val="1"/>
        <w:rPr>
          <w:rFonts w:ascii="Arial" w:hAnsi="Arial" w:cs="Arial"/>
          <w:b/>
          <w:bCs/>
        </w:rPr>
      </w:pPr>
    </w:p>
    <w:p w14:paraId="7FC70E52" w14:textId="06234CC7" w:rsidR="00104658" w:rsidRPr="003B3C78" w:rsidRDefault="00E91B2C" w:rsidP="003B3C78">
      <w:pPr>
        <w:spacing w:before="150" w:after="150" w:line="240" w:lineRule="auto"/>
        <w:outlineLvl w:val="1"/>
        <w:rPr>
          <w:rFonts w:eastAsia="Times New Roman" w:cstheme="minorHAnsi"/>
          <w:b/>
          <w:sz w:val="32"/>
          <w:szCs w:val="32"/>
          <w:lang w:val="en" w:eastAsia="en-GB"/>
        </w:rPr>
      </w:pPr>
      <w:r>
        <w:rPr>
          <w:rFonts w:ascii="Arial" w:hAnsi="Arial" w:cs="Arial"/>
          <w:b/>
          <w:bCs/>
        </w:rPr>
        <w:lastRenderedPageBreak/>
        <w:t xml:space="preserve">1. </w:t>
      </w:r>
      <w:r w:rsidR="00AB233C">
        <w:rPr>
          <w:rFonts w:ascii="Arial" w:hAnsi="Arial" w:cs="Arial"/>
          <w:b/>
          <w:bCs/>
        </w:rPr>
        <w:t>INTRODUCTION</w:t>
      </w:r>
    </w:p>
    <w:p w14:paraId="57B13906" w14:textId="66846296" w:rsidR="00104658" w:rsidRPr="00104658" w:rsidRDefault="00104658" w:rsidP="00104658">
      <w:pPr>
        <w:pStyle w:val="NormalWeb"/>
        <w:spacing w:before="0" w:beforeAutospacing="0" w:after="300" w:afterAutospacing="0"/>
        <w:rPr>
          <w:rFonts w:ascii="Arial" w:hAnsi="Arial" w:cs="Arial"/>
          <w:sz w:val="22"/>
          <w:szCs w:val="22"/>
        </w:rPr>
      </w:pPr>
      <w:r w:rsidRPr="00104658">
        <w:rPr>
          <w:rFonts w:ascii="Arial" w:hAnsi="Arial" w:cs="Arial"/>
          <w:sz w:val="22"/>
          <w:szCs w:val="22"/>
        </w:rPr>
        <w:t>The Kirklees Safeguarding Children Partnership (KSCP) is a multi-agency group responsible for coordinating efforts to safeguard children. Effective information sharing is a critical aspect of the KSCP as it allows agencies to work together to identify and respond to child protection concerns. This guidance aims to provide an overview of information sharing for the KSCP.</w:t>
      </w:r>
    </w:p>
    <w:p w14:paraId="5D7A77FA" w14:textId="34C8082E" w:rsidR="00104658" w:rsidRPr="00104658" w:rsidRDefault="00E91B2C" w:rsidP="00104658">
      <w:pPr>
        <w:pStyle w:val="NormalWeb"/>
        <w:spacing w:before="300" w:beforeAutospacing="0" w:after="300" w:afterAutospacing="0"/>
        <w:rPr>
          <w:rFonts w:ascii="Arial" w:hAnsi="Arial" w:cs="Arial"/>
          <w:b/>
          <w:bCs/>
          <w:sz w:val="22"/>
          <w:szCs w:val="22"/>
        </w:rPr>
      </w:pPr>
      <w:r>
        <w:rPr>
          <w:rFonts w:ascii="Arial" w:hAnsi="Arial" w:cs="Arial"/>
          <w:b/>
          <w:bCs/>
          <w:sz w:val="22"/>
          <w:szCs w:val="22"/>
        </w:rPr>
        <w:t xml:space="preserve">2. </w:t>
      </w:r>
      <w:r w:rsidR="00AB233C">
        <w:rPr>
          <w:rFonts w:ascii="Arial" w:hAnsi="Arial" w:cs="Arial"/>
          <w:b/>
          <w:bCs/>
          <w:sz w:val="22"/>
          <w:szCs w:val="22"/>
        </w:rPr>
        <w:t xml:space="preserve">IMPORTANCE OF INFORMATION </w:t>
      </w:r>
      <w:proofErr w:type="gramStart"/>
      <w:r w:rsidR="00AB233C">
        <w:rPr>
          <w:rFonts w:ascii="Arial" w:hAnsi="Arial" w:cs="Arial"/>
          <w:b/>
          <w:bCs/>
          <w:sz w:val="22"/>
          <w:szCs w:val="22"/>
        </w:rPr>
        <w:t xml:space="preserve">SHARING </w:t>
      </w:r>
      <w:r w:rsidR="00104658" w:rsidRPr="00104658">
        <w:rPr>
          <w:rFonts w:ascii="Arial" w:hAnsi="Arial" w:cs="Arial"/>
          <w:b/>
          <w:bCs/>
          <w:sz w:val="22"/>
          <w:szCs w:val="22"/>
        </w:rPr>
        <w:t>:</w:t>
      </w:r>
      <w:proofErr w:type="gramEnd"/>
      <w:r w:rsidR="00104658" w:rsidRPr="00104658">
        <w:rPr>
          <w:rFonts w:ascii="Arial" w:hAnsi="Arial" w:cs="Arial"/>
          <w:b/>
          <w:bCs/>
          <w:sz w:val="22"/>
          <w:szCs w:val="22"/>
        </w:rPr>
        <w:t xml:space="preserve"> </w:t>
      </w:r>
    </w:p>
    <w:p w14:paraId="44E5776B" w14:textId="63C65AF4" w:rsidR="00104658" w:rsidRPr="00104658" w:rsidRDefault="00104658" w:rsidP="00104658">
      <w:pPr>
        <w:pStyle w:val="NormalWeb"/>
        <w:spacing w:before="300" w:beforeAutospacing="0" w:after="300" w:afterAutospacing="0"/>
        <w:rPr>
          <w:rFonts w:ascii="Arial" w:hAnsi="Arial" w:cs="Arial"/>
          <w:sz w:val="22"/>
          <w:szCs w:val="22"/>
        </w:rPr>
      </w:pPr>
      <w:r w:rsidRPr="00104658">
        <w:rPr>
          <w:rFonts w:ascii="Arial" w:hAnsi="Arial" w:cs="Arial"/>
          <w:sz w:val="22"/>
          <w:szCs w:val="22"/>
        </w:rPr>
        <w:t>Information sharing is essential for the KSCP to identify and respond to child protection concerns. It enables agencies to work together to develop a comprehensive understanding of a child's situation and the risks they face. Effective information sharing can lead to better-informed decisions and timely intervention to protect children from harm.</w:t>
      </w:r>
    </w:p>
    <w:p w14:paraId="5B3623B7" w14:textId="3220BD59" w:rsidR="00104658" w:rsidRPr="00104658" w:rsidRDefault="00E91B2C" w:rsidP="00104658">
      <w:pPr>
        <w:pStyle w:val="NormalWeb"/>
        <w:spacing w:before="300" w:beforeAutospacing="0" w:after="300" w:afterAutospacing="0"/>
        <w:rPr>
          <w:rFonts w:ascii="Arial" w:hAnsi="Arial" w:cs="Arial"/>
          <w:sz w:val="22"/>
          <w:szCs w:val="22"/>
        </w:rPr>
      </w:pPr>
      <w:r>
        <w:rPr>
          <w:rFonts w:ascii="Arial" w:hAnsi="Arial" w:cs="Arial"/>
          <w:b/>
          <w:bCs/>
          <w:sz w:val="22"/>
          <w:szCs w:val="22"/>
        </w:rPr>
        <w:t xml:space="preserve">3. </w:t>
      </w:r>
      <w:r w:rsidR="00AB233C">
        <w:rPr>
          <w:rFonts w:ascii="Arial" w:hAnsi="Arial" w:cs="Arial"/>
          <w:b/>
          <w:bCs/>
          <w:sz w:val="22"/>
          <w:szCs w:val="22"/>
        </w:rPr>
        <w:t>LEGAL FRAMEWORK</w:t>
      </w:r>
      <w:r w:rsidR="00104658" w:rsidRPr="00104658">
        <w:rPr>
          <w:rFonts w:ascii="Arial" w:hAnsi="Arial" w:cs="Arial"/>
          <w:sz w:val="22"/>
          <w:szCs w:val="22"/>
        </w:rPr>
        <w:t>:</w:t>
      </w:r>
    </w:p>
    <w:p w14:paraId="2E71C3C2" w14:textId="5D6FB4EE" w:rsidR="00AB233C" w:rsidRDefault="00104658" w:rsidP="00104658">
      <w:pPr>
        <w:pStyle w:val="NormalWeb"/>
        <w:spacing w:before="300" w:beforeAutospacing="0" w:after="300" w:afterAutospacing="0"/>
        <w:rPr>
          <w:rFonts w:ascii="Arial" w:hAnsi="Arial" w:cs="Arial"/>
          <w:sz w:val="22"/>
          <w:szCs w:val="22"/>
        </w:rPr>
      </w:pPr>
      <w:r w:rsidRPr="00104658">
        <w:rPr>
          <w:rFonts w:ascii="Arial" w:hAnsi="Arial" w:cs="Arial"/>
          <w:sz w:val="22"/>
          <w:szCs w:val="22"/>
        </w:rPr>
        <w:t>The legal framework for information sharing in the UK is based on the Data Protection Act 2018, General Data Protection Regulation (GDPR), Human Rights Act 1998, and common law duty of confidentiality.</w:t>
      </w:r>
      <w:r w:rsidR="00AB233C">
        <w:rPr>
          <w:rFonts w:ascii="Arial" w:hAnsi="Arial" w:cs="Arial"/>
          <w:sz w:val="22"/>
          <w:szCs w:val="22"/>
        </w:rPr>
        <w:t xml:space="preserve"> </w:t>
      </w:r>
    </w:p>
    <w:p w14:paraId="217CE4EE" w14:textId="6AF9BAD6" w:rsidR="00AB233C" w:rsidRDefault="00C965AD" w:rsidP="00104658">
      <w:pPr>
        <w:pStyle w:val="NormalWeb"/>
        <w:spacing w:before="300" w:beforeAutospacing="0" w:after="300" w:afterAutospacing="0"/>
        <w:rPr>
          <w:rFonts w:asciiTheme="minorHAnsi" w:eastAsiaTheme="minorHAnsi" w:hAnsiTheme="minorHAnsi" w:cstheme="minorBidi"/>
          <w:sz w:val="22"/>
          <w:szCs w:val="22"/>
          <w:lang w:eastAsia="en-US"/>
        </w:rPr>
      </w:pPr>
      <w:hyperlink r:id="rId9" w:history="1">
        <w:r w:rsidR="00AB233C" w:rsidRPr="00AB233C">
          <w:rPr>
            <w:rFonts w:asciiTheme="minorHAnsi" w:eastAsiaTheme="minorHAnsi" w:hAnsiTheme="minorHAnsi" w:cstheme="minorBidi"/>
            <w:color w:val="0000FF"/>
            <w:sz w:val="22"/>
            <w:szCs w:val="22"/>
            <w:u w:val="single"/>
            <w:lang w:eastAsia="en-US"/>
          </w:rPr>
          <w:t>Data Protection Act 1998 (legislation.gov.uk)</w:t>
        </w:r>
      </w:hyperlink>
    </w:p>
    <w:p w14:paraId="09819DF4" w14:textId="44D7838D" w:rsidR="00AB233C" w:rsidRDefault="00C965AD" w:rsidP="00104658">
      <w:pPr>
        <w:pStyle w:val="NormalWeb"/>
        <w:spacing w:before="300" w:beforeAutospacing="0" w:after="300" w:afterAutospacing="0"/>
        <w:rPr>
          <w:rFonts w:asciiTheme="minorHAnsi" w:eastAsiaTheme="minorHAnsi" w:hAnsiTheme="minorHAnsi" w:cstheme="minorBidi"/>
          <w:sz w:val="22"/>
          <w:szCs w:val="22"/>
          <w:lang w:eastAsia="en-US"/>
        </w:rPr>
      </w:pPr>
      <w:hyperlink r:id="rId10" w:history="1">
        <w:r w:rsidR="00AB233C" w:rsidRPr="00AB233C">
          <w:rPr>
            <w:rFonts w:asciiTheme="minorHAnsi" w:eastAsiaTheme="minorHAnsi" w:hAnsiTheme="minorHAnsi" w:cstheme="minorBidi"/>
            <w:color w:val="0000FF"/>
            <w:sz w:val="22"/>
            <w:szCs w:val="22"/>
            <w:u w:val="single"/>
            <w:lang w:eastAsia="en-US"/>
          </w:rPr>
          <w:t>Guide to the UK General Data Protection Regulation (UK GDPR) | ICO</w:t>
        </w:r>
      </w:hyperlink>
    </w:p>
    <w:p w14:paraId="1ADE7F7B" w14:textId="5F6E3D86" w:rsidR="003406A6" w:rsidRDefault="00C965AD" w:rsidP="00104658">
      <w:pPr>
        <w:pStyle w:val="NormalWeb"/>
        <w:spacing w:before="300" w:beforeAutospacing="0" w:after="300" w:afterAutospacing="0"/>
        <w:rPr>
          <w:rFonts w:asciiTheme="minorHAnsi" w:eastAsiaTheme="minorHAnsi" w:hAnsiTheme="minorHAnsi" w:cstheme="minorBidi"/>
          <w:sz w:val="22"/>
          <w:szCs w:val="22"/>
          <w:lang w:eastAsia="en-US"/>
        </w:rPr>
      </w:pPr>
      <w:hyperlink r:id="rId11" w:history="1">
        <w:r w:rsidR="003406A6" w:rsidRPr="003406A6">
          <w:rPr>
            <w:rFonts w:asciiTheme="minorHAnsi" w:eastAsiaTheme="minorHAnsi" w:hAnsiTheme="minorHAnsi" w:cstheme="minorBidi"/>
            <w:color w:val="0000FF"/>
            <w:sz w:val="22"/>
            <w:szCs w:val="22"/>
            <w:u w:val="single"/>
            <w:lang w:eastAsia="en-US"/>
          </w:rPr>
          <w:t>Human Rights Act 1998 (legislation.gov.uk)</w:t>
        </w:r>
      </w:hyperlink>
    </w:p>
    <w:p w14:paraId="7573C353" w14:textId="62C21D45" w:rsidR="00AB233C" w:rsidRDefault="00C965AD" w:rsidP="00104658">
      <w:pPr>
        <w:pStyle w:val="NormalWeb"/>
        <w:spacing w:before="300" w:beforeAutospacing="0" w:after="300" w:afterAutospacing="0"/>
        <w:rPr>
          <w:rFonts w:ascii="Arial" w:hAnsi="Arial" w:cs="Arial"/>
          <w:sz w:val="22"/>
          <w:szCs w:val="22"/>
        </w:rPr>
      </w:pPr>
      <w:hyperlink r:id="rId12" w:history="1">
        <w:r w:rsidR="003406A6" w:rsidRPr="003406A6">
          <w:rPr>
            <w:rFonts w:asciiTheme="minorHAnsi" w:eastAsiaTheme="minorHAnsi" w:hAnsiTheme="minorHAnsi" w:cstheme="minorBidi"/>
            <w:color w:val="0000FF"/>
            <w:sz w:val="22"/>
            <w:szCs w:val="22"/>
            <w:u w:val="single"/>
            <w:lang w:eastAsia="en-US"/>
          </w:rPr>
          <w:t>Duty of confidentiality — UKCGC</w:t>
        </w:r>
      </w:hyperlink>
      <w:r w:rsidR="003406A6">
        <w:rPr>
          <w:rFonts w:asciiTheme="minorHAnsi" w:eastAsiaTheme="minorHAnsi" w:hAnsiTheme="minorHAnsi" w:cstheme="minorBidi"/>
          <w:sz w:val="22"/>
          <w:szCs w:val="22"/>
          <w:lang w:eastAsia="en-US"/>
        </w:rPr>
        <w:t xml:space="preserve">   </w:t>
      </w:r>
      <w:hyperlink r:id="rId13" w:history="1">
        <w:r w:rsidR="003406A6" w:rsidRPr="003406A6">
          <w:rPr>
            <w:rFonts w:asciiTheme="minorHAnsi" w:eastAsiaTheme="minorHAnsi" w:hAnsiTheme="minorHAnsi" w:cstheme="minorBidi"/>
            <w:color w:val="0000FF"/>
            <w:sz w:val="22"/>
            <w:szCs w:val="22"/>
            <w:u w:val="single"/>
            <w:lang w:eastAsia="en-US"/>
          </w:rPr>
          <w:t>Section 2: The common law of confidentiality and consent - NHS Digital</w:t>
        </w:r>
      </w:hyperlink>
    </w:p>
    <w:p w14:paraId="32230E5A" w14:textId="5A909CD3" w:rsidR="00104658" w:rsidRDefault="00104658" w:rsidP="00104658">
      <w:pPr>
        <w:pStyle w:val="NormalWeb"/>
        <w:spacing w:before="300" w:beforeAutospacing="0" w:after="300" w:afterAutospacing="0"/>
        <w:rPr>
          <w:rFonts w:ascii="Arial" w:hAnsi="Arial" w:cs="Arial"/>
          <w:sz w:val="22"/>
          <w:szCs w:val="22"/>
        </w:rPr>
      </w:pPr>
      <w:r w:rsidRPr="00AB233C">
        <w:rPr>
          <w:rFonts w:ascii="Arial" w:hAnsi="Arial" w:cs="Arial"/>
          <w:color w:val="FF0000"/>
          <w:sz w:val="22"/>
          <w:szCs w:val="22"/>
        </w:rPr>
        <w:t xml:space="preserve"> </w:t>
      </w:r>
      <w:r w:rsidRPr="00104658">
        <w:rPr>
          <w:rFonts w:ascii="Arial" w:hAnsi="Arial" w:cs="Arial"/>
          <w:sz w:val="22"/>
          <w:szCs w:val="22"/>
        </w:rPr>
        <w:t>It is essential to follow these laws and regulations to protect individuals' rights to privacy and confidentiality while sharing information for safeguarding purposes.</w:t>
      </w:r>
    </w:p>
    <w:p w14:paraId="59268C6A" w14:textId="77777777" w:rsidR="003406A6" w:rsidRPr="00104658" w:rsidRDefault="003406A6" w:rsidP="003406A6">
      <w:pPr>
        <w:numPr>
          <w:ilvl w:val="0"/>
          <w:numId w:val="28"/>
        </w:numPr>
        <w:spacing w:before="100" w:beforeAutospacing="1" w:after="100" w:afterAutospacing="1" w:line="240" w:lineRule="auto"/>
        <w:rPr>
          <w:rFonts w:ascii="Arial" w:eastAsia="Times New Roman" w:hAnsi="Arial" w:cs="Arial"/>
          <w:color w:val="212529"/>
          <w:lang w:val="en" w:eastAsia="en-GB"/>
        </w:rPr>
      </w:pPr>
      <w:r w:rsidRPr="00104658">
        <w:rPr>
          <w:rFonts w:ascii="Arial" w:eastAsia="Times New Roman" w:hAnsi="Arial" w:cs="Arial"/>
          <w:color w:val="212529"/>
          <w:lang w:val="en" w:eastAsia="en-GB"/>
        </w:rPr>
        <w:t xml:space="preserve">All practitioners should be confident of the processing conditions under the Data Protection Act 2018 and the GDPR which allow them to store and share information for safeguarding purposes, including </w:t>
      </w:r>
      <w:proofErr w:type="gramStart"/>
      <w:r w:rsidRPr="00104658">
        <w:rPr>
          <w:rFonts w:ascii="Arial" w:eastAsia="Times New Roman" w:hAnsi="Arial" w:cs="Arial"/>
          <w:color w:val="212529"/>
          <w:lang w:val="en" w:eastAsia="en-GB"/>
        </w:rPr>
        <w:t>information</w:t>
      </w:r>
      <w:proofErr w:type="gramEnd"/>
      <w:r w:rsidRPr="00104658">
        <w:rPr>
          <w:rFonts w:ascii="Arial" w:eastAsia="Times New Roman" w:hAnsi="Arial" w:cs="Arial"/>
          <w:color w:val="212529"/>
          <w:lang w:val="en" w:eastAsia="en-GB"/>
        </w:rPr>
        <w:t xml:space="preserve"> which is sensitive and personal, and should be treated as 'special category personal data.</w:t>
      </w:r>
    </w:p>
    <w:p w14:paraId="78DD3426" w14:textId="44199F6A" w:rsidR="003406A6" w:rsidRPr="003406A6" w:rsidRDefault="003406A6" w:rsidP="00A20F2F">
      <w:pPr>
        <w:numPr>
          <w:ilvl w:val="0"/>
          <w:numId w:val="28"/>
        </w:numPr>
        <w:spacing w:before="300" w:after="300" w:line="240" w:lineRule="auto"/>
        <w:rPr>
          <w:rFonts w:ascii="Arial" w:hAnsi="Arial" w:cs="Arial"/>
        </w:rPr>
      </w:pPr>
      <w:r w:rsidRPr="003406A6">
        <w:rPr>
          <w:rFonts w:ascii="Arial" w:eastAsia="Times New Roman" w:hAnsi="Arial" w:cs="Arial"/>
          <w:color w:val="212529"/>
          <w:lang w:val="en" w:eastAsia="en-GB"/>
        </w:rPr>
        <w:t>Where practitioners need to share special category personal data, they should be aware that the Data Protection Act 2018 contains 'safeguarding of children and individuals at risk' as a processing condition that allows practitioners to share information. This includes allowing practitioners to share information without consent, if it is not possible to gain consent, it cannot be reasonably expected that a practitioner gains consent, or if to gain consent would place a child at risk.</w:t>
      </w:r>
    </w:p>
    <w:p w14:paraId="4A027007" w14:textId="77777777" w:rsidR="003406A6" w:rsidRPr="00104658" w:rsidRDefault="003406A6" w:rsidP="00104658">
      <w:pPr>
        <w:pStyle w:val="NormalWeb"/>
        <w:spacing w:before="300" w:beforeAutospacing="0" w:after="300" w:afterAutospacing="0"/>
        <w:rPr>
          <w:rFonts w:ascii="Arial" w:hAnsi="Arial" w:cs="Arial"/>
          <w:sz w:val="22"/>
          <w:szCs w:val="22"/>
        </w:rPr>
      </w:pPr>
    </w:p>
    <w:p w14:paraId="5F011FA3" w14:textId="77777777" w:rsidR="00660D7C" w:rsidRDefault="00660D7C" w:rsidP="00104658">
      <w:pPr>
        <w:pStyle w:val="NormalWeb"/>
        <w:spacing w:before="300" w:beforeAutospacing="0" w:after="300" w:afterAutospacing="0"/>
        <w:rPr>
          <w:rFonts w:ascii="Arial" w:hAnsi="Arial" w:cs="Arial"/>
          <w:b/>
          <w:bCs/>
          <w:sz w:val="22"/>
          <w:szCs w:val="22"/>
        </w:rPr>
      </w:pPr>
    </w:p>
    <w:p w14:paraId="6D683A4F" w14:textId="77777777" w:rsidR="00660D7C" w:rsidRDefault="00660D7C" w:rsidP="00104658">
      <w:pPr>
        <w:pStyle w:val="NormalWeb"/>
        <w:spacing w:before="300" w:beforeAutospacing="0" w:after="300" w:afterAutospacing="0"/>
        <w:rPr>
          <w:rFonts w:ascii="Arial" w:hAnsi="Arial" w:cs="Arial"/>
          <w:b/>
          <w:bCs/>
          <w:sz w:val="22"/>
          <w:szCs w:val="22"/>
        </w:rPr>
      </w:pPr>
    </w:p>
    <w:p w14:paraId="0348B397" w14:textId="0C3F2482" w:rsidR="00104658" w:rsidRPr="00104658" w:rsidRDefault="00E91B2C" w:rsidP="00104658">
      <w:pPr>
        <w:pStyle w:val="NormalWeb"/>
        <w:spacing w:before="300" w:beforeAutospacing="0" w:after="300" w:afterAutospacing="0"/>
        <w:rPr>
          <w:rFonts w:ascii="Arial" w:hAnsi="Arial" w:cs="Arial"/>
          <w:sz w:val="22"/>
          <w:szCs w:val="22"/>
        </w:rPr>
      </w:pPr>
      <w:r>
        <w:rPr>
          <w:rFonts w:ascii="Arial" w:hAnsi="Arial" w:cs="Arial"/>
          <w:b/>
          <w:bCs/>
          <w:sz w:val="22"/>
          <w:szCs w:val="22"/>
        </w:rPr>
        <w:t xml:space="preserve">4. </w:t>
      </w:r>
      <w:r w:rsidR="00AB233C">
        <w:rPr>
          <w:rFonts w:ascii="Arial" w:hAnsi="Arial" w:cs="Arial"/>
          <w:b/>
          <w:bCs/>
          <w:sz w:val="22"/>
          <w:szCs w:val="22"/>
        </w:rPr>
        <w:t>GUIDELINES FOR INFORMATION SHARING</w:t>
      </w:r>
      <w:r w:rsidR="00104658" w:rsidRPr="00104658">
        <w:rPr>
          <w:rFonts w:ascii="Arial" w:hAnsi="Arial" w:cs="Arial"/>
          <w:sz w:val="22"/>
          <w:szCs w:val="22"/>
        </w:rPr>
        <w:t xml:space="preserve">: </w:t>
      </w:r>
    </w:p>
    <w:p w14:paraId="320D63A4" w14:textId="28E1D6F9" w:rsidR="00104658" w:rsidRPr="00104658" w:rsidRDefault="00104658" w:rsidP="00104658">
      <w:pPr>
        <w:pStyle w:val="NormalWeb"/>
        <w:spacing w:before="300" w:beforeAutospacing="0" w:after="300" w:afterAutospacing="0"/>
        <w:rPr>
          <w:rFonts w:ascii="Arial" w:hAnsi="Arial" w:cs="Arial"/>
          <w:color w:val="FF0000"/>
          <w:sz w:val="22"/>
          <w:szCs w:val="22"/>
        </w:rPr>
      </w:pPr>
      <w:r w:rsidRPr="00104658">
        <w:rPr>
          <w:rFonts w:ascii="Arial" w:hAnsi="Arial" w:cs="Arial"/>
          <w:sz w:val="22"/>
          <w:szCs w:val="22"/>
        </w:rPr>
        <w:lastRenderedPageBreak/>
        <w:t xml:space="preserve">Several guidelines are available to help the KSCP understand how to share information effectively. The most widely used guidelines in the UK are the Information Sharing: Advice for Practitioners Providing Safeguarding Services (2018) and Working Together to Safeguard Children (2018). </w:t>
      </w:r>
      <w:hyperlink r:id="rId14" w:history="1">
        <w:r w:rsidR="00AB233C" w:rsidRPr="00AB233C">
          <w:rPr>
            <w:rFonts w:asciiTheme="minorHAnsi" w:eastAsiaTheme="minorHAnsi" w:hAnsiTheme="minorHAnsi" w:cstheme="minorBidi"/>
            <w:color w:val="0000FF"/>
            <w:sz w:val="22"/>
            <w:szCs w:val="22"/>
            <w:u w:val="single"/>
            <w:lang w:eastAsia="en-US"/>
          </w:rPr>
          <w:t>Working Together to Safeguard Children 2018 (publishing.service.gov.uk)</w:t>
        </w:r>
      </w:hyperlink>
      <w:r w:rsidR="00AB233C">
        <w:rPr>
          <w:rFonts w:asciiTheme="minorHAnsi" w:eastAsiaTheme="minorHAnsi" w:hAnsiTheme="minorHAnsi" w:cstheme="minorBidi"/>
          <w:sz w:val="22"/>
          <w:szCs w:val="22"/>
          <w:lang w:eastAsia="en-US"/>
        </w:rPr>
        <w:t xml:space="preserve">  </w:t>
      </w:r>
      <w:hyperlink r:id="rId15" w:history="1">
        <w:r w:rsidR="00AB233C" w:rsidRPr="00AB233C">
          <w:rPr>
            <w:rFonts w:asciiTheme="minorHAnsi" w:eastAsiaTheme="minorHAnsi" w:hAnsiTheme="minorHAnsi" w:cstheme="minorBidi"/>
            <w:color w:val="0000FF"/>
            <w:sz w:val="22"/>
            <w:szCs w:val="22"/>
            <w:u w:val="single"/>
            <w:lang w:eastAsia="en-US"/>
          </w:rPr>
          <w:t>Information sharing: advice for practitioners (publishing.service.gov.uk)</w:t>
        </w:r>
      </w:hyperlink>
    </w:p>
    <w:p w14:paraId="03898576" w14:textId="77777777" w:rsidR="00E91B2C" w:rsidRDefault="00104658" w:rsidP="00E91B2C">
      <w:pPr>
        <w:pStyle w:val="NormalWeb"/>
        <w:spacing w:before="300" w:beforeAutospacing="0" w:after="300" w:afterAutospacing="0"/>
        <w:rPr>
          <w:rFonts w:ascii="Arial" w:hAnsi="Arial" w:cs="Arial"/>
          <w:sz w:val="22"/>
          <w:szCs w:val="22"/>
        </w:rPr>
      </w:pPr>
      <w:r w:rsidRPr="00104658">
        <w:rPr>
          <w:rFonts w:ascii="Arial" w:hAnsi="Arial" w:cs="Arial"/>
          <w:sz w:val="22"/>
          <w:szCs w:val="22"/>
        </w:rPr>
        <w:t>These guidelines provide a framework for effective information sharing while protecting individuals' privacy and confidentiality.</w:t>
      </w:r>
    </w:p>
    <w:p w14:paraId="6451E4FC" w14:textId="06FCF9F2" w:rsidR="00104658" w:rsidRPr="00E91B2C" w:rsidRDefault="00E91B2C" w:rsidP="00E91B2C">
      <w:pPr>
        <w:pStyle w:val="NormalWeb"/>
        <w:spacing w:before="300" w:beforeAutospacing="0" w:after="300" w:afterAutospacing="0"/>
        <w:rPr>
          <w:rFonts w:ascii="Arial" w:hAnsi="Arial" w:cs="Arial"/>
          <w:sz w:val="22"/>
          <w:szCs w:val="22"/>
        </w:rPr>
      </w:pPr>
      <w:r w:rsidRPr="00E91B2C">
        <w:rPr>
          <w:rFonts w:ascii="Arial" w:hAnsi="Arial" w:cs="Arial"/>
          <w:b/>
          <w:bCs/>
          <w:sz w:val="22"/>
          <w:szCs w:val="22"/>
        </w:rPr>
        <w:t>5.</w:t>
      </w:r>
      <w:r w:rsidR="003406A6" w:rsidRPr="00E91B2C">
        <w:rPr>
          <w:rFonts w:ascii="Arial" w:hAnsi="Arial" w:cs="Arial"/>
          <w:b/>
          <w:bCs/>
          <w:color w:val="212529"/>
          <w:lang w:val="en"/>
        </w:rPr>
        <w:t xml:space="preserve"> </w:t>
      </w:r>
      <w:r w:rsidR="00AB233C" w:rsidRPr="00E91B2C">
        <w:rPr>
          <w:rFonts w:ascii="Arial" w:hAnsi="Arial" w:cs="Arial"/>
          <w:b/>
          <w:bCs/>
        </w:rPr>
        <w:t>C</w:t>
      </w:r>
      <w:r w:rsidR="00AB233C">
        <w:rPr>
          <w:rFonts w:ascii="Arial" w:hAnsi="Arial" w:cs="Arial"/>
          <w:b/>
          <w:bCs/>
        </w:rPr>
        <w:t>HALLENGES IN INFORMATION SHARING</w:t>
      </w:r>
      <w:r w:rsidR="00104658" w:rsidRPr="00104658">
        <w:rPr>
          <w:rFonts w:ascii="Arial" w:hAnsi="Arial" w:cs="Arial"/>
        </w:rPr>
        <w:t xml:space="preserve">: </w:t>
      </w:r>
    </w:p>
    <w:p w14:paraId="0ABD7331" w14:textId="110B7F32" w:rsidR="00104658" w:rsidRPr="00104658" w:rsidRDefault="00104658" w:rsidP="00104658">
      <w:pPr>
        <w:pStyle w:val="NormalWeb"/>
        <w:spacing w:before="300" w:beforeAutospacing="0" w:after="300" w:afterAutospacing="0"/>
        <w:rPr>
          <w:rFonts w:ascii="Arial" w:hAnsi="Arial" w:cs="Arial"/>
          <w:sz w:val="22"/>
          <w:szCs w:val="22"/>
        </w:rPr>
      </w:pPr>
      <w:r w:rsidRPr="00104658">
        <w:rPr>
          <w:rFonts w:ascii="Arial" w:hAnsi="Arial" w:cs="Arial"/>
          <w:sz w:val="22"/>
          <w:szCs w:val="22"/>
        </w:rPr>
        <w:t>Several challenges may arise when sharing information within the KSCP. These include issues of consent, confidentiality, information governance, and communication. The need to maintain confidentiality while sharing information can create tensions between agencies, and there may be a lack of understanding of how to share information effectively.</w:t>
      </w:r>
    </w:p>
    <w:p w14:paraId="5C9C68A4" w14:textId="03BAD4AC" w:rsidR="00104658" w:rsidRPr="00104658" w:rsidRDefault="00E91B2C" w:rsidP="00104658">
      <w:pPr>
        <w:pStyle w:val="NormalWeb"/>
        <w:spacing w:before="300" w:beforeAutospacing="0" w:after="300" w:afterAutospacing="0"/>
        <w:rPr>
          <w:rFonts w:ascii="Arial" w:hAnsi="Arial" w:cs="Arial"/>
          <w:sz w:val="22"/>
          <w:szCs w:val="22"/>
        </w:rPr>
      </w:pPr>
      <w:r>
        <w:rPr>
          <w:rFonts w:ascii="Arial" w:hAnsi="Arial" w:cs="Arial"/>
          <w:b/>
          <w:bCs/>
          <w:sz w:val="22"/>
          <w:szCs w:val="22"/>
        </w:rPr>
        <w:t xml:space="preserve">6. </w:t>
      </w:r>
      <w:r w:rsidR="00AB233C">
        <w:rPr>
          <w:rFonts w:ascii="Arial" w:hAnsi="Arial" w:cs="Arial"/>
          <w:b/>
          <w:bCs/>
          <w:sz w:val="22"/>
          <w:szCs w:val="22"/>
        </w:rPr>
        <w:t>STRATEGIES TO OVERCOME CHALLENGES</w:t>
      </w:r>
      <w:r w:rsidR="00104658" w:rsidRPr="00104658">
        <w:rPr>
          <w:rFonts w:ascii="Arial" w:hAnsi="Arial" w:cs="Arial"/>
          <w:sz w:val="22"/>
          <w:szCs w:val="22"/>
        </w:rPr>
        <w:t xml:space="preserve">: </w:t>
      </w:r>
    </w:p>
    <w:p w14:paraId="72258575" w14:textId="77777777" w:rsidR="00104658" w:rsidRPr="00104658" w:rsidRDefault="00104658" w:rsidP="00104658">
      <w:pPr>
        <w:pStyle w:val="NormalWeb"/>
        <w:spacing w:before="300" w:beforeAutospacing="0" w:after="300" w:afterAutospacing="0"/>
        <w:rPr>
          <w:rFonts w:ascii="Arial" w:hAnsi="Arial" w:cs="Arial"/>
          <w:sz w:val="22"/>
          <w:szCs w:val="22"/>
        </w:rPr>
      </w:pPr>
      <w:r w:rsidRPr="00104658">
        <w:rPr>
          <w:rFonts w:ascii="Arial" w:hAnsi="Arial" w:cs="Arial"/>
          <w:sz w:val="22"/>
          <w:szCs w:val="22"/>
        </w:rPr>
        <w:t xml:space="preserve">To overcome challenges in information sharing, the KSCP develops strategies such as training and awareness-raising to ensure all agencies understand the legal framework and guidelines for information sharing. This will also establish clear protocols and procedures for sharing information and provide guidance on obtaining consent and managing confidentiality. </w:t>
      </w:r>
    </w:p>
    <w:p w14:paraId="20F8C697" w14:textId="689D35CA" w:rsidR="00104658" w:rsidRPr="00104658" w:rsidRDefault="00104658" w:rsidP="00104658">
      <w:pPr>
        <w:pStyle w:val="NormalWeb"/>
        <w:spacing w:before="300" w:beforeAutospacing="0" w:after="300" w:afterAutospacing="0"/>
        <w:rPr>
          <w:rFonts w:ascii="Arial" w:hAnsi="Arial" w:cs="Arial"/>
          <w:sz w:val="22"/>
          <w:szCs w:val="22"/>
        </w:rPr>
      </w:pPr>
      <w:r w:rsidRPr="00104658">
        <w:rPr>
          <w:rFonts w:ascii="Arial" w:hAnsi="Arial" w:cs="Arial"/>
          <w:sz w:val="22"/>
          <w:szCs w:val="22"/>
        </w:rPr>
        <w:t>Developing effective communication channels and information-sharing agreements can also support effective information sharing.</w:t>
      </w:r>
    </w:p>
    <w:p w14:paraId="5CE94219" w14:textId="5B621113" w:rsidR="00F10668" w:rsidRPr="00104658" w:rsidRDefault="00E91B2C" w:rsidP="001F1177">
      <w:pPr>
        <w:spacing w:line="240" w:lineRule="auto"/>
        <w:rPr>
          <w:rFonts w:ascii="Arial" w:hAnsi="Arial" w:cs="Arial"/>
          <w:b/>
          <w:bCs/>
          <w:lang w:val="en" w:eastAsia="en-GB"/>
        </w:rPr>
      </w:pPr>
      <w:r>
        <w:rPr>
          <w:rFonts w:ascii="Arial" w:hAnsi="Arial" w:cs="Arial"/>
          <w:b/>
          <w:bCs/>
          <w:lang w:val="en" w:eastAsia="en-GB"/>
        </w:rPr>
        <w:t xml:space="preserve">7. </w:t>
      </w:r>
      <w:r w:rsidR="00D35F50" w:rsidRPr="00104658">
        <w:rPr>
          <w:rFonts w:ascii="Arial" w:hAnsi="Arial" w:cs="Arial"/>
          <w:b/>
          <w:bCs/>
          <w:lang w:val="en" w:eastAsia="en-GB"/>
        </w:rPr>
        <w:t>T</w:t>
      </w:r>
      <w:r w:rsidR="00473636" w:rsidRPr="00104658">
        <w:rPr>
          <w:rFonts w:ascii="Arial" w:hAnsi="Arial" w:cs="Arial"/>
          <w:b/>
          <w:bCs/>
          <w:lang w:val="en" w:eastAsia="en-GB"/>
        </w:rPr>
        <w:t>HE WEST YORKSHIRE INFORMATION SHARING AGREEMENT</w:t>
      </w:r>
      <w:r w:rsidR="006F4445" w:rsidRPr="00104658">
        <w:rPr>
          <w:rFonts w:ascii="Arial" w:hAnsi="Arial" w:cs="Arial"/>
          <w:b/>
          <w:bCs/>
          <w:lang w:val="en" w:eastAsia="en-GB"/>
        </w:rPr>
        <w:t xml:space="preserve"> </w:t>
      </w:r>
    </w:p>
    <w:p w14:paraId="7B99AEB7" w14:textId="77777777" w:rsidR="00F10668" w:rsidRPr="00104658" w:rsidRDefault="00F10668" w:rsidP="001F1177">
      <w:pPr>
        <w:spacing w:line="240" w:lineRule="auto"/>
        <w:rPr>
          <w:rFonts w:ascii="Arial" w:hAnsi="Arial" w:cs="Arial"/>
          <w:lang w:val="en" w:eastAsia="en-GB"/>
        </w:rPr>
      </w:pPr>
      <w:r w:rsidRPr="00104658">
        <w:rPr>
          <w:rFonts w:ascii="Arial" w:hAnsi="Arial" w:cs="Arial"/>
          <w:lang w:val="en" w:eastAsia="en-GB"/>
        </w:rPr>
        <w:t>This agreement</w:t>
      </w:r>
      <w:r w:rsidR="006F4445" w:rsidRPr="00104658">
        <w:rPr>
          <w:rFonts w:ascii="Arial" w:hAnsi="Arial" w:cs="Arial"/>
          <w:lang w:val="en" w:eastAsia="en-GB"/>
        </w:rPr>
        <w:t xml:space="preserve"> has been agreed and signed by all five West Yorkshire </w:t>
      </w:r>
      <w:r w:rsidR="00495435" w:rsidRPr="00104658">
        <w:rPr>
          <w:rFonts w:ascii="Arial" w:hAnsi="Arial" w:cs="Arial"/>
          <w:lang w:val="en" w:eastAsia="en-GB"/>
        </w:rPr>
        <w:t xml:space="preserve">Safeguarding Children’s </w:t>
      </w:r>
      <w:r w:rsidRPr="00104658">
        <w:rPr>
          <w:rFonts w:ascii="Arial" w:hAnsi="Arial" w:cs="Arial"/>
          <w:lang w:val="en" w:eastAsia="en-GB"/>
        </w:rPr>
        <w:t>Par</w:t>
      </w:r>
      <w:r w:rsidR="00495435" w:rsidRPr="00104658">
        <w:rPr>
          <w:rFonts w:ascii="Arial" w:hAnsi="Arial" w:cs="Arial"/>
          <w:lang w:val="en" w:eastAsia="en-GB"/>
        </w:rPr>
        <w:t>tnerships</w:t>
      </w:r>
      <w:r w:rsidR="00473636" w:rsidRPr="00104658">
        <w:rPr>
          <w:rFonts w:ascii="Arial" w:hAnsi="Arial" w:cs="Arial"/>
          <w:lang w:val="en" w:eastAsia="en-GB"/>
        </w:rPr>
        <w:t>.</w:t>
      </w:r>
    </w:p>
    <w:p w14:paraId="51D0A96D" w14:textId="77777777" w:rsidR="000C31AB" w:rsidRPr="00104658" w:rsidRDefault="00C965AD" w:rsidP="001F1177">
      <w:pPr>
        <w:spacing w:line="240" w:lineRule="auto"/>
        <w:rPr>
          <w:rFonts w:ascii="Arial" w:hAnsi="Arial" w:cs="Arial"/>
          <w:lang w:val="en" w:eastAsia="en-GB"/>
        </w:rPr>
      </w:pPr>
      <w:hyperlink r:id="rId16" w:history="1">
        <w:r w:rsidR="00D1171C" w:rsidRPr="00104658">
          <w:rPr>
            <w:rStyle w:val="Hyperlink"/>
            <w:rFonts w:ascii="Arial" w:eastAsia="Times New Roman" w:hAnsi="Arial" w:cs="Arial"/>
            <w:lang w:val="en" w:eastAsia="en-GB"/>
          </w:rPr>
          <w:t>https://westyorkscb.proceduresonline.com/p_info_shar_confid.html?zoom_highlight=information+sharing</w:t>
        </w:r>
      </w:hyperlink>
    </w:p>
    <w:p w14:paraId="4D0099AE" w14:textId="77777777" w:rsidR="000C31AB" w:rsidRPr="00104658" w:rsidRDefault="000C31AB" w:rsidP="001F1177">
      <w:pPr>
        <w:spacing w:line="240" w:lineRule="auto"/>
        <w:rPr>
          <w:rFonts w:ascii="Arial" w:hAnsi="Arial" w:cs="Arial"/>
          <w:lang w:val="en" w:eastAsia="en-GB"/>
        </w:rPr>
      </w:pPr>
      <w:r w:rsidRPr="00104658">
        <w:rPr>
          <w:rFonts w:ascii="Arial" w:hAnsi="Arial" w:cs="Arial"/>
          <w:lang w:val="en" w:eastAsia="en-GB"/>
        </w:rPr>
        <w:t>Th</w:t>
      </w:r>
      <w:r w:rsidR="006F4445" w:rsidRPr="00104658">
        <w:rPr>
          <w:rFonts w:ascii="Arial" w:hAnsi="Arial" w:cs="Arial"/>
          <w:lang w:val="en" w:eastAsia="en-GB"/>
        </w:rPr>
        <w:t xml:space="preserve">e </w:t>
      </w:r>
      <w:r w:rsidR="00495435" w:rsidRPr="00104658">
        <w:rPr>
          <w:rFonts w:ascii="Arial" w:hAnsi="Arial" w:cs="Arial"/>
          <w:lang w:val="en" w:eastAsia="en-GB"/>
        </w:rPr>
        <w:t xml:space="preserve">further </w:t>
      </w:r>
      <w:r w:rsidRPr="00104658">
        <w:rPr>
          <w:rFonts w:ascii="Arial" w:hAnsi="Arial" w:cs="Arial"/>
          <w:lang w:val="en" w:eastAsia="en-GB"/>
        </w:rPr>
        <w:t xml:space="preserve">information </w:t>
      </w:r>
      <w:r w:rsidR="00495435" w:rsidRPr="00104658">
        <w:rPr>
          <w:rFonts w:ascii="Arial" w:hAnsi="Arial" w:cs="Arial"/>
          <w:lang w:val="en" w:eastAsia="en-GB"/>
        </w:rPr>
        <w:t xml:space="preserve">below </w:t>
      </w:r>
      <w:r w:rsidRPr="00104658">
        <w:rPr>
          <w:rFonts w:ascii="Arial" w:hAnsi="Arial" w:cs="Arial"/>
          <w:lang w:val="en" w:eastAsia="en-GB"/>
        </w:rPr>
        <w:t>provides the guidance and principles for sharing information within the Kirklees area and beyond to other Local Authority areas.</w:t>
      </w:r>
    </w:p>
    <w:p w14:paraId="2B14954F" w14:textId="77777777" w:rsidR="00211381" w:rsidRPr="00104658" w:rsidRDefault="00B42FD7" w:rsidP="001F1177">
      <w:pPr>
        <w:spacing w:line="240" w:lineRule="auto"/>
        <w:rPr>
          <w:rFonts w:ascii="Arial" w:hAnsi="Arial" w:cs="Arial"/>
          <w:color w:val="212529"/>
          <w:lang w:val="en" w:eastAsia="en-GB"/>
        </w:rPr>
      </w:pPr>
      <w:r w:rsidRPr="00104658">
        <w:rPr>
          <w:rFonts w:ascii="Arial" w:hAnsi="Arial" w:cs="Arial"/>
          <w:color w:val="212529"/>
          <w:lang w:val="en" w:eastAsia="en-GB"/>
        </w:rPr>
        <w:t>Effective sharing of information between practitioners</w:t>
      </w:r>
      <w:r w:rsidR="00D85DDE" w:rsidRPr="00104658">
        <w:rPr>
          <w:rFonts w:ascii="Arial" w:hAnsi="Arial" w:cs="Arial"/>
          <w:color w:val="212529"/>
          <w:lang w:val="en" w:eastAsia="en-GB"/>
        </w:rPr>
        <w:t xml:space="preserve"> is e</w:t>
      </w:r>
      <w:r w:rsidRPr="00104658">
        <w:rPr>
          <w:rFonts w:ascii="Arial" w:hAnsi="Arial" w:cs="Arial"/>
          <w:color w:val="212529"/>
          <w:lang w:val="en" w:eastAsia="en-GB"/>
        </w:rPr>
        <w:t xml:space="preserve">ssential for early identification of need, </w:t>
      </w:r>
      <w:proofErr w:type="gramStart"/>
      <w:r w:rsidRPr="00104658">
        <w:rPr>
          <w:rFonts w:ascii="Arial" w:hAnsi="Arial" w:cs="Arial"/>
          <w:color w:val="212529"/>
          <w:lang w:val="en" w:eastAsia="en-GB"/>
        </w:rPr>
        <w:t>assessment</w:t>
      </w:r>
      <w:proofErr w:type="gramEnd"/>
      <w:r w:rsidRPr="00104658">
        <w:rPr>
          <w:rFonts w:ascii="Arial" w:hAnsi="Arial" w:cs="Arial"/>
          <w:color w:val="212529"/>
          <w:lang w:val="en" w:eastAsia="en-GB"/>
        </w:rPr>
        <w:t xml:space="preserve"> and service provision to keep children safe. </w:t>
      </w:r>
    </w:p>
    <w:p w14:paraId="4FB0BD28" w14:textId="77777777" w:rsidR="00B42FD7" w:rsidRPr="00104658" w:rsidRDefault="000C31AB" w:rsidP="001F1177">
      <w:pPr>
        <w:spacing w:line="240" w:lineRule="auto"/>
        <w:rPr>
          <w:rFonts w:ascii="Arial" w:hAnsi="Arial" w:cs="Arial"/>
          <w:color w:val="212529"/>
          <w:lang w:val="en" w:eastAsia="en-GB"/>
        </w:rPr>
      </w:pPr>
      <w:r w:rsidRPr="00104658">
        <w:rPr>
          <w:rFonts w:ascii="Arial" w:hAnsi="Arial" w:cs="Arial"/>
          <w:color w:val="212529"/>
          <w:lang w:val="en" w:eastAsia="en-GB"/>
        </w:rPr>
        <w:t xml:space="preserve">Previous </w:t>
      </w:r>
      <w:r w:rsidR="00B42FD7" w:rsidRPr="00104658">
        <w:rPr>
          <w:rFonts w:ascii="Arial" w:hAnsi="Arial" w:cs="Arial"/>
          <w:color w:val="212529"/>
          <w:lang w:val="en" w:eastAsia="en-GB"/>
        </w:rPr>
        <w:t xml:space="preserve">Serious </w:t>
      </w:r>
      <w:r w:rsidRPr="00104658">
        <w:rPr>
          <w:rFonts w:ascii="Arial" w:hAnsi="Arial" w:cs="Arial"/>
          <w:color w:val="212529"/>
          <w:lang w:val="en" w:eastAsia="en-GB"/>
        </w:rPr>
        <w:t>C</w:t>
      </w:r>
      <w:r w:rsidR="00B42FD7" w:rsidRPr="00104658">
        <w:rPr>
          <w:rFonts w:ascii="Arial" w:hAnsi="Arial" w:cs="Arial"/>
          <w:color w:val="212529"/>
          <w:lang w:val="en" w:eastAsia="en-GB"/>
        </w:rPr>
        <w:t xml:space="preserve">ase </w:t>
      </w:r>
      <w:r w:rsidRPr="00104658">
        <w:rPr>
          <w:rFonts w:ascii="Arial" w:hAnsi="Arial" w:cs="Arial"/>
          <w:color w:val="212529"/>
          <w:lang w:val="en" w:eastAsia="en-GB"/>
        </w:rPr>
        <w:t>R</w:t>
      </w:r>
      <w:r w:rsidR="00B42FD7" w:rsidRPr="00104658">
        <w:rPr>
          <w:rFonts w:ascii="Arial" w:hAnsi="Arial" w:cs="Arial"/>
          <w:color w:val="212529"/>
          <w:lang w:val="en" w:eastAsia="en-GB"/>
        </w:rPr>
        <w:t>eviews have highlighted that missed opportunities to record, understand the significance of and share information in a timely manner can have severe consequences for the safety and welfare of children.</w:t>
      </w:r>
    </w:p>
    <w:p w14:paraId="4A558FFB" w14:textId="77777777" w:rsidR="00B42FD7" w:rsidRPr="00104658" w:rsidRDefault="00B42FD7" w:rsidP="001F1177">
      <w:pPr>
        <w:spacing w:line="240" w:lineRule="auto"/>
        <w:rPr>
          <w:rFonts w:ascii="Arial" w:hAnsi="Arial" w:cs="Arial"/>
          <w:color w:val="212529"/>
          <w:lang w:val="en" w:eastAsia="en-GB"/>
        </w:rPr>
      </w:pPr>
    </w:p>
    <w:p w14:paraId="4F8171F7" w14:textId="77777777" w:rsidR="00211381" w:rsidRPr="00104658" w:rsidRDefault="00B42FD7" w:rsidP="001F1177">
      <w:pPr>
        <w:spacing w:line="240" w:lineRule="auto"/>
        <w:rPr>
          <w:rFonts w:ascii="Arial" w:hAnsi="Arial" w:cs="Arial"/>
          <w:color w:val="212529"/>
          <w:lang w:val="en" w:eastAsia="en-GB"/>
        </w:rPr>
      </w:pPr>
      <w:r w:rsidRPr="00104658">
        <w:rPr>
          <w:rFonts w:ascii="Arial" w:hAnsi="Arial" w:cs="Arial"/>
          <w:color w:val="212529"/>
          <w:lang w:val="en" w:eastAsia="en-GB"/>
        </w:rPr>
        <w:t>Practitioners should be proactive in sharing information as early as possible to help identify, assess and respond to risks or concerns about the safety and welfare of children, whether this is when problems are first emerging, or where a child is already known to local authority children's social care (</w:t>
      </w:r>
      <w:proofErr w:type="gramStart"/>
      <w:r w:rsidRPr="00104658">
        <w:rPr>
          <w:rFonts w:ascii="Arial" w:hAnsi="Arial" w:cs="Arial"/>
          <w:color w:val="212529"/>
          <w:lang w:val="en" w:eastAsia="en-GB"/>
        </w:rPr>
        <w:t>e.g.</w:t>
      </w:r>
      <w:proofErr w:type="gramEnd"/>
      <w:r w:rsidRPr="00104658">
        <w:rPr>
          <w:rFonts w:ascii="Arial" w:hAnsi="Arial" w:cs="Arial"/>
          <w:color w:val="212529"/>
          <w:lang w:val="en" w:eastAsia="en-GB"/>
        </w:rPr>
        <w:t xml:space="preserve"> they are being supported as a child in need or have a child protection plan). </w:t>
      </w:r>
    </w:p>
    <w:p w14:paraId="33FDEC25" w14:textId="77777777" w:rsidR="00B42FD7" w:rsidRPr="00104658" w:rsidRDefault="00B42FD7" w:rsidP="001F1177">
      <w:pPr>
        <w:spacing w:line="240" w:lineRule="auto"/>
        <w:rPr>
          <w:rFonts w:ascii="Arial" w:hAnsi="Arial" w:cs="Arial"/>
          <w:color w:val="212529"/>
          <w:lang w:val="en" w:eastAsia="en-GB"/>
        </w:rPr>
      </w:pPr>
      <w:r w:rsidRPr="00104658">
        <w:rPr>
          <w:rFonts w:ascii="Arial" w:hAnsi="Arial" w:cs="Arial"/>
          <w:color w:val="212529"/>
          <w:lang w:val="en" w:eastAsia="en-GB"/>
        </w:rPr>
        <w:t xml:space="preserve">Practitioners should be </w:t>
      </w:r>
      <w:proofErr w:type="gramStart"/>
      <w:r w:rsidRPr="00104658">
        <w:rPr>
          <w:rFonts w:ascii="Arial" w:hAnsi="Arial" w:cs="Arial"/>
          <w:color w:val="212529"/>
          <w:lang w:val="en" w:eastAsia="en-GB"/>
        </w:rPr>
        <w:t>alert</w:t>
      </w:r>
      <w:proofErr w:type="gramEnd"/>
      <w:r w:rsidRPr="00104658">
        <w:rPr>
          <w:rFonts w:ascii="Arial" w:hAnsi="Arial" w:cs="Arial"/>
          <w:color w:val="212529"/>
          <w:lang w:val="en" w:eastAsia="en-GB"/>
        </w:rPr>
        <w:t xml:space="preserve"> to sharing important information about any adults with whom that child has contact, which may impact the child's safety or welfare. </w:t>
      </w:r>
    </w:p>
    <w:p w14:paraId="2F5911FF" w14:textId="77777777" w:rsidR="000C31AB" w:rsidRPr="00104658" w:rsidRDefault="00B42FD7" w:rsidP="001F1177">
      <w:pPr>
        <w:spacing w:line="240" w:lineRule="auto"/>
        <w:rPr>
          <w:rFonts w:ascii="Arial" w:hAnsi="Arial" w:cs="Arial"/>
          <w:color w:val="212529"/>
          <w:lang w:val="en" w:eastAsia="en-GB"/>
        </w:rPr>
      </w:pPr>
      <w:r w:rsidRPr="00104658">
        <w:rPr>
          <w:rFonts w:ascii="Arial" w:hAnsi="Arial" w:cs="Arial"/>
          <w:color w:val="212529"/>
          <w:lang w:val="en" w:eastAsia="en-GB"/>
        </w:rPr>
        <w:lastRenderedPageBreak/>
        <w:t xml:space="preserve">Information sharing is also essential for the identification of patterns of </w:t>
      </w:r>
      <w:r w:rsidR="006E666E" w:rsidRPr="00104658">
        <w:rPr>
          <w:rFonts w:ascii="Arial" w:hAnsi="Arial" w:cs="Arial"/>
          <w:color w:val="212529"/>
          <w:lang w:val="en" w:eastAsia="en-GB"/>
        </w:rPr>
        <w:t>behavior</w:t>
      </w:r>
      <w:r w:rsidRPr="00104658">
        <w:rPr>
          <w:rFonts w:ascii="Arial" w:hAnsi="Arial" w:cs="Arial"/>
          <w:color w:val="212529"/>
          <w:lang w:val="en" w:eastAsia="en-GB"/>
        </w:rPr>
        <w:t xml:space="preserve"> when a child has gone missing, when multiple children appear associated to the same context or locations of risk, or in relation to children in the secure estate where there may be multiple local authorities involved in a child's care. It will be for </w:t>
      </w:r>
      <w:r w:rsidR="006E666E" w:rsidRPr="00104658">
        <w:rPr>
          <w:rFonts w:ascii="Arial" w:hAnsi="Arial" w:cs="Arial"/>
          <w:color w:val="212529"/>
          <w:lang w:val="en" w:eastAsia="en-GB"/>
        </w:rPr>
        <w:t xml:space="preserve">our </w:t>
      </w:r>
      <w:r w:rsidRPr="00104658">
        <w:rPr>
          <w:rFonts w:ascii="Arial" w:hAnsi="Arial" w:cs="Arial"/>
          <w:color w:val="212529"/>
          <w:lang w:val="en" w:eastAsia="en-GB"/>
        </w:rPr>
        <w:t>local safeguarding partners to consider how they will build positive relationships with other local areas to ensure that relevant information is shared in a timely and proportionate way.</w:t>
      </w:r>
    </w:p>
    <w:p w14:paraId="07143337" w14:textId="77777777" w:rsidR="00B42FD7" w:rsidRPr="00104658" w:rsidRDefault="00B42FD7" w:rsidP="001F1177">
      <w:pPr>
        <w:spacing w:after="0" w:line="240" w:lineRule="auto"/>
        <w:rPr>
          <w:rFonts w:ascii="Arial" w:eastAsia="Times New Roman" w:hAnsi="Arial" w:cs="Arial"/>
          <w:color w:val="212529"/>
          <w:lang w:val="en" w:eastAsia="en-GB"/>
        </w:rPr>
      </w:pPr>
    </w:p>
    <w:p w14:paraId="2CFD74B6" w14:textId="325CBA55" w:rsidR="00BB7AB4" w:rsidRPr="00104658" w:rsidRDefault="00E91B2C" w:rsidP="001F1177">
      <w:pPr>
        <w:spacing w:line="240" w:lineRule="auto"/>
        <w:rPr>
          <w:rFonts w:ascii="Arial" w:hAnsi="Arial" w:cs="Arial"/>
          <w:b/>
          <w:bCs/>
          <w:lang w:val="en"/>
        </w:rPr>
      </w:pPr>
      <w:r>
        <w:rPr>
          <w:rFonts w:ascii="Arial" w:hAnsi="Arial" w:cs="Arial"/>
          <w:b/>
          <w:bCs/>
          <w:lang w:val="en"/>
        </w:rPr>
        <w:t xml:space="preserve">8. </w:t>
      </w:r>
      <w:r w:rsidR="00BB7AB4" w:rsidRPr="00104658">
        <w:rPr>
          <w:rFonts w:ascii="Arial" w:hAnsi="Arial" w:cs="Arial"/>
          <w:b/>
          <w:bCs/>
          <w:lang w:val="en"/>
        </w:rPr>
        <w:t>G</w:t>
      </w:r>
      <w:r w:rsidR="00473636" w:rsidRPr="00104658">
        <w:rPr>
          <w:rFonts w:ascii="Arial" w:hAnsi="Arial" w:cs="Arial"/>
          <w:b/>
          <w:bCs/>
          <w:lang w:val="en"/>
        </w:rPr>
        <w:t>UIDANCE FOR INFORMATION SHARING</w:t>
      </w:r>
      <w:r w:rsidR="00BB7AB4" w:rsidRPr="00104658">
        <w:rPr>
          <w:rFonts w:ascii="Arial" w:hAnsi="Arial" w:cs="Arial"/>
          <w:b/>
          <w:bCs/>
          <w:lang w:val="en"/>
        </w:rPr>
        <w:t xml:space="preserve"> </w:t>
      </w:r>
    </w:p>
    <w:p w14:paraId="127338A5" w14:textId="77777777" w:rsidR="00B42FD7" w:rsidRPr="00104658" w:rsidRDefault="00B42FD7" w:rsidP="001F1177">
      <w:pPr>
        <w:spacing w:line="240" w:lineRule="auto"/>
        <w:rPr>
          <w:rFonts w:ascii="Arial" w:hAnsi="Arial" w:cs="Arial"/>
          <w:lang w:val="en"/>
        </w:rPr>
      </w:pPr>
      <w:r w:rsidRPr="00104658">
        <w:rPr>
          <w:rFonts w:ascii="Arial" w:hAnsi="Arial" w:cs="Arial"/>
          <w:lang w:val="en"/>
        </w:rPr>
        <w:t xml:space="preserve">Fears about sharing information </w:t>
      </w:r>
      <w:r w:rsidRPr="00104658">
        <w:rPr>
          <w:rFonts w:ascii="Arial" w:hAnsi="Arial" w:cs="Arial"/>
          <w:bCs/>
          <w:color w:val="292929"/>
          <w:spacing w:val="15"/>
          <w:lang w:val="en"/>
        </w:rPr>
        <w:t>must not be allowed</w:t>
      </w:r>
      <w:r w:rsidRPr="00104658">
        <w:rPr>
          <w:rFonts w:ascii="Arial" w:hAnsi="Arial" w:cs="Arial"/>
          <w:lang w:val="en"/>
        </w:rPr>
        <w:t xml:space="preserve"> to stand in the way of the need to promote the welfare, and protect the safety, of children, which must always be the paramount concern. To ensure effective safeguarding arrangements:</w:t>
      </w:r>
    </w:p>
    <w:p w14:paraId="6950D334" w14:textId="77777777" w:rsidR="00211381" w:rsidRPr="00104658" w:rsidRDefault="00B42FD7" w:rsidP="001F1177">
      <w:pPr>
        <w:pStyle w:val="ListParagraph"/>
        <w:numPr>
          <w:ilvl w:val="0"/>
          <w:numId w:val="26"/>
        </w:numPr>
        <w:rPr>
          <w:rFonts w:ascii="Arial" w:hAnsi="Arial" w:cs="Arial"/>
          <w:color w:val="FF0000"/>
          <w:sz w:val="22"/>
          <w:szCs w:val="22"/>
          <w:lang w:val="en"/>
        </w:rPr>
      </w:pPr>
      <w:r w:rsidRPr="00104658">
        <w:rPr>
          <w:rFonts w:ascii="Arial" w:hAnsi="Arial" w:cs="Arial"/>
          <w:sz w:val="22"/>
          <w:szCs w:val="22"/>
          <w:lang w:val="en"/>
        </w:rPr>
        <w:t xml:space="preserve">All </w:t>
      </w:r>
      <w:proofErr w:type="spellStart"/>
      <w:r w:rsidRPr="00104658">
        <w:rPr>
          <w:rFonts w:ascii="Arial" w:hAnsi="Arial" w:cs="Arial"/>
          <w:sz w:val="22"/>
          <w:szCs w:val="22"/>
          <w:lang w:val="en"/>
        </w:rPr>
        <w:t>organisations</w:t>
      </w:r>
      <w:proofErr w:type="spellEnd"/>
      <w:r w:rsidRPr="00104658">
        <w:rPr>
          <w:rFonts w:ascii="Arial" w:hAnsi="Arial" w:cs="Arial"/>
          <w:sz w:val="22"/>
          <w:szCs w:val="22"/>
          <w:lang w:val="en"/>
        </w:rPr>
        <w:t xml:space="preserve"> and agencies </w:t>
      </w:r>
      <w:r w:rsidR="000C31AB" w:rsidRPr="00104658">
        <w:rPr>
          <w:rFonts w:ascii="Arial" w:hAnsi="Arial" w:cs="Arial"/>
          <w:sz w:val="22"/>
          <w:szCs w:val="22"/>
          <w:lang w:val="en"/>
        </w:rPr>
        <w:t xml:space="preserve">that work to safeguard children and young people in Kirklees </w:t>
      </w:r>
      <w:r w:rsidRPr="00104658">
        <w:rPr>
          <w:rFonts w:ascii="Arial" w:hAnsi="Arial" w:cs="Arial"/>
          <w:sz w:val="22"/>
          <w:szCs w:val="22"/>
          <w:lang w:val="en"/>
        </w:rPr>
        <w:t xml:space="preserve">should have arrangements in place that set out clearly the processes and the principles for sharing information. The arrangement should cover how information will be shared within their own </w:t>
      </w:r>
      <w:proofErr w:type="spellStart"/>
      <w:r w:rsidRPr="00104658">
        <w:rPr>
          <w:rFonts w:ascii="Arial" w:hAnsi="Arial" w:cs="Arial"/>
          <w:sz w:val="22"/>
          <w:szCs w:val="22"/>
          <w:lang w:val="en"/>
        </w:rPr>
        <w:t>organisation</w:t>
      </w:r>
      <w:proofErr w:type="spellEnd"/>
      <w:r w:rsidRPr="00104658">
        <w:rPr>
          <w:rFonts w:ascii="Arial" w:hAnsi="Arial" w:cs="Arial"/>
          <w:sz w:val="22"/>
          <w:szCs w:val="22"/>
          <w:lang w:val="en"/>
        </w:rPr>
        <w:t>/agency; and with others who may be involved in a child's life;</w:t>
      </w:r>
      <w:r w:rsidR="00211381" w:rsidRPr="00104658">
        <w:rPr>
          <w:rFonts w:ascii="Arial" w:hAnsi="Arial" w:cs="Arial"/>
          <w:sz w:val="22"/>
          <w:szCs w:val="22"/>
          <w:lang w:val="en"/>
        </w:rPr>
        <w:t xml:space="preserve"> P</w:t>
      </w:r>
      <w:r w:rsidRPr="00104658">
        <w:rPr>
          <w:rFonts w:ascii="Arial" w:hAnsi="Arial" w:cs="Arial"/>
          <w:sz w:val="22"/>
          <w:szCs w:val="22"/>
          <w:lang w:val="en"/>
        </w:rPr>
        <w:t xml:space="preserve">ractitioners should not assume that someone else will pass on information that they think may be critical to keeping a child safe. </w:t>
      </w:r>
    </w:p>
    <w:p w14:paraId="5CC353BF" w14:textId="77777777" w:rsidR="00211381" w:rsidRPr="00104658" w:rsidRDefault="00B42FD7" w:rsidP="001F1177">
      <w:pPr>
        <w:pStyle w:val="ListParagraph"/>
        <w:numPr>
          <w:ilvl w:val="0"/>
          <w:numId w:val="26"/>
        </w:numPr>
        <w:rPr>
          <w:rFonts w:ascii="Arial" w:hAnsi="Arial" w:cs="Arial"/>
          <w:color w:val="FF0000"/>
          <w:sz w:val="22"/>
          <w:szCs w:val="22"/>
          <w:lang w:val="en"/>
        </w:rPr>
      </w:pPr>
      <w:r w:rsidRPr="00104658">
        <w:rPr>
          <w:rFonts w:ascii="Arial" w:hAnsi="Arial" w:cs="Arial"/>
          <w:sz w:val="22"/>
          <w:szCs w:val="22"/>
          <w:lang w:val="en"/>
        </w:rPr>
        <w:t xml:space="preserve">If a practitioner has concerns about a child's welfare and considers that they may be a child in need or that the child has suffered or is likely to suffer significant harm, then they should share the information with </w:t>
      </w:r>
      <w:r w:rsidR="006E666E" w:rsidRPr="00104658">
        <w:rPr>
          <w:rFonts w:ascii="Arial" w:hAnsi="Arial" w:cs="Arial"/>
          <w:sz w:val="22"/>
          <w:szCs w:val="22"/>
          <w:lang w:val="en"/>
        </w:rPr>
        <w:t>the Local Authority Front Door</w:t>
      </w:r>
      <w:r w:rsidR="000C31AB" w:rsidRPr="00104658">
        <w:rPr>
          <w:rFonts w:ascii="Arial" w:hAnsi="Arial" w:cs="Arial"/>
          <w:sz w:val="22"/>
          <w:szCs w:val="22"/>
          <w:lang w:val="en"/>
        </w:rPr>
        <w:t xml:space="preserve"> Service</w:t>
      </w:r>
      <w:r w:rsidRPr="00104658">
        <w:rPr>
          <w:rFonts w:ascii="Arial" w:hAnsi="Arial" w:cs="Arial"/>
          <w:sz w:val="22"/>
          <w:szCs w:val="22"/>
          <w:lang w:val="en"/>
        </w:rPr>
        <w:t xml:space="preserve"> and/or the police. </w:t>
      </w:r>
      <w:hyperlink r:id="rId17" w:history="1">
        <w:r w:rsidR="00D1171C" w:rsidRPr="00104658">
          <w:rPr>
            <w:rStyle w:val="Hyperlink"/>
            <w:rFonts w:ascii="Arial" w:hAnsi="Arial" w:cs="Arial"/>
            <w:sz w:val="22"/>
            <w:szCs w:val="22"/>
            <w:lang w:val="en"/>
          </w:rPr>
          <w:t>https://www.kirkleessafeguardingchildren.co.uk/wp-content/uploads/2019/08/2018-05-17-Duty-and-Advice-Contact-Form-1.docx</w:t>
        </w:r>
      </w:hyperlink>
    </w:p>
    <w:p w14:paraId="4C70A8C4" w14:textId="5A3285E5" w:rsidR="00C2472C" w:rsidRPr="003406A6" w:rsidRDefault="00B42FD7" w:rsidP="001F1177">
      <w:pPr>
        <w:pStyle w:val="ListParagraph"/>
        <w:numPr>
          <w:ilvl w:val="0"/>
          <w:numId w:val="26"/>
        </w:numPr>
        <w:rPr>
          <w:rStyle w:val="Hyperlink"/>
          <w:rFonts w:ascii="Arial" w:hAnsi="Arial" w:cs="Arial"/>
          <w:color w:val="FF0000"/>
          <w:sz w:val="22"/>
          <w:szCs w:val="22"/>
          <w:u w:val="none"/>
          <w:lang w:val="en"/>
        </w:rPr>
      </w:pPr>
      <w:r w:rsidRPr="00104658">
        <w:rPr>
          <w:rFonts w:ascii="Arial" w:hAnsi="Arial" w:cs="Arial"/>
          <w:sz w:val="22"/>
          <w:szCs w:val="22"/>
          <w:lang w:val="en"/>
        </w:rPr>
        <w:t>All practitioners should be particularly alert to the importance of sharing information when a child moves from one local authority into another, due to the risk that knowledge pertinent to keeping a child safe could be lost;</w:t>
      </w:r>
      <w:r w:rsidR="006E666E" w:rsidRPr="00104658">
        <w:rPr>
          <w:rFonts w:ascii="Arial" w:hAnsi="Arial" w:cs="Arial"/>
          <w:sz w:val="22"/>
          <w:szCs w:val="22"/>
          <w:lang w:val="en"/>
        </w:rPr>
        <w:t xml:space="preserve"> </w:t>
      </w:r>
      <w:hyperlink r:id="rId18" w:history="1">
        <w:r w:rsidR="00C2472C" w:rsidRPr="00104658">
          <w:rPr>
            <w:rStyle w:val="Hyperlink"/>
            <w:rFonts w:ascii="Arial" w:hAnsi="Arial" w:cs="Arial"/>
            <w:sz w:val="22"/>
            <w:szCs w:val="22"/>
            <w:lang w:val="en"/>
          </w:rPr>
          <w:t>https://kirkleeschildrenhome.proceduresonline.com/p_leaving_the_home.html</w:t>
        </w:r>
      </w:hyperlink>
    </w:p>
    <w:p w14:paraId="5F4784DF" w14:textId="77777777" w:rsidR="003406A6" w:rsidRPr="003406A6" w:rsidRDefault="003406A6" w:rsidP="003406A6">
      <w:pPr>
        <w:rPr>
          <w:rStyle w:val="Hyperlink"/>
          <w:rFonts w:ascii="Arial" w:hAnsi="Arial" w:cs="Arial"/>
          <w:color w:val="FF0000"/>
          <w:u w:val="none"/>
          <w:lang w:val="en"/>
        </w:rPr>
      </w:pPr>
    </w:p>
    <w:p w14:paraId="19075400" w14:textId="14EF109E" w:rsidR="00F10668" w:rsidRPr="00104658" w:rsidRDefault="00E91B2C" w:rsidP="001F1177">
      <w:pPr>
        <w:spacing w:before="100" w:beforeAutospacing="1" w:after="100" w:afterAutospacing="1" w:line="240" w:lineRule="auto"/>
        <w:rPr>
          <w:rStyle w:val="Hyperlink"/>
          <w:rFonts w:ascii="Arial" w:hAnsi="Arial" w:cs="Arial"/>
          <w:b/>
          <w:color w:val="auto"/>
          <w:u w:val="none"/>
          <w:lang w:val="en"/>
        </w:rPr>
      </w:pPr>
      <w:r>
        <w:rPr>
          <w:rStyle w:val="Hyperlink"/>
          <w:rFonts w:ascii="Arial" w:hAnsi="Arial" w:cs="Arial"/>
          <w:b/>
          <w:color w:val="auto"/>
          <w:u w:val="none"/>
          <w:lang w:val="en"/>
        </w:rPr>
        <w:t xml:space="preserve">9. </w:t>
      </w:r>
      <w:r w:rsidR="00F10668" w:rsidRPr="00104658">
        <w:rPr>
          <w:rStyle w:val="Hyperlink"/>
          <w:rFonts w:ascii="Arial" w:hAnsi="Arial" w:cs="Arial"/>
          <w:b/>
          <w:color w:val="auto"/>
          <w:u w:val="none"/>
          <w:lang w:val="en"/>
        </w:rPr>
        <w:t>C</w:t>
      </w:r>
      <w:r w:rsidR="00473636" w:rsidRPr="00104658">
        <w:rPr>
          <w:rStyle w:val="Hyperlink"/>
          <w:rFonts w:ascii="Arial" w:hAnsi="Arial" w:cs="Arial"/>
          <w:b/>
          <w:color w:val="auto"/>
          <w:u w:val="none"/>
          <w:lang w:val="en"/>
        </w:rPr>
        <w:t>ONSENT</w:t>
      </w:r>
      <w:r w:rsidR="00F10668" w:rsidRPr="00104658">
        <w:rPr>
          <w:rStyle w:val="Hyperlink"/>
          <w:rFonts w:ascii="Arial" w:hAnsi="Arial" w:cs="Arial"/>
          <w:b/>
          <w:color w:val="auto"/>
          <w:u w:val="none"/>
          <w:lang w:val="en"/>
        </w:rPr>
        <w:t xml:space="preserve"> </w:t>
      </w:r>
    </w:p>
    <w:p w14:paraId="492E53F3" w14:textId="77777777" w:rsidR="003A22BF" w:rsidRPr="00104658" w:rsidRDefault="000E42A1" w:rsidP="001F1177">
      <w:pPr>
        <w:pStyle w:val="ListParagraph"/>
        <w:numPr>
          <w:ilvl w:val="0"/>
          <w:numId w:val="19"/>
        </w:numPr>
        <w:rPr>
          <w:rFonts w:ascii="Arial" w:hAnsi="Arial" w:cs="Arial"/>
          <w:sz w:val="22"/>
          <w:szCs w:val="22"/>
        </w:rPr>
      </w:pPr>
      <w:r w:rsidRPr="00104658">
        <w:rPr>
          <w:rFonts w:ascii="Arial" w:hAnsi="Arial" w:cs="Arial"/>
          <w:sz w:val="22"/>
          <w:szCs w:val="22"/>
        </w:rPr>
        <w:t xml:space="preserve">Wherever possible, you should seek consent and be open and honest with the individual from the outset as to why, what, how and with whom, their information will be shared. </w:t>
      </w:r>
    </w:p>
    <w:p w14:paraId="115763DA" w14:textId="77777777" w:rsidR="003A22BF" w:rsidRPr="00104658" w:rsidRDefault="000E42A1" w:rsidP="001F1177">
      <w:pPr>
        <w:pStyle w:val="ListParagraph"/>
        <w:numPr>
          <w:ilvl w:val="0"/>
          <w:numId w:val="19"/>
        </w:numPr>
        <w:rPr>
          <w:rFonts w:ascii="Arial" w:hAnsi="Arial" w:cs="Arial"/>
          <w:sz w:val="22"/>
          <w:szCs w:val="22"/>
        </w:rPr>
      </w:pPr>
      <w:r w:rsidRPr="00104658">
        <w:rPr>
          <w:rFonts w:ascii="Arial" w:hAnsi="Arial" w:cs="Arial"/>
          <w:sz w:val="22"/>
          <w:szCs w:val="22"/>
        </w:rPr>
        <w:t xml:space="preserve">There may be some circumstances where it is not appropriate to seek </w:t>
      </w:r>
      <w:proofErr w:type="gramStart"/>
      <w:r w:rsidRPr="00104658">
        <w:rPr>
          <w:rFonts w:ascii="Arial" w:hAnsi="Arial" w:cs="Arial"/>
          <w:sz w:val="22"/>
          <w:szCs w:val="22"/>
        </w:rPr>
        <w:t>consent</w:t>
      </w:r>
      <w:proofErr w:type="gramEnd"/>
    </w:p>
    <w:p w14:paraId="609E5C1D" w14:textId="77777777" w:rsidR="00F10668" w:rsidRPr="00104658" w:rsidRDefault="00B734F2" w:rsidP="001F1177">
      <w:pPr>
        <w:pStyle w:val="ListParagraph"/>
        <w:numPr>
          <w:ilvl w:val="0"/>
          <w:numId w:val="19"/>
        </w:numPr>
        <w:rPr>
          <w:rFonts w:ascii="Arial" w:hAnsi="Arial" w:cs="Arial"/>
          <w:sz w:val="22"/>
          <w:szCs w:val="22"/>
          <w:lang w:val="en"/>
        </w:rPr>
      </w:pPr>
      <w:r w:rsidRPr="00104658">
        <w:rPr>
          <w:rFonts w:ascii="Arial" w:hAnsi="Arial" w:cs="Arial"/>
          <w:sz w:val="22"/>
          <w:szCs w:val="22"/>
        </w:rPr>
        <w:t xml:space="preserve">Where there is a clear risk of significant harm to a child, or serious harm to adults the decision to share information is clear, as actions must be taken to respond to the disclosure. In other cases, for example, neglect, the indicators may be more subtle and appear over time. In these cases, decisions about what information to share, and when, may be more difficult to judge. Decisions in this area need to be made by, or with the advice of, people with suitable competence in Child Protection work such as named or designated practitioners or senior managers. The information shared should be </w:t>
      </w:r>
      <w:proofErr w:type="gramStart"/>
      <w:r w:rsidRPr="00104658">
        <w:rPr>
          <w:rFonts w:ascii="Arial" w:hAnsi="Arial" w:cs="Arial"/>
          <w:sz w:val="22"/>
          <w:szCs w:val="22"/>
        </w:rPr>
        <w:t>proportionate</w:t>
      </w:r>
      <w:proofErr w:type="gramEnd"/>
    </w:p>
    <w:p w14:paraId="273C7C11" w14:textId="77777777" w:rsidR="003406A6" w:rsidRPr="003406A6" w:rsidRDefault="00B42FD7" w:rsidP="003037C7">
      <w:pPr>
        <w:pStyle w:val="ListParagraph"/>
        <w:numPr>
          <w:ilvl w:val="0"/>
          <w:numId w:val="19"/>
        </w:numPr>
        <w:rPr>
          <w:rFonts w:ascii="Arial" w:hAnsi="Arial" w:cs="Arial"/>
          <w:color w:val="FF0000"/>
          <w:sz w:val="22"/>
          <w:szCs w:val="22"/>
          <w:highlight w:val="yellow"/>
          <w:lang w:val="en"/>
        </w:rPr>
      </w:pPr>
      <w:r w:rsidRPr="00104658">
        <w:rPr>
          <w:rFonts w:ascii="Arial" w:hAnsi="Arial" w:cs="Arial"/>
          <w:sz w:val="22"/>
          <w:szCs w:val="22"/>
          <w:lang w:val="en"/>
        </w:rPr>
        <w:t xml:space="preserve">All practitioners should aim to gain consent to share </w:t>
      </w:r>
      <w:proofErr w:type="gramStart"/>
      <w:r w:rsidRPr="00104658">
        <w:rPr>
          <w:rFonts w:ascii="Arial" w:hAnsi="Arial" w:cs="Arial"/>
          <w:sz w:val="22"/>
          <w:szCs w:val="22"/>
          <w:lang w:val="en"/>
        </w:rPr>
        <w:t>information,</w:t>
      </w:r>
      <w:r w:rsidR="003406A6">
        <w:rPr>
          <w:rFonts w:ascii="Arial" w:hAnsi="Arial" w:cs="Arial"/>
          <w:sz w:val="22"/>
          <w:szCs w:val="22"/>
          <w:lang w:val="en"/>
        </w:rPr>
        <w:t xml:space="preserve"> </w:t>
      </w:r>
      <w:r w:rsidRPr="00104658">
        <w:rPr>
          <w:rFonts w:ascii="Arial" w:hAnsi="Arial" w:cs="Arial"/>
          <w:sz w:val="22"/>
          <w:szCs w:val="22"/>
          <w:lang w:val="en"/>
        </w:rPr>
        <w:t>but</w:t>
      </w:r>
      <w:proofErr w:type="gramEnd"/>
      <w:r w:rsidRPr="00104658">
        <w:rPr>
          <w:rFonts w:ascii="Arial" w:hAnsi="Arial" w:cs="Arial"/>
          <w:sz w:val="22"/>
          <w:szCs w:val="22"/>
          <w:lang w:val="en"/>
        </w:rPr>
        <w:t xml:space="preserve"> should be mindful of situations where to do so would place a child at increased risk of harm. Information may be shared without consent if a practitioner has reason to believe that there is good reason to do so, and that the sharing of information will enhance the safeguarding of a child in a timely manner. When decisions are made to share or withhold information, practitioners should record who has been given the information and why</w:t>
      </w:r>
      <w:r w:rsidR="00AD6282" w:rsidRPr="00104658">
        <w:rPr>
          <w:rFonts w:ascii="Arial" w:hAnsi="Arial" w:cs="Arial"/>
          <w:sz w:val="22"/>
          <w:szCs w:val="22"/>
          <w:lang w:val="en"/>
        </w:rPr>
        <w:t xml:space="preserve"> a</w:t>
      </w:r>
      <w:r w:rsidR="00B9029F" w:rsidRPr="00104658">
        <w:rPr>
          <w:rFonts w:ascii="Arial" w:hAnsi="Arial" w:cs="Arial"/>
          <w:sz w:val="22"/>
          <w:szCs w:val="22"/>
          <w:lang w:val="en"/>
        </w:rPr>
        <w:t xml:space="preserve">ll practitioners working with children in any context need to consider how to balance children’s rights and wishes in respect of sharing information about them, with their professional responsibility to keep children safe from harm. The NSPCC </w:t>
      </w:r>
      <w:r w:rsidR="00015B32" w:rsidRPr="00104658">
        <w:rPr>
          <w:rFonts w:ascii="Arial" w:hAnsi="Arial" w:cs="Arial"/>
          <w:sz w:val="22"/>
          <w:szCs w:val="22"/>
          <w:lang w:val="en"/>
        </w:rPr>
        <w:t xml:space="preserve">Gillick and Fraser </w:t>
      </w:r>
      <w:r w:rsidR="00B9029F" w:rsidRPr="00104658">
        <w:rPr>
          <w:rFonts w:ascii="Arial" w:hAnsi="Arial" w:cs="Arial"/>
          <w:sz w:val="22"/>
          <w:szCs w:val="22"/>
          <w:lang w:val="en"/>
        </w:rPr>
        <w:t xml:space="preserve">Guidelines support practitioners to understand when a child may be mature enough to exercise </w:t>
      </w:r>
      <w:r w:rsidR="00B9029F" w:rsidRPr="00104658">
        <w:rPr>
          <w:rFonts w:ascii="Arial" w:hAnsi="Arial" w:cs="Arial"/>
          <w:sz w:val="22"/>
          <w:szCs w:val="22"/>
          <w:lang w:val="en"/>
        </w:rPr>
        <w:lastRenderedPageBreak/>
        <w:t xml:space="preserve">decisions </w:t>
      </w:r>
      <w:proofErr w:type="gramStart"/>
      <w:r w:rsidR="00B9029F" w:rsidRPr="00104658">
        <w:rPr>
          <w:rFonts w:ascii="Arial" w:hAnsi="Arial" w:cs="Arial"/>
          <w:sz w:val="22"/>
          <w:szCs w:val="22"/>
          <w:lang w:val="en"/>
        </w:rPr>
        <w:t>in their own right but</w:t>
      </w:r>
      <w:proofErr w:type="gramEnd"/>
      <w:r w:rsidR="00B9029F" w:rsidRPr="00104658">
        <w:rPr>
          <w:rFonts w:ascii="Arial" w:hAnsi="Arial" w:cs="Arial"/>
          <w:sz w:val="22"/>
          <w:szCs w:val="22"/>
          <w:lang w:val="en"/>
        </w:rPr>
        <w:t xml:space="preserve"> highlights consideration of </w:t>
      </w:r>
      <w:r w:rsidR="009221DC" w:rsidRPr="00104658">
        <w:rPr>
          <w:rFonts w:ascii="Arial" w:hAnsi="Arial" w:cs="Arial"/>
          <w:sz w:val="22"/>
          <w:szCs w:val="22"/>
          <w:lang w:val="en"/>
        </w:rPr>
        <w:t xml:space="preserve">some key issues to bear in mind.  </w:t>
      </w:r>
    </w:p>
    <w:p w14:paraId="6A615F84" w14:textId="4531EC21" w:rsidR="0037373B" w:rsidRPr="003406A6" w:rsidRDefault="009221DC" w:rsidP="003406A6">
      <w:pPr>
        <w:rPr>
          <w:rFonts w:ascii="Arial" w:hAnsi="Arial" w:cs="Arial"/>
          <w:color w:val="FF0000"/>
          <w:highlight w:val="yellow"/>
          <w:lang w:val="en"/>
        </w:rPr>
      </w:pPr>
      <w:r w:rsidRPr="003406A6">
        <w:rPr>
          <w:rFonts w:ascii="Arial" w:hAnsi="Arial" w:cs="Arial"/>
          <w:lang w:val="en"/>
        </w:rPr>
        <w:t xml:space="preserve"> </w:t>
      </w:r>
    </w:p>
    <w:p w14:paraId="19444EB7" w14:textId="4037C1B9" w:rsidR="00502622" w:rsidRPr="00104658" w:rsidRDefault="00C965AD" w:rsidP="00502622">
      <w:pPr>
        <w:pStyle w:val="ListParagraph"/>
        <w:numPr>
          <w:ilvl w:val="0"/>
          <w:numId w:val="19"/>
        </w:numPr>
        <w:rPr>
          <w:rFonts w:ascii="Arial" w:hAnsi="Arial" w:cs="Arial"/>
          <w:color w:val="FF0000"/>
          <w:sz w:val="22"/>
          <w:szCs w:val="22"/>
          <w:highlight w:val="yellow"/>
          <w:lang w:val="en"/>
        </w:rPr>
      </w:pPr>
      <w:hyperlink r:id="rId19" w:history="1">
        <w:r w:rsidR="00015B32" w:rsidRPr="00104658">
          <w:rPr>
            <w:rFonts w:ascii="Arial" w:eastAsiaTheme="minorHAnsi" w:hAnsi="Arial" w:cs="Arial"/>
            <w:color w:val="0000FF"/>
            <w:sz w:val="22"/>
            <w:szCs w:val="22"/>
            <w:u w:val="single"/>
            <w:lang w:eastAsia="en-US"/>
          </w:rPr>
          <w:t>Gillick competence and Fraser guidelines | NSPCC Learning</w:t>
        </w:r>
      </w:hyperlink>
    </w:p>
    <w:p w14:paraId="1B98CDDB" w14:textId="53BBD076" w:rsidR="0037373B" w:rsidRPr="00104658" w:rsidRDefault="0037373B" w:rsidP="001F1177">
      <w:pPr>
        <w:spacing w:line="240" w:lineRule="auto"/>
        <w:rPr>
          <w:rFonts w:ascii="Arial" w:hAnsi="Arial" w:cs="Arial"/>
          <w:color w:val="FF0000"/>
          <w:highlight w:val="yellow"/>
          <w:lang w:val="en"/>
        </w:rPr>
      </w:pPr>
    </w:p>
    <w:p w14:paraId="4A73A16D" w14:textId="7BA89BB2" w:rsidR="00502622" w:rsidRPr="00104658" w:rsidRDefault="00913C99" w:rsidP="001F1177">
      <w:pPr>
        <w:spacing w:before="100" w:beforeAutospacing="1" w:after="100" w:afterAutospacing="1" w:line="240" w:lineRule="auto"/>
        <w:rPr>
          <w:rFonts w:ascii="Arial" w:hAnsi="Arial" w:cs="Arial"/>
          <w:b/>
          <w:color w:val="212529"/>
          <w:lang w:val="en"/>
        </w:rPr>
      </w:pPr>
      <w:r w:rsidRPr="00104658">
        <w:rPr>
          <w:rFonts w:ascii="Arial" w:hAnsi="Arial" w:cs="Arial"/>
          <w:color w:val="212529"/>
          <w:lang w:val="en"/>
        </w:rPr>
        <w:object w:dxaOrig="1376" w:dyaOrig="899" w14:anchorId="67391B2D">
          <v:shape id="_x0000_i1029" type="#_x0000_t75" style="width:70pt;height:46pt" o:ole="">
            <v:imagedata r:id="rId20" o:title=""/>
          </v:shape>
          <o:OLEObject Type="Embed" ProgID="Acrobat.Document.DC" ShapeID="_x0000_i1029" DrawAspect="Icon" ObjectID="_1763906087" r:id="rId21"/>
        </w:object>
      </w:r>
    </w:p>
    <w:p w14:paraId="55464420" w14:textId="77777777" w:rsidR="00502622" w:rsidRPr="00104658" w:rsidRDefault="00502622" w:rsidP="001F1177">
      <w:pPr>
        <w:spacing w:before="100" w:beforeAutospacing="1" w:after="100" w:afterAutospacing="1" w:line="240" w:lineRule="auto"/>
        <w:rPr>
          <w:rFonts w:ascii="Arial" w:hAnsi="Arial" w:cs="Arial"/>
          <w:b/>
          <w:color w:val="212529"/>
          <w:lang w:val="en"/>
        </w:rPr>
      </w:pPr>
    </w:p>
    <w:p w14:paraId="501E0F31" w14:textId="05A3D27A" w:rsidR="000C31AB" w:rsidRPr="00104658" w:rsidRDefault="00E91B2C" w:rsidP="001F1177">
      <w:pPr>
        <w:spacing w:before="100" w:beforeAutospacing="1" w:after="100" w:afterAutospacing="1" w:line="240" w:lineRule="auto"/>
        <w:rPr>
          <w:rFonts w:ascii="Arial" w:hAnsi="Arial" w:cs="Arial"/>
          <w:b/>
          <w:color w:val="FF0000"/>
          <w:lang w:val="en"/>
        </w:rPr>
      </w:pPr>
      <w:r>
        <w:rPr>
          <w:rFonts w:ascii="Arial" w:hAnsi="Arial" w:cs="Arial"/>
          <w:b/>
          <w:color w:val="212529"/>
          <w:lang w:val="en"/>
        </w:rPr>
        <w:t xml:space="preserve">10. </w:t>
      </w:r>
      <w:r w:rsidR="00B734F2" w:rsidRPr="00104658">
        <w:rPr>
          <w:rFonts w:ascii="Arial" w:hAnsi="Arial" w:cs="Arial"/>
          <w:b/>
          <w:color w:val="212529"/>
          <w:lang w:val="en"/>
        </w:rPr>
        <w:t>C</w:t>
      </w:r>
      <w:r w:rsidR="00473636" w:rsidRPr="00104658">
        <w:rPr>
          <w:rFonts w:ascii="Arial" w:hAnsi="Arial" w:cs="Arial"/>
          <w:b/>
          <w:color w:val="212529"/>
          <w:lang w:val="en"/>
        </w:rPr>
        <w:t>ONTEXT INFORMATION</w:t>
      </w:r>
      <w:r w:rsidR="006E666E" w:rsidRPr="00104658">
        <w:rPr>
          <w:rFonts w:ascii="Arial" w:hAnsi="Arial" w:cs="Arial"/>
          <w:b/>
          <w:color w:val="212529"/>
          <w:lang w:val="en"/>
        </w:rPr>
        <w:t xml:space="preserve"> </w:t>
      </w:r>
    </w:p>
    <w:p w14:paraId="2C39B354" w14:textId="2FD96C74" w:rsidR="002111BC" w:rsidRPr="00104658" w:rsidRDefault="0041296D" w:rsidP="001F1177">
      <w:pPr>
        <w:spacing w:before="100" w:beforeAutospacing="1" w:after="100" w:afterAutospacing="1" w:line="240" w:lineRule="auto"/>
        <w:rPr>
          <w:rFonts w:ascii="Arial" w:hAnsi="Arial" w:cs="Arial"/>
          <w:color w:val="FF0000"/>
          <w:lang w:val="en"/>
        </w:rPr>
      </w:pPr>
      <w:r w:rsidRPr="00104658">
        <w:rPr>
          <w:rFonts w:ascii="Arial" w:hAnsi="Arial" w:cs="Arial"/>
          <w:color w:val="212529"/>
          <w:lang w:val="en"/>
        </w:rPr>
        <w:t xml:space="preserve">Information relating to context, locations, perpetrators </w:t>
      </w:r>
      <w:proofErr w:type="spellStart"/>
      <w:r w:rsidRPr="00104658">
        <w:rPr>
          <w:rFonts w:ascii="Arial" w:hAnsi="Arial" w:cs="Arial"/>
          <w:color w:val="212529"/>
          <w:lang w:val="en"/>
        </w:rPr>
        <w:t>etc</w:t>
      </w:r>
      <w:proofErr w:type="spellEnd"/>
      <w:r w:rsidRPr="00104658">
        <w:rPr>
          <w:rFonts w:ascii="Arial" w:hAnsi="Arial" w:cs="Arial"/>
          <w:color w:val="212529"/>
          <w:lang w:val="en"/>
        </w:rPr>
        <w:t xml:space="preserve"> should also be shared. </w:t>
      </w:r>
      <w:r w:rsidR="006F4445" w:rsidRPr="00104658">
        <w:rPr>
          <w:rFonts w:ascii="Arial" w:hAnsi="Arial" w:cs="Arial"/>
          <w:color w:val="212529"/>
          <w:lang w:val="en"/>
        </w:rPr>
        <w:t>I</w:t>
      </w:r>
      <w:r w:rsidRPr="00104658">
        <w:rPr>
          <w:rFonts w:ascii="Arial" w:hAnsi="Arial" w:cs="Arial"/>
          <w:color w:val="212529"/>
          <w:lang w:val="en"/>
        </w:rPr>
        <w:t>nformation sharing allows for a full spectrum of intelligence to be gathered thereby assisting in the targeting of risky behaviors but also understanding of the threat within our communities and services. If a practitioner</w:t>
      </w:r>
      <w:r w:rsidR="00211381" w:rsidRPr="00104658">
        <w:rPr>
          <w:rFonts w:ascii="Arial" w:hAnsi="Arial" w:cs="Arial"/>
          <w:color w:val="212529"/>
          <w:lang w:val="en"/>
        </w:rPr>
        <w:t xml:space="preserve">, </w:t>
      </w:r>
      <w:proofErr w:type="gramStart"/>
      <w:r w:rsidR="00211381" w:rsidRPr="00104658">
        <w:rPr>
          <w:rFonts w:ascii="Arial" w:hAnsi="Arial" w:cs="Arial"/>
          <w:color w:val="212529"/>
          <w:lang w:val="en"/>
        </w:rPr>
        <w:t>Community</w:t>
      </w:r>
      <w:proofErr w:type="gramEnd"/>
      <w:r w:rsidR="00211381" w:rsidRPr="00104658">
        <w:rPr>
          <w:rFonts w:ascii="Arial" w:hAnsi="Arial" w:cs="Arial"/>
          <w:color w:val="212529"/>
          <w:lang w:val="en"/>
        </w:rPr>
        <w:t xml:space="preserve"> or</w:t>
      </w:r>
      <w:r w:rsidR="00D35F50" w:rsidRPr="00104658">
        <w:rPr>
          <w:rFonts w:ascii="Arial" w:hAnsi="Arial" w:cs="Arial"/>
          <w:color w:val="212529"/>
          <w:lang w:val="en"/>
        </w:rPr>
        <w:t xml:space="preserve"> a</w:t>
      </w:r>
      <w:r w:rsidR="00211381" w:rsidRPr="00104658">
        <w:rPr>
          <w:rFonts w:ascii="Arial" w:hAnsi="Arial" w:cs="Arial"/>
          <w:color w:val="212529"/>
          <w:lang w:val="en"/>
        </w:rPr>
        <w:t xml:space="preserve"> Voluntary </w:t>
      </w:r>
      <w:proofErr w:type="spellStart"/>
      <w:r w:rsidR="00211381" w:rsidRPr="00104658">
        <w:rPr>
          <w:rFonts w:ascii="Arial" w:hAnsi="Arial" w:cs="Arial"/>
          <w:color w:val="212529"/>
          <w:lang w:val="en"/>
        </w:rPr>
        <w:t>organisation</w:t>
      </w:r>
      <w:proofErr w:type="spellEnd"/>
      <w:r w:rsidR="00211381" w:rsidRPr="00104658">
        <w:rPr>
          <w:rFonts w:ascii="Arial" w:hAnsi="Arial" w:cs="Arial"/>
          <w:color w:val="212529"/>
          <w:lang w:val="en"/>
        </w:rPr>
        <w:t xml:space="preserve"> </w:t>
      </w:r>
      <w:r w:rsidRPr="00104658">
        <w:rPr>
          <w:rFonts w:ascii="Arial" w:hAnsi="Arial" w:cs="Arial"/>
          <w:color w:val="212529"/>
          <w:lang w:val="en"/>
        </w:rPr>
        <w:t xml:space="preserve">has information or intelligence to share with the agencies </w:t>
      </w:r>
      <w:r w:rsidR="00B81A06" w:rsidRPr="00104658">
        <w:rPr>
          <w:rFonts w:ascii="Arial" w:hAnsi="Arial" w:cs="Arial"/>
          <w:color w:val="212529"/>
          <w:lang w:val="en"/>
        </w:rPr>
        <w:t xml:space="preserve">that does not relate to a particular child or individual they should pass this information through the West Yorkshire Police information sharing portal. </w:t>
      </w:r>
      <w:hyperlink r:id="rId22" w:history="1">
        <w:r w:rsidR="002111BC" w:rsidRPr="00104658">
          <w:rPr>
            <w:rStyle w:val="Hyperlink"/>
            <w:rFonts w:ascii="Arial" w:hAnsi="Arial" w:cs="Arial"/>
          </w:rPr>
          <w:t>https://www.westyorkshire.police.uk/report-it</w:t>
        </w:r>
      </w:hyperlink>
    </w:p>
    <w:p w14:paraId="3CA15FE7" w14:textId="77777777" w:rsidR="0041296D" w:rsidRPr="00104658" w:rsidRDefault="006F4445" w:rsidP="001F1177">
      <w:pPr>
        <w:spacing w:before="100" w:beforeAutospacing="1" w:after="100" w:afterAutospacing="1" w:line="240" w:lineRule="auto"/>
        <w:rPr>
          <w:rFonts w:ascii="Arial" w:hAnsi="Arial" w:cs="Arial"/>
          <w:color w:val="FF0000"/>
          <w:lang w:val="en"/>
        </w:rPr>
      </w:pPr>
      <w:r w:rsidRPr="00104658">
        <w:rPr>
          <w:rFonts w:ascii="Arial" w:hAnsi="Arial" w:cs="Arial"/>
          <w:color w:val="212529"/>
          <w:lang w:val="en"/>
        </w:rPr>
        <w:t>This will allow the Police to report upon trends, patterns or hotspots that will assist with mapping and profiling that allow for action to be taken in those identified areas and can be reported back to the Exploitation Operational and Strategic groups</w:t>
      </w:r>
      <w:r w:rsidR="00211381" w:rsidRPr="00104658">
        <w:rPr>
          <w:rFonts w:ascii="Arial" w:hAnsi="Arial" w:cs="Arial"/>
          <w:color w:val="212529"/>
          <w:lang w:val="en"/>
        </w:rPr>
        <w:t>.</w:t>
      </w:r>
      <w:r w:rsidR="00B81A06" w:rsidRPr="00104658">
        <w:rPr>
          <w:rFonts w:ascii="Arial" w:hAnsi="Arial" w:cs="Arial"/>
          <w:color w:val="FF0000"/>
          <w:lang w:val="en"/>
        </w:rPr>
        <w:t xml:space="preserve"> </w:t>
      </w:r>
      <w:r w:rsidR="0041296D" w:rsidRPr="00104658">
        <w:rPr>
          <w:rFonts w:ascii="Arial" w:hAnsi="Arial" w:cs="Arial"/>
          <w:color w:val="FF0000"/>
          <w:lang w:val="en"/>
        </w:rPr>
        <w:t xml:space="preserve"> </w:t>
      </w:r>
    </w:p>
    <w:p w14:paraId="15E8F836" w14:textId="77777777" w:rsidR="00211381" w:rsidRPr="00104658" w:rsidRDefault="00BB7AB4" w:rsidP="001F1177">
      <w:pPr>
        <w:spacing w:before="100" w:beforeAutospacing="1" w:after="100" w:afterAutospacing="1" w:line="240" w:lineRule="auto"/>
        <w:rPr>
          <w:rFonts w:ascii="Arial" w:hAnsi="Arial" w:cs="Arial"/>
          <w:lang w:val="en"/>
        </w:rPr>
      </w:pPr>
      <w:r w:rsidRPr="00104658">
        <w:rPr>
          <w:rFonts w:ascii="Arial" w:hAnsi="Arial" w:cs="Arial"/>
          <w:lang w:val="en"/>
        </w:rPr>
        <w:t xml:space="preserve">All agencies should raise awareness with members of </w:t>
      </w:r>
      <w:proofErr w:type="gramStart"/>
      <w:r w:rsidRPr="00104658">
        <w:rPr>
          <w:rFonts w:ascii="Arial" w:hAnsi="Arial" w:cs="Arial"/>
          <w:lang w:val="en"/>
        </w:rPr>
        <w:t>general public</w:t>
      </w:r>
      <w:proofErr w:type="gramEnd"/>
      <w:r w:rsidRPr="00104658">
        <w:rPr>
          <w:rFonts w:ascii="Arial" w:hAnsi="Arial" w:cs="Arial"/>
          <w:lang w:val="en"/>
        </w:rPr>
        <w:t xml:space="preserve"> to share any information they wish to the authorities by using the Crime stoppers portal which is an independent charity that helps to solve crimes. Crime</w:t>
      </w:r>
      <w:r w:rsidR="00F10668" w:rsidRPr="00104658">
        <w:rPr>
          <w:rFonts w:ascii="Arial" w:hAnsi="Arial" w:cs="Arial"/>
          <w:lang w:val="en"/>
        </w:rPr>
        <w:t xml:space="preserve"> </w:t>
      </w:r>
      <w:r w:rsidRPr="00104658">
        <w:rPr>
          <w:rFonts w:ascii="Arial" w:hAnsi="Arial" w:cs="Arial"/>
          <w:lang w:val="en"/>
        </w:rPr>
        <w:t>stoppers have an anonymous 24/7 phone number 0800 555 111 that anyone can pass information</w:t>
      </w:r>
      <w:r w:rsidR="00211381" w:rsidRPr="00104658">
        <w:rPr>
          <w:rFonts w:ascii="Arial" w:hAnsi="Arial" w:cs="Arial"/>
          <w:lang w:val="en"/>
        </w:rPr>
        <w:t xml:space="preserve"> </w:t>
      </w:r>
      <w:r w:rsidRPr="00104658">
        <w:rPr>
          <w:rFonts w:ascii="Arial" w:hAnsi="Arial" w:cs="Arial"/>
          <w:lang w:val="en"/>
        </w:rPr>
        <w:t>through. Crime</w:t>
      </w:r>
      <w:r w:rsidR="00F10668" w:rsidRPr="00104658">
        <w:rPr>
          <w:rFonts w:ascii="Arial" w:hAnsi="Arial" w:cs="Arial"/>
          <w:lang w:val="en"/>
        </w:rPr>
        <w:t xml:space="preserve"> </w:t>
      </w:r>
      <w:r w:rsidRPr="00104658">
        <w:rPr>
          <w:rFonts w:ascii="Arial" w:hAnsi="Arial" w:cs="Arial"/>
          <w:lang w:val="en"/>
        </w:rPr>
        <w:t>stoppers should only be used where details of a child are not known. Safeguarding concerns relating to an identifiable child need to be submitted via the processes outlined above.</w:t>
      </w:r>
    </w:p>
    <w:p w14:paraId="2586FA8C" w14:textId="77777777" w:rsidR="002111BC" w:rsidRPr="00104658" w:rsidRDefault="002111BC" w:rsidP="001F1177">
      <w:pPr>
        <w:spacing w:before="100" w:beforeAutospacing="1" w:after="100" w:afterAutospacing="1" w:line="240" w:lineRule="auto"/>
        <w:rPr>
          <w:rFonts w:ascii="Arial" w:eastAsia="Times New Roman" w:hAnsi="Arial" w:cs="Arial"/>
          <w:b/>
          <w:lang w:val="en" w:eastAsia="en-GB"/>
        </w:rPr>
      </w:pPr>
    </w:p>
    <w:p w14:paraId="464698E9" w14:textId="502B061D" w:rsidR="00BB7AB4" w:rsidRPr="00104658" w:rsidRDefault="00E91B2C" w:rsidP="001F1177">
      <w:pPr>
        <w:spacing w:before="100" w:beforeAutospacing="1" w:after="100" w:afterAutospacing="1" w:line="240" w:lineRule="auto"/>
        <w:rPr>
          <w:rFonts w:ascii="Arial" w:eastAsia="Times New Roman" w:hAnsi="Arial" w:cs="Arial"/>
          <w:b/>
          <w:lang w:val="en" w:eastAsia="en-GB"/>
        </w:rPr>
      </w:pPr>
      <w:r>
        <w:rPr>
          <w:rFonts w:ascii="Arial" w:eastAsia="Times New Roman" w:hAnsi="Arial" w:cs="Arial"/>
          <w:b/>
          <w:lang w:val="en" w:eastAsia="en-GB"/>
        </w:rPr>
        <w:t xml:space="preserve">11. </w:t>
      </w:r>
      <w:r w:rsidR="00BB7AB4" w:rsidRPr="00104658">
        <w:rPr>
          <w:rFonts w:ascii="Arial" w:eastAsia="Times New Roman" w:hAnsi="Arial" w:cs="Arial"/>
          <w:b/>
          <w:lang w:val="en" w:eastAsia="en-GB"/>
        </w:rPr>
        <w:t>F</w:t>
      </w:r>
      <w:r w:rsidR="001720AB" w:rsidRPr="00104658">
        <w:rPr>
          <w:rFonts w:ascii="Arial" w:eastAsia="Times New Roman" w:hAnsi="Arial" w:cs="Arial"/>
          <w:b/>
          <w:lang w:val="en" w:eastAsia="en-GB"/>
        </w:rPr>
        <w:t>RONT DOOR &amp; M</w:t>
      </w:r>
      <w:r w:rsidR="00BB7AB4" w:rsidRPr="00104658">
        <w:rPr>
          <w:rFonts w:ascii="Arial" w:eastAsia="Times New Roman" w:hAnsi="Arial" w:cs="Arial"/>
          <w:b/>
          <w:lang w:val="en" w:eastAsia="en-GB"/>
        </w:rPr>
        <w:t xml:space="preserve">ACE </w:t>
      </w:r>
      <w:r w:rsidR="001720AB" w:rsidRPr="00104658">
        <w:rPr>
          <w:rFonts w:ascii="Arial" w:eastAsia="Times New Roman" w:hAnsi="Arial" w:cs="Arial"/>
          <w:b/>
          <w:lang w:val="en" w:eastAsia="en-GB"/>
        </w:rPr>
        <w:t>INFORMATION SHARING PROCESS</w:t>
      </w:r>
    </w:p>
    <w:p w14:paraId="1D650A7F" w14:textId="77777777" w:rsidR="00B81A06" w:rsidRPr="00104658" w:rsidRDefault="000C31AB" w:rsidP="001F1177">
      <w:pPr>
        <w:spacing w:before="100" w:beforeAutospacing="1" w:after="100" w:afterAutospacing="1" w:line="240" w:lineRule="auto"/>
        <w:rPr>
          <w:rFonts w:ascii="Arial" w:eastAsia="Times New Roman" w:hAnsi="Arial" w:cs="Arial"/>
          <w:color w:val="212529"/>
          <w:lang w:val="en" w:eastAsia="en-GB"/>
        </w:rPr>
      </w:pPr>
      <w:r w:rsidRPr="00104658">
        <w:rPr>
          <w:rFonts w:ascii="Arial" w:eastAsia="Times New Roman" w:hAnsi="Arial" w:cs="Arial"/>
          <w:lang w:val="en" w:eastAsia="en-GB"/>
        </w:rPr>
        <w:t xml:space="preserve">The process for </w:t>
      </w:r>
      <w:r w:rsidRPr="00104658">
        <w:rPr>
          <w:rFonts w:ascii="Arial" w:eastAsia="Times New Roman" w:hAnsi="Arial" w:cs="Arial"/>
          <w:color w:val="212529"/>
          <w:lang w:val="en" w:eastAsia="en-GB"/>
        </w:rPr>
        <w:t>sharing</w:t>
      </w:r>
      <w:r w:rsidR="0041296D" w:rsidRPr="00104658">
        <w:rPr>
          <w:rFonts w:ascii="Arial" w:eastAsia="Times New Roman" w:hAnsi="Arial" w:cs="Arial"/>
          <w:color w:val="212529"/>
          <w:lang w:val="en" w:eastAsia="en-GB"/>
        </w:rPr>
        <w:t xml:space="preserve"> information relating to children and young people who are at risk of child exploitation should be directed to the Front door </w:t>
      </w:r>
      <w:r w:rsidR="00B81A06" w:rsidRPr="00104658">
        <w:rPr>
          <w:rFonts w:ascii="Arial" w:eastAsia="Times New Roman" w:hAnsi="Arial" w:cs="Arial"/>
          <w:color w:val="212529"/>
          <w:lang w:val="en" w:eastAsia="en-GB"/>
        </w:rPr>
        <w:t xml:space="preserve">Service </w:t>
      </w:r>
      <w:r w:rsidR="0041296D" w:rsidRPr="00104658">
        <w:rPr>
          <w:rFonts w:ascii="Arial" w:eastAsia="Times New Roman" w:hAnsi="Arial" w:cs="Arial"/>
          <w:color w:val="212529"/>
          <w:lang w:val="en" w:eastAsia="en-GB"/>
        </w:rPr>
        <w:t xml:space="preserve">who will assess the need for </w:t>
      </w:r>
      <w:r w:rsidR="00B81A06" w:rsidRPr="00104658">
        <w:rPr>
          <w:rFonts w:ascii="Arial" w:eastAsia="Times New Roman" w:hAnsi="Arial" w:cs="Arial"/>
          <w:color w:val="212529"/>
          <w:lang w:val="en" w:eastAsia="en-GB"/>
        </w:rPr>
        <w:t xml:space="preserve">further action including </w:t>
      </w:r>
      <w:r w:rsidR="0041296D" w:rsidRPr="00104658">
        <w:rPr>
          <w:rFonts w:ascii="Arial" w:eastAsia="Times New Roman" w:hAnsi="Arial" w:cs="Arial"/>
          <w:color w:val="212529"/>
          <w:lang w:val="en" w:eastAsia="en-GB"/>
        </w:rPr>
        <w:t xml:space="preserve">the Risk and Vulnerability team screening process </w:t>
      </w:r>
      <w:r w:rsidR="00211381" w:rsidRPr="00104658">
        <w:rPr>
          <w:rFonts w:ascii="Arial" w:eastAsia="Times New Roman" w:hAnsi="Arial" w:cs="Arial"/>
          <w:color w:val="212529"/>
          <w:lang w:val="en" w:eastAsia="en-GB"/>
        </w:rPr>
        <w:t xml:space="preserve">and or MACE meeting </w:t>
      </w:r>
      <w:r w:rsidR="0041296D" w:rsidRPr="00104658">
        <w:rPr>
          <w:rFonts w:ascii="Arial" w:eastAsia="Times New Roman" w:hAnsi="Arial" w:cs="Arial"/>
          <w:color w:val="212529"/>
          <w:lang w:val="en" w:eastAsia="en-GB"/>
        </w:rPr>
        <w:t>to take place and manage th</w:t>
      </w:r>
      <w:r w:rsidR="00211381" w:rsidRPr="00104658">
        <w:rPr>
          <w:rFonts w:ascii="Arial" w:eastAsia="Times New Roman" w:hAnsi="Arial" w:cs="Arial"/>
          <w:color w:val="212529"/>
          <w:lang w:val="en" w:eastAsia="en-GB"/>
        </w:rPr>
        <w:t>ose</w:t>
      </w:r>
      <w:r w:rsidR="0041296D" w:rsidRPr="00104658">
        <w:rPr>
          <w:rFonts w:ascii="Arial" w:eastAsia="Times New Roman" w:hAnsi="Arial" w:cs="Arial"/>
          <w:color w:val="212529"/>
          <w:lang w:val="en" w:eastAsia="en-GB"/>
        </w:rPr>
        <w:t xml:space="preserve"> concerns. </w:t>
      </w:r>
      <w:r w:rsidRPr="00104658">
        <w:rPr>
          <w:rFonts w:ascii="Arial" w:eastAsia="Times New Roman" w:hAnsi="Arial" w:cs="Arial"/>
          <w:color w:val="212529"/>
          <w:lang w:val="en" w:eastAsia="en-GB"/>
        </w:rPr>
        <w:t xml:space="preserve"> </w:t>
      </w:r>
      <w:r w:rsidR="0041296D" w:rsidRPr="00104658">
        <w:rPr>
          <w:rFonts w:ascii="Arial" w:eastAsia="Times New Roman" w:hAnsi="Arial" w:cs="Arial"/>
          <w:color w:val="212529"/>
          <w:lang w:val="en" w:eastAsia="en-GB"/>
        </w:rPr>
        <w:t>I</w:t>
      </w:r>
      <w:r w:rsidRPr="00104658">
        <w:rPr>
          <w:rFonts w:ascii="Arial" w:eastAsia="Times New Roman" w:hAnsi="Arial" w:cs="Arial"/>
          <w:color w:val="212529"/>
          <w:lang w:val="en" w:eastAsia="en-GB"/>
        </w:rPr>
        <w:t xml:space="preserve">nformation </w:t>
      </w:r>
      <w:r w:rsidR="0041296D" w:rsidRPr="00104658">
        <w:rPr>
          <w:rFonts w:ascii="Arial" w:eastAsia="Times New Roman" w:hAnsi="Arial" w:cs="Arial"/>
          <w:color w:val="212529"/>
          <w:lang w:val="en" w:eastAsia="en-GB"/>
        </w:rPr>
        <w:t>regarding this process can be found here:</w:t>
      </w:r>
    </w:p>
    <w:p w14:paraId="48507A89" w14:textId="77777777" w:rsidR="0041296D" w:rsidRPr="00104658" w:rsidRDefault="0041296D" w:rsidP="001F1177">
      <w:pPr>
        <w:spacing w:before="100" w:beforeAutospacing="1" w:after="100" w:afterAutospacing="1" w:line="240" w:lineRule="auto"/>
        <w:rPr>
          <w:rFonts w:ascii="Arial" w:eastAsia="Times New Roman" w:hAnsi="Arial" w:cs="Arial"/>
          <w:color w:val="212529"/>
          <w:lang w:val="en" w:eastAsia="en-GB"/>
        </w:rPr>
      </w:pPr>
      <w:r w:rsidRPr="00104658">
        <w:rPr>
          <w:rFonts w:ascii="Arial" w:eastAsia="Times New Roman" w:hAnsi="Arial" w:cs="Arial"/>
          <w:color w:val="212529"/>
          <w:lang w:val="en" w:eastAsia="en-GB"/>
        </w:rPr>
        <w:t xml:space="preserve"> </w:t>
      </w:r>
      <w:hyperlink r:id="rId23" w:history="1">
        <w:r w:rsidR="00C8370D" w:rsidRPr="00104658">
          <w:rPr>
            <w:rStyle w:val="Hyperlink"/>
            <w:rFonts w:ascii="Arial" w:eastAsia="Times New Roman" w:hAnsi="Arial" w:cs="Arial"/>
            <w:lang w:val="en" w:eastAsia="en-GB"/>
          </w:rPr>
          <w:t>https://www.kirkleessafeguardingchildren.co.uk/wp-content/uploads/2019/08/2018-05-17-Duty-and-Advice-Contact-Form-1.docx</w:t>
        </w:r>
      </w:hyperlink>
    </w:p>
    <w:p w14:paraId="5279AFC9" w14:textId="77777777" w:rsidR="002111BC" w:rsidRPr="00104658" w:rsidRDefault="00C965AD" w:rsidP="001F1177">
      <w:pPr>
        <w:spacing w:before="100" w:beforeAutospacing="1" w:after="100" w:afterAutospacing="1" w:line="240" w:lineRule="auto"/>
        <w:rPr>
          <w:rFonts w:ascii="Arial" w:eastAsia="Times New Roman" w:hAnsi="Arial" w:cs="Arial"/>
          <w:color w:val="212529"/>
          <w:lang w:val="en" w:eastAsia="en-GB"/>
        </w:rPr>
      </w:pPr>
      <w:hyperlink r:id="rId24" w:history="1">
        <w:r w:rsidR="002111BC" w:rsidRPr="00104658">
          <w:rPr>
            <w:rStyle w:val="Hyperlink"/>
            <w:rFonts w:ascii="Arial" w:hAnsi="Arial" w:cs="Arial"/>
          </w:rPr>
          <w:t>https://www.kirkleessafeguardingchildren.co.uk/wp-content/uploads/2019/12/Single-Point-of-Contact-MACE-process.docx</w:t>
        </w:r>
      </w:hyperlink>
    </w:p>
    <w:p w14:paraId="21599FF1" w14:textId="77777777" w:rsidR="00B42FD7" w:rsidRPr="00104658" w:rsidRDefault="00A90A09" w:rsidP="001F1177">
      <w:pPr>
        <w:spacing w:before="100" w:beforeAutospacing="1" w:after="100" w:afterAutospacing="1" w:line="240" w:lineRule="auto"/>
        <w:rPr>
          <w:rFonts w:ascii="Arial" w:eastAsia="Times New Roman" w:hAnsi="Arial" w:cs="Arial"/>
          <w:lang w:val="en" w:eastAsia="en-GB"/>
        </w:rPr>
      </w:pPr>
      <w:r w:rsidRPr="00104658">
        <w:rPr>
          <w:rFonts w:ascii="Arial" w:eastAsia="Times New Roman" w:hAnsi="Arial" w:cs="Arial"/>
          <w:lang w:val="en" w:eastAsia="en-GB"/>
        </w:rPr>
        <w:t>The MACE process does not replace or override current safeguarding procedures. Cases involving children who are at immediate risk should not wait for the MACE process</w:t>
      </w:r>
      <w:r w:rsidR="006F4445" w:rsidRPr="00104658">
        <w:rPr>
          <w:rFonts w:ascii="Arial" w:eastAsia="Times New Roman" w:hAnsi="Arial" w:cs="Arial"/>
          <w:lang w:val="en" w:eastAsia="en-GB"/>
        </w:rPr>
        <w:t>.</w:t>
      </w:r>
    </w:p>
    <w:p w14:paraId="16113CE2" w14:textId="7D5C4FB8" w:rsidR="00495435" w:rsidRPr="00104658" w:rsidRDefault="00E91B2C" w:rsidP="001F1177">
      <w:pPr>
        <w:spacing w:before="100" w:beforeAutospacing="1" w:after="100" w:afterAutospacing="1" w:line="240" w:lineRule="auto"/>
        <w:rPr>
          <w:rFonts w:ascii="Arial" w:eastAsia="Times New Roman" w:hAnsi="Arial" w:cs="Arial"/>
          <w:b/>
          <w:color w:val="212529"/>
          <w:lang w:val="en" w:eastAsia="en-GB"/>
        </w:rPr>
      </w:pPr>
      <w:r>
        <w:rPr>
          <w:rFonts w:ascii="Arial" w:eastAsia="Times New Roman" w:hAnsi="Arial" w:cs="Arial"/>
          <w:b/>
          <w:color w:val="212529"/>
          <w:lang w:val="en" w:eastAsia="en-GB"/>
        </w:rPr>
        <w:lastRenderedPageBreak/>
        <w:t xml:space="preserve">12. </w:t>
      </w:r>
      <w:r w:rsidR="00495435" w:rsidRPr="00104658">
        <w:rPr>
          <w:rFonts w:ascii="Arial" w:eastAsia="Times New Roman" w:hAnsi="Arial" w:cs="Arial"/>
          <w:b/>
          <w:color w:val="212529"/>
          <w:lang w:val="en" w:eastAsia="en-GB"/>
        </w:rPr>
        <w:t>CP-IS</w:t>
      </w:r>
    </w:p>
    <w:p w14:paraId="2E5964EC" w14:textId="77777777" w:rsidR="00495435" w:rsidRPr="00104658" w:rsidRDefault="00495435" w:rsidP="001F1177">
      <w:pPr>
        <w:spacing w:before="200" w:after="0" w:line="240" w:lineRule="auto"/>
        <w:rPr>
          <w:rFonts w:ascii="Arial" w:eastAsia="Times New Roman" w:hAnsi="Arial" w:cs="Arial"/>
          <w:lang w:eastAsia="en-GB"/>
        </w:rPr>
      </w:pPr>
      <w:r w:rsidRPr="00104658">
        <w:rPr>
          <w:rFonts w:ascii="Arial" w:eastAsiaTheme="minorEastAsia" w:hAnsi="Arial" w:cs="Arial"/>
          <w:color w:val="404040" w:themeColor="text1" w:themeTint="BF"/>
          <w:kern w:val="24"/>
          <w:lang w:eastAsia="en-GB"/>
        </w:rPr>
        <w:t>The Child Protection-Information Sharing (CP-IS) programme assists information sharing between the local authority and health. CP-IS identifies and safeguards unborn babies and children who are subject to a local authority Child Protection Plan when attending unscheduled healthcare settings across England.</w:t>
      </w:r>
    </w:p>
    <w:p w14:paraId="36817BC4" w14:textId="77777777" w:rsidR="00495435" w:rsidRPr="00104658" w:rsidRDefault="00C965AD" w:rsidP="001F1177">
      <w:pPr>
        <w:spacing w:before="200" w:after="0" w:line="240" w:lineRule="auto"/>
        <w:rPr>
          <w:rFonts w:ascii="Arial" w:eastAsiaTheme="minorEastAsia" w:hAnsi="Arial" w:cs="Arial"/>
          <w:color w:val="404040" w:themeColor="text1" w:themeTint="BF"/>
          <w:kern w:val="24"/>
          <w:lang w:eastAsia="en-GB"/>
        </w:rPr>
      </w:pPr>
      <w:hyperlink r:id="rId25" w:history="1">
        <w:r w:rsidR="00495435" w:rsidRPr="00104658">
          <w:rPr>
            <w:rFonts w:ascii="Arial" w:eastAsiaTheme="minorEastAsia" w:hAnsi="Arial" w:cs="Arial"/>
            <w:color w:val="404040" w:themeColor="text1" w:themeTint="BF"/>
            <w:kern w:val="24"/>
            <w:u w:val="single"/>
            <w:lang w:eastAsia="en-GB"/>
          </w:rPr>
          <w:t>https://digital.nhs.uk/services/child-protection-information-sharing-project</w:t>
        </w:r>
      </w:hyperlink>
      <w:r w:rsidR="00495435" w:rsidRPr="00104658">
        <w:rPr>
          <w:rFonts w:ascii="Arial" w:eastAsiaTheme="minorEastAsia" w:hAnsi="Arial" w:cs="Arial"/>
          <w:color w:val="404040" w:themeColor="text1" w:themeTint="BF"/>
          <w:kern w:val="24"/>
          <w:lang w:eastAsia="en-GB"/>
        </w:rPr>
        <w:t xml:space="preserve"> </w:t>
      </w:r>
    </w:p>
    <w:p w14:paraId="2075D35D" w14:textId="77777777" w:rsidR="00495435" w:rsidRPr="00104658" w:rsidRDefault="00495435" w:rsidP="001F1177">
      <w:pPr>
        <w:spacing w:before="200" w:after="0" w:line="240" w:lineRule="auto"/>
        <w:rPr>
          <w:rFonts w:ascii="Arial" w:eastAsia="Times New Roman" w:hAnsi="Arial" w:cs="Arial"/>
          <w:lang w:eastAsia="en-GB"/>
        </w:rPr>
      </w:pPr>
      <w:r w:rsidRPr="00104658">
        <w:rPr>
          <w:rFonts w:ascii="Arial" w:eastAsiaTheme="minorEastAsia" w:hAnsi="Arial" w:cs="Arial"/>
          <w:color w:val="404040" w:themeColor="text1" w:themeTint="BF"/>
          <w:kern w:val="24"/>
          <w:lang w:eastAsia="en-GB"/>
        </w:rPr>
        <w:t>When a child is known to social services and is a Looked After Child or on a Child Protection Plan, basic information about that plan is shared securely with the NHS. If that child attends an NHS unscheduled care setting, such as an emergency department or a minor injury unit:</w:t>
      </w:r>
    </w:p>
    <w:p w14:paraId="633A635C" w14:textId="77777777" w:rsidR="00495435" w:rsidRPr="00104658" w:rsidRDefault="00495435" w:rsidP="001F1177">
      <w:pPr>
        <w:pStyle w:val="ListParagraph"/>
        <w:numPr>
          <w:ilvl w:val="0"/>
          <w:numId w:val="21"/>
        </w:numPr>
        <w:rPr>
          <w:rFonts w:ascii="Arial" w:hAnsi="Arial" w:cs="Arial"/>
          <w:color w:val="EB3D9F"/>
          <w:sz w:val="22"/>
          <w:szCs w:val="22"/>
        </w:rPr>
      </w:pPr>
      <w:r w:rsidRPr="00104658">
        <w:rPr>
          <w:rFonts w:ascii="Arial" w:eastAsiaTheme="minorEastAsia" w:hAnsi="Arial" w:cs="Arial"/>
          <w:color w:val="404040" w:themeColor="text1" w:themeTint="BF"/>
          <w:kern w:val="24"/>
          <w:sz w:val="22"/>
          <w:szCs w:val="22"/>
        </w:rPr>
        <w:t xml:space="preserve">The health team is alerted that they are on a plan and has access to the contact details for the social care </w:t>
      </w:r>
      <w:proofErr w:type="gramStart"/>
      <w:r w:rsidRPr="00104658">
        <w:rPr>
          <w:rFonts w:ascii="Arial" w:eastAsiaTheme="minorEastAsia" w:hAnsi="Arial" w:cs="Arial"/>
          <w:color w:val="404040" w:themeColor="text1" w:themeTint="BF"/>
          <w:kern w:val="24"/>
          <w:sz w:val="22"/>
          <w:szCs w:val="22"/>
        </w:rPr>
        <w:t>team</w:t>
      </w:r>
      <w:proofErr w:type="gramEnd"/>
    </w:p>
    <w:p w14:paraId="5202B2B0" w14:textId="77777777" w:rsidR="00495435" w:rsidRPr="00104658" w:rsidRDefault="00495435" w:rsidP="001F1177">
      <w:pPr>
        <w:pStyle w:val="ListParagraph"/>
        <w:numPr>
          <w:ilvl w:val="0"/>
          <w:numId w:val="21"/>
        </w:numPr>
        <w:rPr>
          <w:rFonts w:ascii="Arial" w:hAnsi="Arial" w:cs="Arial"/>
          <w:color w:val="EB3D9F"/>
          <w:sz w:val="22"/>
          <w:szCs w:val="22"/>
        </w:rPr>
      </w:pPr>
      <w:r w:rsidRPr="00104658">
        <w:rPr>
          <w:rFonts w:ascii="Arial" w:eastAsiaTheme="minorEastAsia" w:hAnsi="Arial" w:cs="Arial"/>
          <w:color w:val="404040" w:themeColor="text1" w:themeTint="BF"/>
          <w:kern w:val="24"/>
          <w:sz w:val="22"/>
          <w:szCs w:val="22"/>
        </w:rPr>
        <w:t xml:space="preserve">The social care team is automatically notified that the child has attended, </w:t>
      </w:r>
      <w:r w:rsidR="0037373B" w:rsidRPr="00104658">
        <w:rPr>
          <w:rFonts w:ascii="Arial" w:eastAsiaTheme="minorEastAsia" w:hAnsi="Arial" w:cs="Arial"/>
          <w:color w:val="404040" w:themeColor="text1" w:themeTint="BF"/>
          <w:kern w:val="24"/>
          <w:sz w:val="22"/>
          <w:szCs w:val="22"/>
        </w:rPr>
        <w:t>AND</w:t>
      </w:r>
      <w:r w:rsidRPr="00104658">
        <w:rPr>
          <w:rFonts w:ascii="Arial" w:eastAsiaTheme="minorEastAsia" w:hAnsi="Arial" w:cs="Arial"/>
          <w:color w:val="404040" w:themeColor="text1" w:themeTint="BF"/>
          <w:kern w:val="24"/>
          <w:sz w:val="22"/>
          <w:szCs w:val="22"/>
        </w:rPr>
        <w:t xml:space="preserve"> </w:t>
      </w:r>
    </w:p>
    <w:p w14:paraId="4C8DE3DA" w14:textId="77777777" w:rsidR="00495435" w:rsidRPr="00104658" w:rsidRDefault="00495435" w:rsidP="001F1177">
      <w:pPr>
        <w:pStyle w:val="ListParagraph"/>
        <w:numPr>
          <w:ilvl w:val="0"/>
          <w:numId w:val="21"/>
        </w:numPr>
        <w:rPr>
          <w:rFonts w:ascii="Arial" w:hAnsi="Arial" w:cs="Arial"/>
          <w:color w:val="EB3D9F"/>
          <w:sz w:val="22"/>
          <w:szCs w:val="22"/>
        </w:rPr>
      </w:pPr>
      <w:r w:rsidRPr="00104658">
        <w:rPr>
          <w:rFonts w:ascii="Arial" w:eastAsiaTheme="minorEastAsia" w:hAnsi="Arial" w:cs="Arial"/>
          <w:color w:val="404040" w:themeColor="text1" w:themeTint="BF"/>
          <w:kern w:val="24"/>
          <w:sz w:val="22"/>
          <w:szCs w:val="22"/>
        </w:rPr>
        <w:t>Both parties can see details of the child's previous 25 visits to unscheduled care settings in England</w:t>
      </w:r>
    </w:p>
    <w:p w14:paraId="7A6AFAD5" w14:textId="77777777" w:rsidR="00495435" w:rsidRPr="00104658" w:rsidRDefault="00495435" w:rsidP="001F1177">
      <w:pPr>
        <w:spacing w:before="100" w:beforeAutospacing="1" w:after="100" w:afterAutospacing="1" w:line="240" w:lineRule="auto"/>
        <w:rPr>
          <w:rFonts w:ascii="Arial" w:eastAsia="Times New Roman" w:hAnsi="Arial" w:cs="Arial"/>
          <w:color w:val="212529"/>
          <w:lang w:val="en" w:eastAsia="en-GB"/>
        </w:rPr>
      </w:pPr>
    </w:p>
    <w:p w14:paraId="7525B902" w14:textId="10CCEA41" w:rsidR="00B42FD7" w:rsidRPr="00104658" w:rsidRDefault="00E91B2C" w:rsidP="001F1177">
      <w:pPr>
        <w:spacing w:before="150" w:after="150" w:line="240" w:lineRule="auto"/>
        <w:outlineLvl w:val="2"/>
        <w:rPr>
          <w:rFonts w:ascii="Arial" w:eastAsia="Times New Roman" w:hAnsi="Arial" w:cs="Arial"/>
          <w:b/>
          <w:lang w:val="en" w:eastAsia="en-GB"/>
        </w:rPr>
      </w:pPr>
      <w:r>
        <w:rPr>
          <w:rFonts w:ascii="Arial" w:eastAsia="Times New Roman" w:hAnsi="Arial" w:cs="Arial"/>
          <w:b/>
          <w:lang w:val="en" w:eastAsia="en-GB"/>
        </w:rPr>
        <w:t xml:space="preserve">13. </w:t>
      </w:r>
      <w:r w:rsidR="00B42FD7" w:rsidRPr="00104658">
        <w:rPr>
          <w:rFonts w:ascii="Arial" w:eastAsia="Times New Roman" w:hAnsi="Arial" w:cs="Arial"/>
          <w:b/>
          <w:lang w:val="en" w:eastAsia="en-GB"/>
        </w:rPr>
        <w:t>M</w:t>
      </w:r>
      <w:r w:rsidR="001720AB" w:rsidRPr="00104658">
        <w:rPr>
          <w:rFonts w:ascii="Arial" w:eastAsia="Times New Roman" w:hAnsi="Arial" w:cs="Arial"/>
          <w:b/>
          <w:lang w:val="en" w:eastAsia="en-GB"/>
        </w:rPr>
        <w:t>YTH-BUSTING GUIDE TO INFORMATION SHARING</w:t>
      </w:r>
    </w:p>
    <w:p w14:paraId="433776D7" w14:textId="77777777" w:rsidR="00B42FD7" w:rsidRPr="00104658" w:rsidRDefault="00B42FD7" w:rsidP="001F1177">
      <w:pPr>
        <w:spacing w:after="150" w:line="240" w:lineRule="auto"/>
        <w:rPr>
          <w:rFonts w:ascii="Arial" w:eastAsia="Times New Roman" w:hAnsi="Arial" w:cs="Arial"/>
          <w:color w:val="212529"/>
          <w:lang w:val="en" w:eastAsia="en-GB"/>
        </w:rPr>
      </w:pPr>
      <w:r w:rsidRPr="00104658">
        <w:rPr>
          <w:rFonts w:ascii="Arial" w:eastAsia="Times New Roman" w:hAnsi="Arial" w:cs="Arial"/>
          <w:color w:val="212529"/>
          <w:lang w:val="en" w:eastAsia="en-GB"/>
        </w:rPr>
        <w:t>Sharing information enables practitioners and agencies to identify and provide appropriate services that safeguard and promote the welfare of children. Below are common myths that may hinder effective information sharing.</w:t>
      </w:r>
    </w:p>
    <w:p w14:paraId="41D6EC59" w14:textId="77777777" w:rsidR="00B42FD7" w:rsidRPr="00104658" w:rsidRDefault="00B42FD7" w:rsidP="001F1177">
      <w:pPr>
        <w:spacing w:before="150" w:after="150" w:line="240" w:lineRule="auto"/>
        <w:outlineLvl w:val="3"/>
        <w:rPr>
          <w:rFonts w:ascii="Arial" w:eastAsia="Times New Roman" w:hAnsi="Arial" w:cs="Arial"/>
          <w:b/>
          <w:color w:val="FF0000"/>
          <w:spacing w:val="-8"/>
          <w:lang w:val="en" w:eastAsia="en-GB"/>
        </w:rPr>
      </w:pPr>
      <w:r w:rsidRPr="00104658">
        <w:rPr>
          <w:rFonts w:ascii="Arial" w:eastAsia="Times New Roman" w:hAnsi="Arial" w:cs="Arial"/>
          <w:b/>
          <w:color w:val="FF0000"/>
          <w:spacing w:val="-8"/>
          <w:lang w:val="en" w:eastAsia="en-GB"/>
        </w:rPr>
        <w:t xml:space="preserve">Data protection legislation is a barrier to sharing </w:t>
      </w:r>
      <w:proofErr w:type="gramStart"/>
      <w:r w:rsidRPr="00104658">
        <w:rPr>
          <w:rFonts w:ascii="Arial" w:eastAsia="Times New Roman" w:hAnsi="Arial" w:cs="Arial"/>
          <w:b/>
          <w:color w:val="FF0000"/>
          <w:spacing w:val="-8"/>
          <w:lang w:val="en" w:eastAsia="en-GB"/>
        </w:rPr>
        <w:t>information</w:t>
      </w:r>
      <w:proofErr w:type="gramEnd"/>
    </w:p>
    <w:p w14:paraId="6D35EECB" w14:textId="77777777" w:rsidR="00B42FD7" w:rsidRPr="00104658" w:rsidRDefault="00B42FD7" w:rsidP="001F1177">
      <w:pPr>
        <w:spacing w:after="150" w:line="240" w:lineRule="auto"/>
        <w:rPr>
          <w:rFonts w:ascii="Arial" w:eastAsia="Times New Roman" w:hAnsi="Arial" w:cs="Arial"/>
          <w:color w:val="212529"/>
          <w:lang w:val="en" w:eastAsia="en-GB"/>
        </w:rPr>
      </w:pPr>
      <w:r w:rsidRPr="00104658">
        <w:rPr>
          <w:rFonts w:ascii="Arial" w:eastAsia="Times New Roman" w:hAnsi="Arial" w:cs="Arial"/>
          <w:color w:val="212529"/>
          <w:lang w:val="en" w:eastAsia="en-GB"/>
        </w:rPr>
        <w:t>No - the Data Protection Act 2018 and GDPR do not prohibit the collection and sharing of personal information, but rather provide a framework to ensure that personal information is shared appropriately. In particular, the Data Protection Act 2018 balances the rights of the information subject (the individual whom the information is about) and the possible need to share information about them.</w:t>
      </w:r>
    </w:p>
    <w:p w14:paraId="4916C121" w14:textId="77777777" w:rsidR="00B42FD7" w:rsidRPr="00104658" w:rsidRDefault="00B42FD7" w:rsidP="001F1177">
      <w:pPr>
        <w:spacing w:before="150" w:after="150" w:line="240" w:lineRule="auto"/>
        <w:outlineLvl w:val="3"/>
        <w:rPr>
          <w:rFonts w:ascii="Arial" w:eastAsia="Times New Roman" w:hAnsi="Arial" w:cs="Arial"/>
          <w:b/>
          <w:color w:val="FF0000"/>
          <w:spacing w:val="-8"/>
          <w:lang w:val="en" w:eastAsia="en-GB"/>
        </w:rPr>
      </w:pPr>
      <w:r w:rsidRPr="00104658">
        <w:rPr>
          <w:rFonts w:ascii="Arial" w:eastAsia="Times New Roman" w:hAnsi="Arial" w:cs="Arial"/>
          <w:b/>
          <w:color w:val="FF0000"/>
          <w:spacing w:val="-8"/>
          <w:lang w:val="en" w:eastAsia="en-GB"/>
        </w:rPr>
        <w:t xml:space="preserve">Consent is always needed to share personal </w:t>
      </w:r>
      <w:proofErr w:type="gramStart"/>
      <w:r w:rsidRPr="00104658">
        <w:rPr>
          <w:rFonts w:ascii="Arial" w:eastAsia="Times New Roman" w:hAnsi="Arial" w:cs="Arial"/>
          <w:b/>
          <w:color w:val="FF0000"/>
          <w:spacing w:val="-8"/>
          <w:lang w:val="en" w:eastAsia="en-GB"/>
        </w:rPr>
        <w:t>information</w:t>
      </w:r>
      <w:proofErr w:type="gramEnd"/>
    </w:p>
    <w:p w14:paraId="08FBF1AC" w14:textId="77777777" w:rsidR="00B42FD7" w:rsidRPr="00104658" w:rsidRDefault="00B42FD7" w:rsidP="001F1177">
      <w:pPr>
        <w:spacing w:after="150" w:line="240" w:lineRule="auto"/>
        <w:rPr>
          <w:rFonts w:ascii="Arial" w:eastAsia="Times New Roman" w:hAnsi="Arial" w:cs="Arial"/>
          <w:color w:val="212529"/>
          <w:lang w:val="en" w:eastAsia="en-GB"/>
        </w:rPr>
      </w:pPr>
      <w:r w:rsidRPr="00104658">
        <w:rPr>
          <w:rFonts w:ascii="Arial" w:eastAsia="Times New Roman" w:hAnsi="Arial" w:cs="Arial"/>
          <w:color w:val="212529"/>
          <w:lang w:val="en" w:eastAsia="en-GB"/>
        </w:rPr>
        <w:t>No - you do not necessarily need consent to share personal information. Wherever possible, you should seek consent and be open and honest with the individual from the outset as to why, what, how and with whom, their information will be shared. You should seek consent where an individual may not expect their information to be passed on. When you gain consent to share information, it must be explicit, and freely given. There may be some circumstances where it is not appropriate to seek consent, because the individual cannot give consent, or it is not reasonable to obtain consent, or because to gain consent would put a child's or young person's safety at risk.</w:t>
      </w:r>
    </w:p>
    <w:p w14:paraId="44730F6D" w14:textId="77777777" w:rsidR="00B42FD7" w:rsidRPr="00104658" w:rsidRDefault="00B42FD7" w:rsidP="001F1177">
      <w:pPr>
        <w:spacing w:before="150" w:after="150" w:line="240" w:lineRule="auto"/>
        <w:outlineLvl w:val="3"/>
        <w:rPr>
          <w:rFonts w:ascii="Arial" w:eastAsia="Times New Roman" w:hAnsi="Arial" w:cs="Arial"/>
          <w:b/>
          <w:color w:val="FF0000"/>
          <w:spacing w:val="-8"/>
          <w:lang w:val="en" w:eastAsia="en-GB"/>
        </w:rPr>
      </w:pPr>
      <w:r w:rsidRPr="00104658">
        <w:rPr>
          <w:rFonts w:ascii="Arial" w:eastAsia="Times New Roman" w:hAnsi="Arial" w:cs="Arial"/>
          <w:b/>
          <w:color w:val="FF0000"/>
          <w:spacing w:val="-8"/>
          <w:lang w:val="en" w:eastAsia="en-GB"/>
        </w:rPr>
        <w:t xml:space="preserve">Personal information collected by one </w:t>
      </w:r>
      <w:proofErr w:type="spellStart"/>
      <w:r w:rsidRPr="00104658">
        <w:rPr>
          <w:rFonts w:ascii="Arial" w:eastAsia="Times New Roman" w:hAnsi="Arial" w:cs="Arial"/>
          <w:b/>
          <w:color w:val="FF0000"/>
          <w:spacing w:val="-8"/>
          <w:lang w:val="en" w:eastAsia="en-GB"/>
        </w:rPr>
        <w:t>organisation</w:t>
      </w:r>
      <w:proofErr w:type="spellEnd"/>
      <w:r w:rsidRPr="00104658">
        <w:rPr>
          <w:rFonts w:ascii="Arial" w:eastAsia="Times New Roman" w:hAnsi="Arial" w:cs="Arial"/>
          <w:b/>
          <w:color w:val="FF0000"/>
          <w:spacing w:val="-8"/>
          <w:lang w:val="en" w:eastAsia="en-GB"/>
        </w:rPr>
        <w:t xml:space="preserve">/agency cannot be disclosed to </w:t>
      </w:r>
      <w:proofErr w:type="gramStart"/>
      <w:r w:rsidRPr="00104658">
        <w:rPr>
          <w:rFonts w:ascii="Arial" w:eastAsia="Times New Roman" w:hAnsi="Arial" w:cs="Arial"/>
          <w:b/>
          <w:color w:val="FF0000"/>
          <w:spacing w:val="-8"/>
          <w:lang w:val="en" w:eastAsia="en-GB"/>
        </w:rPr>
        <w:t>another</w:t>
      </w:r>
      <w:proofErr w:type="gramEnd"/>
    </w:p>
    <w:p w14:paraId="0D23AE6E" w14:textId="77777777" w:rsidR="00B42FD7" w:rsidRPr="00104658" w:rsidRDefault="00B42FD7" w:rsidP="001F1177">
      <w:pPr>
        <w:spacing w:after="150" w:line="240" w:lineRule="auto"/>
        <w:rPr>
          <w:rFonts w:ascii="Arial" w:eastAsia="Times New Roman" w:hAnsi="Arial" w:cs="Arial"/>
          <w:color w:val="212529"/>
          <w:lang w:val="en" w:eastAsia="en-GB"/>
        </w:rPr>
      </w:pPr>
      <w:r w:rsidRPr="00104658">
        <w:rPr>
          <w:rFonts w:ascii="Arial" w:eastAsia="Times New Roman" w:hAnsi="Arial" w:cs="Arial"/>
          <w:color w:val="212529"/>
          <w:lang w:val="en" w:eastAsia="en-GB"/>
        </w:rPr>
        <w:t xml:space="preserve">No - this is not the </w:t>
      </w:r>
      <w:proofErr w:type="gramStart"/>
      <w:r w:rsidRPr="00104658">
        <w:rPr>
          <w:rFonts w:ascii="Arial" w:eastAsia="Times New Roman" w:hAnsi="Arial" w:cs="Arial"/>
          <w:color w:val="212529"/>
          <w:lang w:val="en" w:eastAsia="en-GB"/>
        </w:rPr>
        <w:t>case, unless</w:t>
      </w:r>
      <w:proofErr w:type="gramEnd"/>
      <w:r w:rsidRPr="00104658">
        <w:rPr>
          <w:rFonts w:ascii="Arial" w:eastAsia="Times New Roman" w:hAnsi="Arial" w:cs="Arial"/>
          <w:color w:val="212529"/>
          <w:lang w:val="en" w:eastAsia="en-GB"/>
        </w:rPr>
        <w:t xml:space="preserve"> the information is to be used for a purpose incompatible with the purpose for which it was originally collected. In the case of children in need, or children at risk of significant harm, it is difficult to foresee circumstances where information law would be a barrier to sharing personal information with other practitioners.</w:t>
      </w:r>
    </w:p>
    <w:p w14:paraId="2CE75FAB" w14:textId="77777777" w:rsidR="00B42FD7" w:rsidRPr="00104658" w:rsidRDefault="00B42FD7" w:rsidP="001F1177">
      <w:pPr>
        <w:spacing w:before="150" w:after="150" w:line="240" w:lineRule="auto"/>
        <w:outlineLvl w:val="3"/>
        <w:rPr>
          <w:rFonts w:ascii="Arial" w:eastAsia="Times New Roman" w:hAnsi="Arial" w:cs="Arial"/>
          <w:b/>
          <w:color w:val="FF0000"/>
          <w:spacing w:val="-8"/>
          <w:lang w:val="en" w:eastAsia="en-GB"/>
        </w:rPr>
      </w:pPr>
      <w:r w:rsidRPr="00104658">
        <w:rPr>
          <w:rFonts w:ascii="Arial" w:eastAsia="Times New Roman" w:hAnsi="Arial" w:cs="Arial"/>
          <w:b/>
          <w:color w:val="FF0000"/>
          <w:spacing w:val="-8"/>
          <w:lang w:val="en" w:eastAsia="en-GB"/>
        </w:rPr>
        <w:t xml:space="preserve">The common law duty of confidence and the Human Rights Act 1998 prevent the sharing of personal </w:t>
      </w:r>
      <w:proofErr w:type="gramStart"/>
      <w:r w:rsidRPr="00104658">
        <w:rPr>
          <w:rFonts w:ascii="Arial" w:eastAsia="Times New Roman" w:hAnsi="Arial" w:cs="Arial"/>
          <w:b/>
          <w:color w:val="FF0000"/>
          <w:spacing w:val="-8"/>
          <w:lang w:val="en" w:eastAsia="en-GB"/>
        </w:rPr>
        <w:t>information</w:t>
      </w:r>
      <w:proofErr w:type="gramEnd"/>
    </w:p>
    <w:p w14:paraId="434DF551" w14:textId="77777777" w:rsidR="00B42FD7" w:rsidRPr="00104658" w:rsidRDefault="00B42FD7" w:rsidP="001F1177">
      <w:pPr>
        <w:spacing w:after="150" w:line="240" w:lineRule="auto"/>
        <w:rPr>
          <w:rFonts w:ascii="Arial" w:eastAsia="Times New Roman" w:hAnsi="Arial" w:cs="Arial"/>
          <w:color w:val="212529"/>
          <w:lang w:val="en" w:eastAsia="en-GB"/>
        </w:rPr>
      </w:pPr>
      <w:r w:rsidRPr="00104658">
        <w:rPr>
          <w:rFonts w:ascii="Arial" w:eastAsia="Times New Roman" w:hAnsi="Arial" w:cs="Arial"/>
          <w:color w:val="212529"/>
          <w:lang w:val="en" w:eastAsia="en-GB"/>
        </w:rPr>
        <w:t>No - this is not the case. In addition to the Data Protection Act 2018 and GDPR, practitioners need to balance the common law duty of confidence and the Human Rights Act 1998 against the effect on individuals or others of not sharing the information.</w:t>
      </w:r>
    </w:p>
    <w:p w14:paraId="20C9083C" w14:textId="77777777" w:rsidR="001F1177" w:rsidRPr="00104658" w:rsidRDefault="001F1177" w:rsidP="001F1177">
      <w:pPr>
        <w:spacing w:before="150" w:after="150" w:line="240" w:lineRule="auto"/>
        <w:outlineLvl w:val="3"/>
        <w:rPr>
          <w:rFonts w:ascii="Arial" w:eastAsia="Times New Roman" w:hAnsi="Arial" w:cs="Arial"/>
          <w:b/>
          <w:color w:val="FF0000"/>
          <w:spacing w:val="-8"/>
          <w:lang w:val="en" w:eastAsia="en-GB"/>
        </w:rPr>
      </w:pPr>
    </w:p>
    <w:p w14:paraId="5B4D972C" w14:textId="77777777" w:rsidR="001F1177" w:rsidRPr="00104658" w:rsidRDefault="001F1177" w:rsidP="001F1177">
      <w:pPr>
        <w:spacing w:before="150" w:after="150" w:line="240" w:lineRule="auto"/>
        <w:outlineLvl w:val="3"/>
        <w:rPr>
          <w:rFonts w:ascii="Arial" w:eastAsia="Times New Roman" w:hAnsi="Arial" w:cs="Arial"/>
          <w:b/>
          <w:color w:val="FF0000"/>
          <w:spacing w:val="-8"/>
          <w:lang w:val="en" w:eastAsia="en-GB"/>
        </w:rPr>
      </w:pPr>
    </w:p>
    <w:p w14:paraId="4AAD67B9" w14:textId="77777777" w:rsidR="00B42FD7" w:rsidRPr="00104658" w:rsidRDefault="00B42FD7" w:rsidP="001F1177">
      <w:pPr>
        <w:spacing w:before="150" w:after="150" w:line="240" w:lineRule="auto"/>
        <w:outlineLvl w:val="3"/>
        <w:rPr>
          <w:rFonts w:ascii="Arial" w:eastAsia="Times New Roman" w:hAnsi="Arial" w:cs="Arial"/>
          <w:b/>
          <w:color w:val="FF0000"/>
          <w:spacing w:val="-8"/>
          <w:lang w:val="en" w:eastAsia="en-GB"/>
        </w:rPr>
      </w:pPr>
      <w:r w:rsidRPr="00104658">
        <w:rPr>
          <w:rFonts w:ascii="Arial" w:eastAsia="Times New Roman" w:hAnsi="Arial" w:cs="Arial"/>
          <w:b/>
          <w:color w:val="FF0000"/>
          <w:spacing w:val="-8"/>
          <w:lang w:val="en" w:eastAsia="en-GB"/>
        </w:rPr>
        <w:t xml:space="preserve">IT Systems are often a barrier to effective information </w:t>
      </w:r>
      <w:proofErr w:type="gramStart"/>
      <w:r w:rsidRPr="00104658">
        <w:rPr>
          <w:rFonts w:ascii="Arial" w:eastAsia="Times New Roman" w:hAnsi="Arial" w:cs="Arial"/>
          <w:b/>
          <w:color w:val="FF0000"/>
          <w:spacing w:val="-8"/>
          <w:lang w:val="en" w:eastAsia="en-GB"/>
        </w:rPr>
        <w:t>sharing</w:t>
      </w:r>
      <w:proofErr w:type="gramEnd"/>
    </w:p>
    <w:p w14:paraId="7970FDE5" w14:textId="77777777" w:rsidR="00B42FD7" w:rsidRPr="00104658" w:rsidRDefault="00B42FD7" w:rsidP="001F1177">
      <w:pPr>
        <w:spacing w:after="150" w:line="240" w:lineRule="auto"/>
        <w:rPr>
          <w:rFonts w:ascii="Arial" w:eastAsia="Times New Roman" w:hAnsi="Arial" w:cs="Arial"/>
          <w:color w:val="212529"/>
          <w:lang w:val="en" w:eastAsia="en-GB"/>
        </w:rPr>
      </w:pPr>
      <w:r w:rsidRPr="00104658">
        <w:rPr>
          <w:rFonts w:ascii="Arial" w:eastAsia="Times New Roman" w:hAnsi="Arial" w:cs="Arial"/>
          <w:color w:val="212529"/>
          <w:lang w:val="en" w:eastAsia="en-GB"/>
        </w:rPr>
        <w:t xml:space="preserve">No - IT systems, such as the Child Protection Information Sharing project (CP-IS), can be useful for information sharing. IT systems are most valuable when practitioners use the shared data to make more informed decisions about how to support and safeguard a child. </w:t>
      </w:r>
    </w:p>
    <w:p w14:paraId="7EC92449" w14:textId="77777777" w:rsidR="006F4445" w:rsidRPr="00104658" w:rsidRDefault="006F4445" w:rsidP="001F1177">
      <w:pPr>
        <w:spacing w:after="150" w:line="240" w:lineRule="auto"/>
        <w:rPr>
          <w:rFonts w:ascii="Arial" w:eastAsia="Times New Roman" w:hAnsi="Arial" w:cs="Arial"/>
          <w:color w:val="212529"/>
          <w:lang w:val="en" w:eastAsia="en-GB"/>
        </w:rPr>
      </w:pPr>
      <w:r w:rsidRPr="00104658">
        <w:rPr>
          <w:rFonts w:ascii="Arial" w:eastAsia="Times New Roman" w:hAnsi="Arial" w:cs="Arial"/>
          <w:color w:val="212529"/>
          <w:lang w:val="en" w:eastAsia="en-GB"/>
        </w:rPr>
        <w:t xml:space="preserve">Practitioners looking to share information should consider which processing condition in the Data Protection Act 2018 is most appropriate for use in the </w:t>
      </w:r>
      <w:proofErr w:type="gramStart"/>
      <w:r w:rsidRPr="00104658">
        <w:rPr>
          <w:rFonts w:ascii="Arial" w:eastAsia="Times New Roman" w:hAnsi="Arial" w:cs="Arial"/>
          <w:color w:val="212529"/>
          <w:lang w:val="en" w:eastAsia="en-GB"/>
        </w:rPr>
        <w:t>particular circumstances</w:t>
      </w:r>
      <w:proofErr w:type="gramEnd"/>
      <w:r w:rsidRPr="00104658">
        <w:rPr>
          <w:rFonts w:ascii="Arial" w:eastAsia="Times New Roman" w:hAnsi="Arial" w:cs="Arial"/>
          <w:color w:val="212529"/>
          <w:lang w:val="en" w:eastAsia="en-GB"/>
        </w:rPr>
        <w:t xml:space="preserve"> of the case.</w:t>
      </w:r>
    </w:p>
    <w:p w14:paraId="05820C85" w14:textId="77777777" w:rsidR="006F4445" w:rsidRDefault="00C965AD" w:rsidP="001F1177">
      <w:pPr>
        <w:spacing w:after="150" w:line="240" w:lineRule="auto"/>
        <w:rPr>
          <w:rStyle w:val="Hyperlink"/>
          <w:rFonts w:ascii="Arial" w:eastAsia="Times New Roman" w:hAnsi="Arial" w:cs="Arial"/>
          <w:lang w:val="en" w:eastAsia="en-GB"/>
        </w:rPr>
      </w:pPr>
      <w:hyperlink r:id="rId26" w:history="1">
        <w:r w:rsidR="00C8370D" w:rsidRPr="00104658">
          <w:rPr>
            <w:rStyle w:val="Hyperlink"/>
            <w:rFonts w:ascii="Arial" w:eastAsia="Times New Roman" w:hAnsi="Arial" w:cs="Arial"/>
            <w:lang w:val="en" w:eastAsia="en-GB"/>
          </w:rPr>
          <w:t>https://www.kirkleessafeguardingchildren.co.uk/wp-content/uploads/2019/07/2018-04-04-Flowchart-of-when-and-how-to-share-information.pdf</w:t>
        </w:r>
      </w:hyperlink>
    </w:p>
    <w:p w14:paraId="5AA16197" w14:textId="77777777" w:rsidR="00C965AD" w:rsidRPr="00104658" w:rsidRDefault="00C965AD" w:rsidP="001F1177">
      <w:pPr>
        <w:spacing w:after="150" w:line="240" w:lineRule="auto"/>
        <w:rPr>
          <w:rFonts w:ascii="Arial" w:eastAsia="Times New Roman" w:hAnsi="Arial" w:cs="Arial"/>
          <w:color w:val="FF0000"/>
          <w:lang w:val="en" w:eastAsia="en-GB"/>
        </w:rPr>
      </w:pPr>
    </w:p>
    <w:p w14:paraId="6926F180" w14:textId="7C8DFBE3" w:rsidR="00C8370D" w:rsidRDefault="00C965AD" w:rsidP="001F1177">
      <w:pPr>
        <w:spacing w:after="150" w:line="240" w:lineRule="auto"/>
        <w:rPr>
          <w:rFonts w:ascii="Arial" w:hAnsi="Arial" w:cs="Arial"/>
        </w:rPr>
      </w:pPr>
      <w:r>
        <w:rPr>
          <w:rFonts w:ascii="Arial" w:hAnsi="Arial" w:cs="Arial"/>
        </w:rPr>
        <w:object w:dxaOrig="9380" w:dyaOrig="830" w14:anchorId="43A30E00">
          <v:shape id="_x0000_i1044" type="#_x0000_t75" style="width:473pt;height:42pt" o:ole="">
            <v:imagedata r:id="rId27" o:title=""/>
          </v:shape>
          <o:OLEObject Type="Embed" ProgID="Package" ShapeID="_x0000_i1044" DrawAspect="Content" ObjectID="_1763906088" r:id="rId28"/>
        </w:object>
      </w:r>
    </w:p>
    <w:p w14:paraId="738D68ED" w14:textId="77777777" w:rsidR="00C965AD" w:rsidRPr="00104658" w:rsidRDefault="00C965AD" w:rsidP="001F1177">
      <w:pPr>
        <w:spacing w:after="150" w:line="240" w:lineRule="auto"/>
        <w:rPr>
          <w:rFonts w:ascii="Arial" w:eastAsia="Times New Roman" w:hAnsi="Arial" w:cs="Arial"/>
          <w:color w:val="FF0000"/>
          <w:lang w:val="en" w:eastAsia="en-GB"/>
        </w:rPr>
      </w:pPr>
    </w:p>
    <w:p w14:paraId="660B7410" w14:textId="013764E7" w:rsidR="00DB7725" w:rsidRPr="00104658" w:rsidRDefault="00E75307" w:rsidP="001F1177">
      <w:pPr>
        <w:spacing w:line="240" w:lineRule="auto"/>
        <w:rPr>
          <w:rFonts w:ascii="Arial" w:hAnsi="Arial" w:cs="Arial"/>
        </w:rPr>
      </w:pPr>
      <w:r w:rsidRPr="00104658">
        <w:rPr>
          <w:rFonts w:ascii="Arial" w:hAnsi="Arial" w:cs="Arial"/>
        </w:rPr>
        <w:t xml:space="preserve">  </w:t>
      </w:r>
      <w:bookmarkStart w:id="0" w:name="_MON_1714306676"/>
      <w:bookmarkEnd w:id="0"/>
      <w:r w:rsidRPr="00104658">
        <w:rPr>
          <w:rFonts w:ascii="Arial" w:hAnsi="Arial" w:cs="Arial"/>
        </w:rPr>
        <w:object w:dxaOrig="1539" w:dyaOrig="997" w14:anchorId="3A99B377">
          <v:shape id="_x0000_i1030" type="#_x0000_t75" style="width:77.5pt;height:49.5pt" o:ole="">
            <v:imagedata r:id="rId29" o:title=""/>
          </v:shape>
          <o:OLEObject Type="Embed" ProgID="Word.Document.12" ShapeID="_x0000_i1030" DrawAspect="Icon" ObjectID="_1763906089" r:id="rId30">
            <o:FieldCodes>\s</o:FieldCodes>
          </o:OLEObject>
        </w:object>
      </w:r>
      <w:r w:rsidR="00622826" w:rsidRPr="00104658">
        <w:rPr>
          <w:rFonts w:ascii="Arial" w:hAnsi="Arial" w:cs="Arial"/>
        </w:rPr>
        <w:t xml:space="preserve"> </w:t>
      </w:r>
      <w:r w:rsidR="006635D1" w:rsidRPr="00104658">
        <w:rPr>
          <w:rFonts w:ascii="Arial" w:hAnsi="Arial" w:cs="Arial"/>
        </w:rPr>
        <w:t xml:space="preserve">   </w:t>
      </w:r>
      <w:r w:rsidR="00125F0E" w:rsidRPr="00104658">
        <w:rPr>
          <w:rFonts w:ascii="Arial" w:hAnsi="Arial" w:cs="Arial"/>
        </w:rPr>
        <w:t xml:space="preserve"> </w:t>
      </w:r>
      <w:r w:rsidR="0086313A" w:rsidRPr="00104658">
        <w:rPr>
          <w:rFonts w:ascii="Arial" w:hAnsi="Arial" w:cs="Arial"/>
        </w:rPr>
        <w:t xml:space="preserve"> </w:t>
      </w:r>
      <w:r w:rsidR="00C965AD">
        <w:rPr>
          <w:rFonts w:ascii="Arial" w:hAnsi="Arial" w:cs="Arial"/>
        </w:rPr>
        <w:t xml:space="preserve">    </w:t>
      </w:r>
      <w:r w:rsidR="0086313A" w:rsidRPr="00104658">
        <w:rPr>
          <w:rFonts w:ascii="Arial" w:hAnsi="Arial" w:cs="Arial"/>
        </w:rPr>
        <w:t xml:space="preserve"> </w:t>
      </w:r>
      <w:bookmarkStart w:id="1" w:name="_MON_1743254931"/>
      <w:bookmarkEnd w:id="1"/>
      <w:r w:rsidR="0086313A" w:rsidRPr="00104658">
        <w:rPr>
          <w:rFonts w:ascii="Arial" w:hAnsi="Arial" w:cs="Arial"/>
        </w:rPr>
        <w:object w:dxaOrig="1508" w:dyaOrig="984" w14:anchorId="288642C7">
          <v:shape id="_x0000_i1032" type="#_x0000_t75" style="width:75.5pt;height:49pt" o:ole="">
            <v:imagedata r:id="rId31" o:title=""/>
          </v:shape>
          <o:OLEObject Type="Embed" ProgID="Word.Document.8" ShapeID="_x0000_i1032" DrawAspect="Icon" ObjectID="_1763906090" r:id="rId32">
            <o:FieldCodes>\s</o:FieldCodes>
          </o:OLEObject>
        </w:object>
      </w:r>
      <w:r w:rsidR="0086313A" w:rsidRPr="00104658">
        <w:rPr>
          <w:rFonts w:ascii="Arial" w:hAnsi="Arial" w:cs="Arial"/>
        </w:rPr>
        <w:t xml:space="preserve">    </w:t>
      </w:r>
      <w:r w:rsidR="00C965AD">
        <w:rPr>
          <w:rFonts w:ascii="Arial" w:hAnsi="Arial" w:cs="Arial"/>
        </w:rPr>
        <w:t xml:space="preserve">         </w:t>
      </w:r>
      <w:bookmarkStart w:id="2" w:name="_MON_1743254945"/>
      <w:bookmarkEnd w:id="2"/>
      <w:r w:rsidR="0086313A" w:rsidRPr="00104658">
        <w:rPr>
          <w:rFonts w:ascii="Arial" w:hAnsi="Arial" w:cs="Arial"/>
        </w:rPr>
        <w:object w:dxaOrig="1508" w:dyaOrig="984" w14:anchorId="66618D42">
          <v:shape id="_x0000_i1033" type="#_x0000_t75" style="width:75.5pt;height:49pt" o:ole="">
            <v:imagedata r:id="rId33" o:title=""/>
          </v:shape>
          <o:OLEObject Type="Embed" ProgID="Word.Document.12" ShapeID="_x0000_i1033" DrawAspect="Icon" ObjectID="_1763906091" r:id="rId34">
            <o:FieldCodes>\s</o:FieldCodes>
          </o:OLEObject>
        </w:object>
      </w:r>
      <w:r w:rsidR="0086313A" w:rsidRPr="00104658">
        <w:rPr>
          <w:rFonts w:ascii="Arial" w:hAnsi="Arial" w:cs="Arial"/>
        </w:rPr>
        <w:t xml:space="preserve">  </w:t>
      </w:r>
      <w:r w:rsidR="00C965AD">
        <w:rPr>
          <w:rFonts w:ascii="Arial" w:hAnsi="Arial" w:cs="Arial"/>
        </w:rPr>
        <w:t xml:space="preserve">                </w:t>
      </w:r>
      <w:r w:rsidR="0086313A" w:rsidRPr="00104658">
        <w:rPr>
          <w:rFonts w:ascii="Arial" w:hAnsi="Arial" w:cs="Arial"/>
        </w:rPr>
        <w:t xml:space="preserve"> </w:t>
      </w:r>
      <w:bookmarkStart w:id="3" w:name="_MON_1743254962"/>
      <w:bookmarkEnd w:id="3"/>
      <w:r w:rsidR="00C965AD" w:rsidRPr="00104658">
        <w:rPr>
          <w:rFonts w:ascii="Arial" w:hAnsi="Arial" w:cs="Arial"/>
        </w:rPr>
        <w:object w:dxaOrig="1508" w:dyaOrig="984" w14:anchorId="59917ADE">
          <v:shape id="_x0000_i1046" type="#_x0000_t75" style="width:75.5pt;height:49pt" o:ole="">
            <v:imagedata r:id="rId35" o:title=""/>
          </v:shape>
          <o:OLEObject Type="Embed" ProgID="Word.Document.12" ShapeID="_x0000_i1046" DrawAspect="Icon" ObjectID="_1763906092" r:id="rId36">
            <o:FieldCodes>\s</o:FieldCodes>
          </o:OLEObject>
        </w:object>
      </w:r>
    </w:p>
    <w:bookmarkStart w:id="4" w:name="_MON_1743254976"/>
    <w:bookmarkEnd w:id="4"/>
    <w:p w14:paraId="3F15179C" w14:textId="29922A8B" w:rsidR="0086313A" w:rsidRDefault="0086313A" w:rsidP="00C965AD">
      <w:pPr>
        <w:rPr>
          <w:rFonts w:ascii="Arial" w:hAnsi="Arial" w:cs="Arial"/>
        </w:rPr>
      </w:pPr>
      <w:r w:rsidRPr="00104658">
        <w:rPr>
          <w:rFonts w:ascii="Arial" w:hAnsi="Arial" w:cs="Arial"/>
        </w:rPr>
        <w:object w:dxaOrig="1508" w:dyaOrig="984" w14:anchorId="45C72559">
          <v:shape id="_x0000_i1035" type="#_x0000_t75" style="width:75.5pt;height:49pt" o:ole="">
            <v:imagedata r:id="rId37" o:title=""/>
          </v:shape>
          <o:OLEObject Type="Embed" ProgID="Word.Document.12" ShapeID="_x0000_i1035" DrawAspect="Icon" ObjectID="_1763906093" r:id="rId38">
            <o:FieldCodes>\s</o:FieldCodes>
          </o:OLEObject>
        </w:object>
      </w:r>
      <w:r w:rsidRPr="00104658">
        <w:rPr>
          <w:rFonts w:ascii="Arial" w:hAnsi="Arial" w:cs="Arial"/>
        </w:rPr>
        <w:t xml:space="preserve">    </w:t>
      </w:r>
      <w:bookmarkStart w:id="5" w:name="_MON_1743255029"/>
      <w:bookmarkEnd w:id="5"/>
      <w:r w:rsidRPr="00104658">
        <w:rPr>
          <w:rFonts w:ascii="Arial" w:hAnsi="Arial" w:cs="Arial"/>
        </w:rPr>
        <w:object w:dxaOrig="1508" w:dyaOrig="984" w14:anchorId="625A6941">
          <v:shape id="_x0000_i1036" type="#_x0000_t75" style="width:75.5pt;height:49pt" o:ole="">
            <v:imagedata r:id="rId39" o:title=""/>
          </v:shape>
          <o:OLEObject Type="Embed" ProgID="Word.Document.12" ShapeID="_x0000_i1036" DrawAspect="Icon" ObjectID="_1763906094" r:id="rId40">
            <o:FieldCodes>\s</o:FieldCodes>
          </o:OLEObject>
        </w:object>
      </w:r>
      <w:r w:rsidRPr="00104658">
        <w:rPr>
          <w:rFonts w:ascii="Arial" w:hAnsi="Arial" w:cs="Arial"/>
        </w:rPr>
        <w:t xml:space="preserve"> </w:t>
      </w:r>
      <w:r w:rsidR="00C965AD" w:rsidRPr="00104658">
        <w:rPr>
          <w:rFonts w:ascii="Arial" w:hAnsi="Arial" w:cs="Arial"/>
        </w:rPr>
        <w:object w:dxaOrig="6270" w:dyaOrig="830" w14:anchorId="59317815">
          <v:shape id="_x0000_i1051" type="#_x0000_t75" style="width:285pt;height:38pt" o:ole="">
            <v:imagedata r:id="rId41" o:title=""/>
          </v:shape>
          <o:OLEObject Type="Embed" ProgID="Package" ShapeID="_x0000_i1051" DrawAspect="Content" ObjectID="_1763906095" r:id="rId42"/>
        </w:object>
      </w:r>
    </w:p>
    <w:p w14:paraId="54687908" w14:textId="77777777" w:rsidR="00C965AD" w:rsidRPr="00C965AD" w:rsidRDefault="00C965AD" w:rsidP="00C965AD">
      <w:pPr>
        <w:rPr>
          <w:rFonts w:ascii="Arial" w:hAnsi="Arial" w:cs="Arial"/>
        </w:rPr>
      </w:pPr>
    </w:p>
    <w:p w14:paraId="73EA76E3" w14:textId="6D11B7EF" w:rsidR="00104658" w:rsidRPr="00104658" w:rsidRDefault="00E91B2C" w:rsidP="00104658">
      <w:pPr>
        <w:spacing w:before="150" w:after="150" w:line="240" w:lineRule="auto"/>
        <w:outlineLvl w:val="1"/>
        <w:rPr>
          <w:rFonts w:ascii="Arial" w:hAnsi="Arial" w:cs="Arial"/>
        </w:rPr>
      </w:pPr>
      <w:r>
        <w:rPr>
          <w:rFonts w:ascii="Arial" w:hAnsi="Arial" w:cs="Arial"/>
          <w:b/>
          <w:bCs/>
        </w:rPr>
        <w:t xml:space="preserve">14. </w:t>
      </w:r>
      <w:r w:rsidR="00104658" w:rsidRPr="00104658">
        <w:rPr>
          <w:rFonts w:ascii="Arial" w:hAnsi="Arial" w:cs="Arial"/>
          <w:b/>
          <w:bCs/>
        </w:rPr>
        <w:t>Conclusion</w:t>
      </w:r>
      <w:r w:rsidR="00104658" w:rsidRPr="00104658">
        <w:rPr>
          <w:rFonts w:ascii="Arial" w:hAnsi="Arial" w:cs="Arial"/>
        </w:rPr>
        <w:t xml:space="preserve">: </w:t>
      </w:r>
    </w:p>
    <w:p w14:paraId="7A9EBA97" w14:textId="7209FD58" w:rsidR="00104658" w:rsidRPr="00104658" w:rsidRDefault="00104658" w:rsidP="00104658">
      <w:pPr>
        <w:spacing w:before="150" w:after="150" w:line="240" w:lineRule="auto"/>
        <w:outlineLvl w:val="1"/>
        <w:rPr>
          <w:rFonts w:ascii="Arial" w:eastAsia="Times New Roman" w:hAnsi="Arial" w:cs="Arial"/>
          <w:b/>
          <w:lang w:val="en" w:eastAsia="en-GB"/>
        </w:rPr>
      </w:pPr>
      <w:r w:rsidRPr="00104658">
        <w:rPr>
          <w:rFonts w:ascii="Arial" w:hAnsi="Arial" w:cs="Arial"/>
        </w:rPr>
        <w:t>In conclusion, effective information sharing is crucial for the KSCP to identify and respond to child protection concerns. It requires a balance between the need to share information to protect children and the need to protect individuals' privacy and confidentiality. Following the legal framework and guidelines for information sharing can help to overcome challenges and ensure that information is shared effectively. Strategies such as training, awareness-raising, and clear protocols and procedures can support effective information sharing.</w:t>
      </w:r>
    </w:p>
    <w:p w14:paraId="6FA4674F" w14:textId="491C9260" w:rsidR="00BB510B" w:rsidRPr="00104658" w:rsidRDefault="00BB510B" w:rsidP="00B708EC">
      <w:pPr>
        <w:pStyle w:val="ListParagraph"/>
        <w:rPr>
          <w:rFonts w:ascii="Arial" w:hAnsi="Arial" w:cs="Arial"/>
          <w:sz w:val="22"/>
          <w:szCs w:val="22"/>
        </w:rPr>
      </w:pPr>
    </w:p>
    <w:sectPr w:rsidR="00BB510B" w:rsidRPr="00104658">
      <w:headerReference w:type="even" r:id="rId43"/>
      <w:headerReference w:type="default" r:id="rId44"/>
      <w:footerReference w:type="default" r:id="rId45"/>
      <w:headerReference w:type="firs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99BB4" w14:textId="77777777" w:rsidR="00C73C4C" w:rsidRDefault="00C73C4C" w:rsidP="00F95800">
      <w:pPr>
        <w:spacing w:after="0" w:line="240" w:lineRule="auto"/>
      </w:pPr>
      <w:r>
        <w:separator/>
      </w:r>
    </w:p>
  </w:endnote>
  <w:endnote w:type="continuationSeparator" w:id="0">
    <w:p w14:paraId="72C6F6A2" w14:textId="77777777" w:rsidR="00C73C4C" w:rsidRDefault="00C73C4C" w:rsidP="00F95800">
      <w:pPr>
        <w:spacing w:after="0" w:line="240" w:lineRule="auto"/>
      </w:pPr>
      <w:r>
        <w:continuationSeparator/>
      </w:r>
    </w:p>
  </w:endnote>
  <w:endnote w:type="continuationNotice" w:id="1">
    <w:p w14:paraId="076F9016" w14:textId="77777777" w:rsidR="00C73C4C" w:rsidRDefault="00C73C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3848050"/>
      <w:docPartObj>
        <w:docPartGallery w:val="Page Numbers (Bottom of Page)"/>
        <w:docPartUnique/>
      </w:docPartObj>
    </w:sdtPr>
    <w:sdtEndPr>
      <w:rPr>
        <w:color w:val="7F7F7F" w:themeColor="background1" w:themeShade="7F"/>
        <w:spacing w:val="60"/>
      </w:rPr>
    </w:sdtEndPr>
    <w:sdtContent>
      <w:p w14:paraId="3F0DCDFA" w14:textId="203C91C7" w:rsidR="00660D7C" w:rsidRDefault="00660D7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30E9348" w14:textId="77777777" w:rsidR="00E91B2C" w:rsidRDefault="00E91B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DE3D6" w14:textId="77777777" w:rsidR="00C73C4C" w:rsidRDefault="00C73C4C" w:rsidP="00F95800">
      <w:pPr>
        <w:spacing w:after="0" w:line="240" w:lineRule="auto"/>
      </w:pPr>
      <w:r>
        <w:separator/>
      </w:r>
    </w:p>
  </w:footnote>
  <w:footnote w:type="continuationSeparator" w:id="0">
    <w:p w14:paraId="17C54696" w14:textId="77777777" w:rsidR="00C73C4C" w:rsidRDefault="00C73C4C" w:rsidP="00F95800">
      <w:pPr>
        <w:spacing w:after="0" w:line="240" w:lineRule="auto"/>
      </w:pPr>
      <w:r>
        <w:continuationSeparator/>
      </w:r>
    </w:p>
  </w:footnote>
  <w:footnote w:type="continuationNotice" w:id="1">
    <w:p w14:paraId="3875A80D" w14:textId="77777777" w:rsidR="00C73C4C" w:rsidRDefault="00C73C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27D39" w14:textId="39E2E7E8" w:rsidR="00E91B2C" w:rsidRDefault="00C965AD">
    <w:pPr>
      <w:pStyle w:val="Header"/>
    </w:pPr>
    <w:r>
      <w:rPr>
        <w:noProof/>
      </w:rPr>
      <w:pict w14:anchorId="422FAB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758876" o:spid="_x0000_s1026" type="#_x0000_t136" style="position:absolute;margin-left:0;margin-top:0;width:397.7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90A63" w14:textId="7EE937B1" w:rsidR="00E91B2C" w:rsidRDefault="00C965AD">
    <w:pPr>
      <w:pStyle w:val="Header"/>
    </w:pPr>
    <w:r>
      <w:rPr>
        <w:noProof/>
      </w:rPr>
      <w:pict w14:anchorId="045D00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758877" o:spid="_x0000_s1027" type="#_x0000_t136" style="position:absolute;margin-left:0;margin-top:0;width:397.7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DBACE" w14:textId="2E6B1E57" w:rsidR="00E91B2C" w:rsidRDefault="00C965AD">
    <w:pPr>
      <w:pStyle w:val="Header"/>
    </w:pPr>
    <w:r>
      <w:rPr>
        <w:noProof/>
      </w:rPr>
      <w:pict w14:anchorId="1AC90F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758875" o:spid="_x0000_s1025" type="#_x0000_t136" style="position:absolute;margin-left:0;margin-top:0;width:397.7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abstractNum w:abstractNumId="0" w15:restartNumberingAfterBreak="0">
    <w:nsid w:val="B77961B1"/>
    <w:multiLevelType w:val="hybridMultilevel"/>
    <w:tmpl w:val="86599CF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05541D"/>
    <w:multiLevelType w:val="hybridMultilevel"/>
    <w:tmpl w:val="276A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81F4E"/>
    <w:multiLevelType w:val="hybridMultilevel"/>
    <w:tmpl w:val="CD26CD2C"/>
    <w:lvl w:ilvl="0" w:tplc="0809000B">
      <w:start w:val="1"/>
      <w:numFmt w:val="bullet"/>
      <w:lvlText w:val=""/>
      <w:lvlJc w:val="left"/>
      <w:pPr>
        <w:ind w:left="360" w:hanging="360"/>
      </w:pPr>
      <w:rPr>
        <w:rFonts w:ascii="Wingdings" w:hAnsi="Wingdings" w:hint="default"/>
      </w:rPr>
    </w:lvl>
    <w:lvl w:ilvl="1" w:tplc="84DC658A">
      <w:numFmt w:val="bullet"/>
      <w:lvlText w:val="•"/>
      <w:lvlJc w:val="left"/>
      <w:pPr>
        <w:ind w:left="1080" w:hanging="36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3421B6"/>
    <w:multiLevelType w:val="hybridMultilevel"/>
    <w:tmpl w:val="EA32F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A04D31"/>
    <w:multiLevelType w:val="multilevel"/>
    <w:tmpl w:val="2CAAB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C74E7A"/>
    <w:multiLevelType w:val="hybridMultilevel"/>
    <w:tmpl w:val="C10431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5A92760"/>
    <w:multiLevelType w:val="hybridMultilevel"/>
    <w:tmpl w:val="69C296A4"/>
    <w:lvl w:ilvl="0" w:tplc="99D2BAF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9921B43"/>
    <w:multiLevelType w:val="multilevel"/>
    <w:tmpl w:val="420675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PicBulletId w:val="0"/>
      <w:lvlJc w:val="left"/>
      <w:pPr>
        <w:tabs>
          <w:tab w:val="num" w:pos="1080"/>
        </w:tabs>
        <w:ind w:left="1080" w:hanging="360"/>
      </w:pPr>
      <w:rPr>
        <w:rFonts w:ascii="Courier New" w:hAnsi="Courier New" w:hint="default"/>
        <w:sz w:val="20"/>
      </w:rPr>
    </w:lvl>
    <w:lvl w:ilvl="2" w:tentative="1">
      <w:start w:val="1"/>
      <w:numFmt w:val="bullet"/>
      <w:lvlText w:val=""/>
      <w:lvlPicBulletId w:val="1"/>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228D342E"/>
    <w:multiLevelType w:val="multilevel"/>
    <w:tmpl w:val="F1283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4046E4"/>
    <w:multiLevelType w:val="hybridMultilevel"/>
    <w:tmpl w:val="C13CC850"/>
    <w:lvl w:ilvl="0" w:tplc="394EE0FC">
      <w:start w:val="1"/>
      <w:numFmt w:val="bullet"/>
      <w:lvlText w:val=""/>
      <w:lvlJc w:val="left"/>
      <w:pPr>
        <w:tabs>
          <w:tab w:val="num" w:pos="720"/>
        </w:tabs>
        <w:ind w:left="720" w:hanging="360"/>
      </w:pPr>
      <w:rPr>
        <w:rFonts w:ascii="Wingdings 3" w:hAnsi="Wingdings 3" w:hint="default"/>
      </w:rPr>
    </w:lvl>
    <w:lvl w:ilvl="1" w:tplc="DA8228A8" w:tentative="1">
      <w:start w:val="1"/>
      <w:numFmt w:val="bullet"/>
      <w:lvlText w:val=""/>
      <w:lvlJc w:val="left"/>
      <w:pPr>
        <w:tabs>
          <w:tab w:val="num" w:pos="1440"/>
        </w:tabs>
        <w:ind w:left="1440" w:hanging="360"/>
      </w:pPr>
      <w:rPr>
        <w:rFonts w:ascii="Wingdings 3" w:hAnsi="Wingdings 3" w:hint="default"/>
      </w:rPr>
    </w:lvl>
    <w:lvl w:ilvl="2" w:tplc="4072C218" w:tentative="1">
      <w:start w:val="1"/>
      <w:numFmt w:val="bullet"/>
      <w:lvlText w:val=""/>
      <w:lvlJc w:val="left"/>
      <w:pPr>
        <w:tabs>
          <w:tab w:val="num" w:pos="2160"/>
        </w:tabs>
        <w:ind w:left="2160" w:hanging="360"/>
      </w:pPr>
      <w:rPr>
        <w:rFonts w:ascii="Wingdings 3" w:hAnsi="Wingdings 3" w:hint="default"/>
      </w:rPr>
    </w:lvl>
    <w:lvl w:ilvl="3" w:tplc="BD223636" w:tentative="1">
      <w:start w:val="1"/>
      <w:numFmt w:val="bullet"/>
      <w:lvlText w:val=""/>
      <w:lvlJc w:val="left"/>
      <w:pPr>
        <w:tabs>
          <w:tab w:val="num" w:pos="2880"/>
        </w:tabs>
        <w:ind w:left="2880" w:hanging="360"/>
      </w:pPr>
      <w:rPr>
        <w:rFonts w:ascii="Wingdings 3" w:hAnsi="Wingdings 3" w:hint="default"/>
      </w:rPr>
    </w:lvl>
    <w:lvl w:ilvl="4" w:tplc="0540C42C" w:tentative="1">
      <w:start w:val="1"/>
      <w:numFmt w:val="bullet"/>
      <w:lvlText w:val=""/>
      <w:lvlJc w:val="left"/>
      <w:pPr>
        <w:tabs>
          <w:tab w:val="num" w:pos="3600"/>
        </w:tabs>
        <w:ind w:left="3600" w:hanging="360"/>
      </w:pPr>
      <w:rPr>
        <w:rFonts w:ascii="Wingdings 3" w:hAnsi="Wingdings 3" w:hint="default"/>
      </w:rPr>
    </w:lvl>
    <w:lvl w:ilvl="5" w:tplc="8536FE34" w:tentative="1">
      <w:start w:val="1"/>
      <w:numFmt w:val="bullet"/>
      <w:lvlText w:val=""/>
      <w:lvlJc w:val="left"/>
      <w:pPr>
        <w:tabs>
          <w:tab w:val="num" w:pos="4320"/>
        </w:tabs>
        <w:ind w:left="4320" w:hanging="360"/>
      </w:pPr>
      <w:rPr>
        <w:rFonts w:ascii="Wingdings 3" w:hAnsi="Wingdings 3" w:hint="default"/>
      </w:rPr>
    </w:lvl>
    <w:lvl w:ilvl="6" w:tplc="C95A098A" w:tentative="1">
      <w:start w:val="1"/>
      <w:numFmt w:val="bullet"/>
      <w:lvlText w:val=""/>
      <w:lvlJc w:val="left"/>
      <w:pPr>
        <w:tabs>
          <w:tab w:val="num" w:pos="5040"/>
        </w:tabs>
        <w:ind w:left="5040" w:hanging="360"/>
      </w:pPr>
      <w:rPr>
        <w:rFonts w:ascii="Wingdings 3" w:hAnsi="Wingdings 3" w:hint="default"/>
      </w:rPr>
    </w:lvl>
    <w:lvl w:ilvl="7" w:tplc="717AD05C" w:tentative="1">
      <w:start w:val="1"/>
      <w:numFmt w:val="bullet"/>
      <w:lvlText w:val=""/>
      <w:lvlJc w:val="left"/>
      <w:pPr>
        <w:tabs>
          <w:tab w:val="num" w:pos="5760"/>
        </w:tabs>
        <w:ind w:left="5760" w:hanging="360"/>
      </w:pPr>
      <w:rPr>
        <w:rFonts w:ascii="Wingdings 3" w:hAnsi="Wingdings 3" w:hint="default"/>
      </w:rPr>
    </w:lvl>
    <w:lvl w:ilvl="8" w:tplc="FB8E32EE"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257A6293"/>
    <w:multiLevelType w:val="hybridMultilevel"/>
    <w:tmpl w:val="F46EA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C433991"/>
    <w:multiLevelType w:val="hybridMultilevel"/>
    <w:tmpl w:val="D876B212"/>
    <w:lvl w:ilvl="0" w:tplc="DD9E857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19E333E"/>
    <w:multiLevelType w:val="multilevel"/>
    <w:tmpl w:val="F916854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PicBulletId w:val="2"/>
      <w:lvlJc w:val="left"/>
      <w:pPr>
        <w:tabs>
          <w:tab w:val="num" w:pos="1080"/>
        </w:tabs>
        <w:ind w:left="1080" w:hanging="360"/>
      </w:pPr>
      <w:rPr>
        <w:rFonts w:ascii="Courier New" w:hAnsi="Courier New" w:hint="default"/>
        <w:sz w:val="20"/>
      </w:rPr>
    </w:lvl>
    <w:lvl w:ilvl="2" w:tentative="1">
      <w:start w:val="1"/>
      <w:numFmt w:val="bullet"/>
      <w:lvlText w:val=""/>
      <w:lvlPicBulletId w:val="3"/>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5EB3B36"/>
    <w:multiLevelType w:val="hybridMultilevel"/>
    <w:tmpl w:val="9D94AAA0"/>
    <w:lvl w:ilvl="0" w:tplc="62BAF9A0">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A906502"/>
    <w:multiLevelType w:val="multilevel"/>
    <w:tmpl w:val="8D56C2CC"/>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PicBulletId w:val="2"/>
      <w:lvlJc w:val="left"/>
      <w:pPr>
        <w:tabs>
          <w:tab w:val="num" w:pos="1080"/>
        </w:tabs>
        <w:ind w:left="1080" w:hanging="360"/>
      </w:pPr>
      <w:rPr>
        <w:rFonts w:ascii="Courier New" w:hAnsi="Courier New" w:hint="default"/>
        <w:sz w:val="20"/>
      </w:rPr>
    </w:lvl>
    <w:lvl w:ilvl="2" w:tentative="1">
      <w:start w:val="1"/>
      <w:numFmt w:val="bullet"/>
      <w:lvlText w:val=""/>
      <w:lvlPicBulletId w:val="3"/>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3AC55D44"/>
    <w:multiLevelType w:val="multilevel"/>
    <w:tmpl w:val="665683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PicBulletId w:val="2"/>
      <w:lvlJc w:val="left"/>
      <w:pPr>
        <w:tabs>
          <w:tab w:val="num" w:pos="1080"/>
        </w:tabs>
        <w:ind w:left="1080" w:hanging="360"/>
      </w:pPr>
      <w:rPr>
        <w:rFonts w:ascii="Courier New" w:hAnsi="Courier New" w:hint="default"/>
        <w:sz w:val="20"/>
      </w:rPr>
    </w:lvl>
    <w:lvl w:ilvl="2" w:tentative="1">
      <w:start w:val="1"/>
      <w:numFmt w:val="bullet"/>
      <w:lvlText w:val=""/>
      <w:lvlPicBulletId w:val="3"/>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3D842073"/>
    <w:multiLevelType w:val="multilevel"/>
    <w:tmpl w:val="2B76C6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PicBulletId w:val="2"/>
      <w:lvlJc w:val="left"/>
      <w:pPr>
        <w:tabs>
          <w:tab w:val="num" w:pos="1080"/>
        </w:tabs>
        <w:ind w:left="1080" w:hanging="360"/>
      </w:pPr>
      <w:rPr>
        <w:rFonts w:ascii="Courier New" w:hAnsi="Courier New" w:hint="default"/>
        <w:sz w:val="20"/>
      </w:rPr>
    </w:lvl>
    <w:lvl w:ilvl="2" w:tentative="1">
      <w:start w:val="1"/>
      <w:numFmt w:val="bullet"/>
      <w:lvlText w:val=""/>
      <w:lvlPicBulletId w:val="3"/>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3FAD026F"/>
    <w:multiLevelType w:val="hybridMultilevel"/>
    <w:tmpl w:val="647A2DB0"/>
    <w:lvl w:ilvl="0" w:tplc="0428B6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095F9B"/>
    <w:multiLevelType w:val="hybridMultilevel"/>
    <w:tmpl w:val="F4FCF6A8"/>
    <w:lvl w:ilvl="0" w:tplc="481EF4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68610C"/>
    <w:multiLevelType w:val="hybridMultilevel"/>
    <w:tmpl w:val="54E084EC"/>
    <w:lvl w:ilvl="0" w:tplc="F7C26B4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4A62554"/>
    <w:multiLevelType w:val="hybridMultilevel"/>
    <w:tmpl w:val="78A2460A"/>
    <w:lvl w:ilvl="0" w:tplc="63180D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CC3767"/>
    <w:multiLevelType w:val="hybridMultilevel"/>
    <w:tmpl w:val="317CC2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FC434C1"/>
    <w:multiLevelType w:val="hybridMultilevel"/>
    <w:tmpl w:val="FC06FA9E"/>
    <w:lvl w:ilvl="0" w:tplc="388CA7AE">
      <w:start w:val="1"/>
      <w:numFmt w:val="bullet"/>
      <w:lvlText w:val=""/>
      <w:lvlJc w:val="left"/>
      <w:pPr>
        <w:tabs>
          <w:tab w:val="num" w:pos="720"/>
        </w:tabs>
        <w:ind w:left="720" w:hanging="360"/>
      </w:pPr>
      <w:rPr>
        <w:rFonts w:ascii="Wingdings" w:hAnsi="Wingdings" w:hint="default"/>
      </w:rPr>
    </w:lvl>
    <w:lvl w:ilvl="1" w:tplc="6D421528" w:tentative="1">
      <w:start w:val="1"/>
      <w:numFmt w:val="bullet"/>
      <w:lvlText w:val=""/>
      <w:lvlJc w:val="left"/>
      <w:pPr>
        <w:tabs>
          <w:tab w:val="num" w:pos="1440"/>
        </w:tabs>
        <w:ind w:left="1440" w:hanging="360"/>
      </w:pPr>
      <w:rPr>
        <w:rFonts w:ascii="Wingdings" w:hAnsi="Wingdings" w:hint="default"/>
      </w:rPr>
    </w:lvl>
    <w:lvl w:ilvl="2" w:tplc="1A86F004" w:tentative="1">
      <w:start w:val="1"/>
      <w:numFmt w:val="bullet"/>
      <w:lvlText w:val=""/>
      <w:lvlJc w:val="left"/>
      <w:pPr>
        <w:tabs>
          <w:tab w:val="num" w:pos="2160"/>
        </w:tabs>
        <w:ind w:left="2160" w:hanging="360"/>
      </w:pPr>
      <w:rPr>
        <w:rFonts w:ascii="Wingdings" w:hAnsi="Wingdings" w:hint="default"/>
      </w:rPr>
    </w:lvl>
    <w:lvl w:ilvl="3" w:tplc="4CEC9330" w:tentative="1">
      <w:start w:val="1"/>
      <w:numFmt w:val="bullet"/>
      <w:lvlText w:val=""/>
      <w:lvlJc w:val="left"/>
      <w:pPr>
        <w:tabs>
          <w:tab w:val="num" w:pos="2880"/>
        </w:tabs>
        <w:ind w:left="2880" w:hanging="360"/>
      </w:pPr>
      <w:rPr>
        <w:rFonts w:ascii="Wingdings" w:hAnsi="Wingdings" w:hint="default"/>
      </w:rPr>
    </w:lvl>
    <w:lvl w:ilvl="4" w:tplc="19180698" w:tentative="1">
      <w:start w:val="1"/>
      <w:numFmt w:val="bullet"/>
      <w:lvlText w:val=""/>
      <w:lvlJc w:val="left"/>
      <w:pPr>
        <w:tabs>
          <w:tab w:val="num" w:pos="3600"/>
        </w:tabs>
        <w:ind w:left="3600" w:hanging="360"/>
      </w:pPr>
      <w:rPr>
        <w:rFonts w:ascii="Wingdings" w:hAnsi="Wingdings" w:hint="default"/>
      </w:rPr>
    </w:lvl>
    <w:lvl w:ilvl="5" w:tplc="40FA1104" w:tentative="1">
      <w:start w:val="1"/>
      <w:numFmt w:val="bullet"/>
      <w:lvlText w:val=""/>
      <w:lvlJc w:val="left"/>
      <w:pPr>
        <w:tabs>
          <w:tab w:val="num" w:pos="4320"/>
        </w:tabs>
        <w:ind w:left="4320" w:hanging="360"/>
      </w:pPr>
      <w:rPr>
        <w:rFonts w:ascii="Wingdings" w:hAnsi="Wingdings" w:hint="default"/>
      </w:rPr>
    </w:lvl>
    <w:lvl w:ilvl="6" w:tplc="338CFA7C" w:tentative="1">
      <w:start w:val="1"/>
      <w:numFmt w:val="bullet"/>
      <w:lvlText w:val=""/>
      <w:lvlJc w:val="left"/>
      <w:pPr>
        <w:tabs>
          <w:tab w:val="num" w:pos="5040"/>
        </w:tabs>
        <w:ind w:left="5040" w:hanging="360"/>
      </w:pPr>
      <w:rPr>
        <w:rFonts w:ascii="Wingdings" w:hAnsi="Wingdings" w:hint="default"/>
      </w:rPr>
    </w:lvl>
    <w:lvl w:ilvl="7" w:tplc="16C4B222" w:tentative="1">
      <w:start w:val="1"/>
      <w:numFmt w:val="bullet"/>
      <w:lvlText w:val=""/>
      <w:lvlJc w:val="left"/>
      <w:pPr>
        <w:tabs>
          <w:tab w:val="num" w:pos="5760"/>
        </w:tabs>
        <w:ind w:left="5760" w:hanging="360"/>
      </w:pPr>
      <w:rPr>
        <w:rFonts w:ascii="Wingdings" w:hAnsi="Wingdings" w:hint="default"/>
      </w:rPr>
    </w:lvl>
    <w:lvl w:ilvl="8" w:tplc="39B400B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29B326C"/>
    <w:multiLevelType w:val="hybridMultilevel"/>
    <w:tmpl w:val="286ABE4E"/>
    <w:lvl w:ilvl="0" w:tplc="64E2B6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C6779F"/>
    <w:multiLevelType w:val="hybridMultilevel"/>
    <w:tmpl w:val="A062684C"/>
    <w:lvl w:ilvl="0" w:tplc="DC1A81F8">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39008C"/>
    <w:multiLevelType w:val="hybridMultilevel"/>
    <w:tmpl w:val="39A8572A"/>
    <w:lvl w:ilvl="0" w:tplc="7C66F46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07932ED"/>
    <w:multiLevelType w:val="hybridMultilevel"/>
    <w:tmpl w:val="5FB2AA34"/>
    <w:lvl w:ilvl="0" w:tplc="34120DDC">
      <w:start w:val="1"/>
      <w:numFmt w:val="bullet"/>
      <w:lvlText w:val=""/>
      <w:lvlJc w:val="left"/>
      <w:pPr>
        <w:ind w:left="800" w:hanging="360"/>
      </w:pPr>
      <w:rPr>
        <w:rFonts w:ascii="Symbol" w:hAnsi="Symbol" w:hint="default"/>
        <w:color w:val="auto"/>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27" w15:restartNumberingAfterBreak="0">
    <w:nsid w:val="76450BDD"/>
    <w:multiLevelType w:val="hybridMultilevel"/>
    <w:tmpl w:val="5204EA28"/>
    <w:lvl w:ilvl="0" w:tplc="C492B0E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0954A8"/>
    <w:multiLevelType w:val="hybridMultilevel"/>
    <w:tmpl w:val="0ECAC1EA"/>
    <w:lvl w:ilvl="0" w:tplc="C4CE8B7E">
      <w:start w:val="1"/>
      <w:numFmt w:val="bullet"/>
      <w:lvlText w:val=""/>
      <w:lvlJc w:val="left"/>
      <w:pPr>
        <w:tabs>
          <w:tab w:val="num" w:pos="720"/>
        </w:tabs>
        <w:ind w:left="720" w:hanging="360"/>
      </w:pPr>
      <w:rPr>
        <w:rFonts w:ascii="Wingdings" w:hAnsi="Wingdings" w:hint="default"/>
      </w:rPr>
    </w:lvl>
    <w:lvl w:ilvl="1" w:tplc="07C468BC" w:tentative="1">
      <w:start w:val="1"/>
      <w:numFmt w:val="bullet"/>
      <w:lvlText w:val=""/>
      <w:lvlJc w:val="left"/>
      <w:pPr>
        <w:tabs>
          <w:tab w:val="num" w:pos="1440"/>
        </w:tabs>
        <w:ind w:left="1440" w:hanging="360"/>
      </w:pPr>
      <w:rPr>
        <w:rFonts w:ascii="Wingdings" w:hAnsi="Wingdings" w:hint="default"/>
      </w:rPr>
    </w:lvl>
    <w:lvl w:ilvl="2" w:tplc="7EDEAB00" w:tentative="1">
      <w:start w:val="1"/>
      <w:numFmt w:val="bullet"/>
      <w:lvlText w:val=""/>
      <w:lvlJc w:val="left"/>
      <w:pPr>
        <w:tabs>
          <w:tab w:val="num" w:pos="2160"/>
        </w:tabs>
        <w:ind w:left="2160" w:hanging="360"/>
      </w:pPr>
      <w:rPr>
        <w:rFonts w:ascii="Wingdings" w:hAnsi="Wingdings" w:hint="default"/>
      </w:rPr>
    </w:lvl>
    <w:lvl w:ilvl="3" w:tplc="B5DC3DA6" w:tentative="1">
      <w:start w:val="1"/>
      <w:numFmt w:val="bullet"/>
      <w:lvlText w:val=""/>
      <w:lvlJc w:val="left"/>
      <w:pPr>
        <w:tabs>
          <w:tab w:val="num" w:pos="2880"/>
        </w:tabs>
        <w:ind w:left="2880" w:hanging="360"/>
      </w:pPr>
      <w:rPr>
        <w:rFonts w:ascii="Wingdings" w:hAnsi="Wingdings" w:hint="default"/>
      </w:rPr>
    </w:lvl>
    <w:lvl w:ilvl="4" w:tplc="70AAA9B8" w:tentative="1">
      <w:start w:val="1"/>
      <w:numFmt w:val="bullet"/>
      <w:lvlText w:val=""/>
      <w:lvlJc w:val="left"/>
      <w:pPr>
        <w:tabs>
          <w:tab w:val="num" w:pos="3600"/>
        </w:tabs>
        <w:ind w:left="3600" w:hanging="360"/>
      </w:pPr>
      <w:rPr>
        <w:rFonts w:ascii="Wingdings" w:hAnsi="Wingdings" w:hint="default"/>
      </w:rPr>
    </w:lvl>
    <w:lvl w:ilvl="5" w:tplc="A4EA27F8" w:tentative="1">
      <w:start w:val="1"/>
      <w:numFmt w:val="bullet"/>
      <w:lvlText w:val=""/>
      <w:lvlJc w:val="left"/>
      <w:pPr>
        <w:tabs>
          <w:tab w:val="num" w:pos="4320"/>
        </w:tabs>
        <w:ind w:left="4320" w:hanging="360"/>
      </w:pPr>
      <w:rPr>
        <w:rFonts w:ascii="Wingdings" w:hAnsi="Wingdings" w:hint="default"/>
      </w:rPr>
    </w:lvl>
    <w:lvl w:ilvl="6" w:tplc="98C8CD92" w:tentative="1">
      <w:start w:val="1"/>
      <w:numFmt w:val="bullet"/>
      <w:lvlText w:val=""/>
      <w:lvlJc w:val="left"/>
      <w:pPr>
        <w:tabs>
          <w:tab w:val="num" w:pos="5040"/>
        </w:tabs>
        <w:ind w:left="5040" w:hanging="360"/>
      </w:pPr>
      <w:rPr>
        <w:rFonts w:ascii="Wingdings" w:hAnsi="Wingdings" w:hint="default"/>
      </w:rPr>
    </w:lvl>
    <w:lvl w:ilvl="7" w:tplc="F36ACB7C" w:tentative="1">
      <w:start w:val="1"/>
      <w:numFmt w:val="bullet"/>
      <w:lvlText w:val=""/>
      <w:lvlJc w:val="left"/>
      <w:pPr>
        <w:tabs>
          <w:tab w:val="num" w:pos="5760"/>
        </w:tabs>
        <w:ind w:left="5760" w:hanging="360"/>
      </w:pPr>
      <w:rPr>
        <w:rFonts w:ascii="Wingdings" w:hAnsi="Wingdings" w:hint="default"/>
      </w:rPr>
    </w:lvl>
    <w:lvl w:ilvl="8" w:tplc="E73EF99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566B9A"/>
    <w:multiLevelType w:val="hybridMultilevel"/>
    <w:tmpl w:val="9B326F46"/>
    <w:lvl w:ilvl="0" w:tplc="08090001">
      <w:start w:val="1"/>
      <w:numFmt w:val="bullet"/>
      <w:lvlText w:val=""/>
      <w:lvlJc w:val="left"/>
      <w:pPr>
        <w:ind w:left="360" w:hanging="360"/>
      </w:pPr>
      <w:rPr>
        <w:rFonts w:ascii="Symbol" w:hAnsi="Symbol" w:hint="default"/>
      </w:rPr>
    </w:lvl>
    <w:lvl w:ilvl="1" w:tplc="84DC658A">
      <w:numFmt w:val="bullet"/>
      <w:lvlText w:val="•"/>
      <w:lvlJc w:val="left"/>
      <w:pPr>
        <w:ind w:left="1080" w:hanging="36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95388560">
    <w:abstractNumId w:val="4"/>
  </w:num>
  <w:num w:numId="2" w16cid:durableId="1226377714">
    <w:abstractNumId w:val="8"/>
  </w:num>
  <w:num w:numId="3" w16cid:durableId="38865559">
    <w:abstractNumId w:val="7"/>
  </w:num>
  <w:num w:numId="4" w16cid:durableId="1817988005">
    <w:abstractNumId w:val="12"/>
  </w:num>
  <w:num w:numId="5" w16cid:durableId="716785024">
    <w:abstractNumId w:val="0"/>
  </w:num>
  <w:num w:numId="6" w16cid:durableId="2080396375">
    <w:abstractNumId w:val="9"/>
  </w:num>
  <w:num w:numId="7" w16cid:durableId="1190336302">
    <w:abstractNumId w:val="20"/>
  </w:num>
  <w:num w:numId="8" w16cid:durableId="1936090085">
    <w:abstractNumId w:val="17"/>
  </w:num>
  <w:num w:numId="9" w16cid:durableId="834420210">
    <w:abstractNumId w:val="26"/>
  </w:num>
  <w:num w:numId="10" w16cid:durableId="1639144222">
    <w:abstractNumId w:val="27"/>
  </w:num>
  <w:num w:numId="11" w16cid:durableId="402488759">
    <w:abstractNumId w:val="18"/>
  </w:num>
  <w:num w:numId="12" w16cid:durableId="1790271268">
    <w:abstractNumId w:val="5"/>
  </w:num>
  <w:num w:numId="13" w16cid:durableId="1820148132">
    <w:abstractNumId w:val="28"/>
  </w:num>
  <w:num w:numId="14" w16cid:durableId="1096173773">
    <w:abstractNumId w:val="22"/>
  </w:num>
  <w:num w:numId="15" w16cid:durableId="1051733961">
    <w:abstractNumId w:val="2"/>
  </w:num>
  <w:num w:numId="16" w16cid:durableId="8872127">
    <w:abstractNumId w:val="19"/>
  </w:num>
  <w:num w:numId="17" w16cid:durableId="1461148449">
    <w:abstractNumId w:val="3"/>
  </w:num>
  <w:num w:numId="18" w16cid:durableId="2122145566">
    <w:abstractNumId w:val="21"/>
  </w:num>
  <w:num w:numId="19" w16cid:durableId="816997117">
    <w:abstractNumId w:val="13"/>
  </w:num>
  <w:num w:numId="20" w16cid:durableId="1473254331">
    <w:abstractNumId w:val="23"/>
  </w:num>
  <w:num w:numId="21" w16cid:durableId="1166550421">
    <w:abstractNumId w:val="11"/>
  </w:num>
  <w:num w:numId="22" w16cid:durableId="737557072">
    <w:abstractNumId w:val="16"/>
  </w:num>
  <w:num w:numId="23" w16cid:durableId="478614451">
    <w:abstractNumId w:val="29"/>
  </w:num>
  <w:num w:numId="24" w16cid:durableId="420487007">
    <w:abstractNumId w:val="1"/>
  </w:num>
  <w:num w:numId="25" w16cid:durableId="143082922">
    <w:abstractNumId w:val="25"/>
  </w:num>
  <w:num w:numId="26" w16cid:durableId="801727430">
    <w:abstractNumId w:val="6"/>
  </w:num>
  <w:num w:numId="27" w16cid:durableId="1208949316">
    <w:abstractNumId w:val="14"/>
  </w:num>
  <w:num w:numId="28" w16cid:durableId="542331561">
    <w:abstractNumId w:val="15"/>
  </w:num>
  <w:num w:numId="29" w16cid:durableId="1534077186">
    <w:abstractNumId w:val="24"/>
  </w:num>
  <w:num w:numId="30" w16cid:durableId="682631949">
    <w:abstractNumId w:val="10"/>
  </w:num>
  <w:num w:numId="31" w16cid:durableId="16901816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3"/>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FD7"/>
    <w:rsid w:val="00015B32"/>
    <w:rsid w:val="00030284"/>
    <w:rsid w:val="00097FFE"/>
    <w:rsid w:val="000A583F"/>
    <w:rsid w:val="000C31AB"/>
    <w:rsid w:val="000E42A1"/>
    <w:rsid w:val="00104658"/>
    <w:rsid w:val="00125F0E"/>
    <w:rsid w:val="001350E7"/>
    <w:rsid w:val="001720AB"/>
    <w:rsid w:val="001F1177"/>
    <w:rsid w:val="002111BC"/>
    <w:rsid w:val="00211381"/>
    <w:rsid w:val="002A344C"/>
    <w:rsid w:val="002E150C"/>
    <w:rsid w:val="002E445D"/>
    <w:rsid w:val="003037C7"/>
    <w:rsid w:val="003406A6"/>
    <w:rsid w:val="0037373B"/>
    <w:rsid w:val="003A22BF"/>
    <w:rsid w:val="003B3C78"/>
    <w:rsid w:val="003E5AC2"/>
    <w:rsid w:val="0041296D"/>
    <w:rsid w:val="00412AC1"/>
    <w:rsid w:val="00473636"/>
    <w:rsid w:val="004861D4"/>
    <w:rsid w:val="00495435"/>
    <w:rsid w:val="004D6063"/>
    <w:rsid w:val="00502622"/>
    <w:rsid w:val="0058043F"/>
    <w:rsid w:val="005944DD"/>
    <w:rsid w:val="00595A90"/>
    <w:rsid w:val="00622826"/>
    <w:rsid w:val="00660D7C"/>
    <w:rsid w:val="006612C6"/>
    <w:rsid w:val="006635D1"/>
    <w:rsid w:val="006E666E"/>
    <w:rsid w:val="006F4445"/>
    <w:rsid w:val="0073581A"/>
    <w:rsid w:val="00784193"/>
    <w:rsid w:val="00785807"/>
    <w:rsid w:val="007A641F"/>
    <w:rsid w:val="007B4C47"/>
    <w:rsid w:val="007E7003"/>
    <w:rsid w:val="0082070E"/>
    <w:rsid w:val="00823F4A"/>
    <w:rsid w:val="00843132"/>
    <w:rsid w:val="008608DF"/>
    <w:rsid w:val="0086313A"/>
    <w:rsid w:val="008F45A4"/>
    <w:rsid w:val="00913C99"/>
    <w:rsid w:val="009221DC"/>
    <w:rsid w:val="00930C44"/>
    <w:rsid w:val="00933965"/>
    <w:rsid w:val="009403CE"/>
    <w:rsid w:val="009658E6"/>
    <w:rsid w:val="00974668"/>
    <w:rsid w:val="009D24D8"/>
    <w:rsid w:val="00A44B79"/>
    <w:rsid w:val="00A90A09"/>
    <w:rsid w:val="00AB233C"/>
    <w:rsid w:val="00AD6282"/>
    <w:rsid w:val="00B42FD7"/>
    <w:rsid w:val="00B4390D"/>
    <w:rsid w:val="00B708EC"/>
    <w:rsid w:val="00B734F2"/>
    <w:rsid w:val="00B81A06"/>
    <w:rsid w:val="00B9029F"/>
    <w:rsid w:val="00BB510B"/>
    <w:rsid w:val="00BB7AB4"/>
    <w:rsid w:val="00BC3BA8"/>
    <w:rsid w:val="00C02378"/>
    <w:rsid w:val="00C2472C"/>
    <w:rsid w:val="00C35143"/>
    <w:rsid w:val="00C73C4C"/>
    <w:rsid w:val="00C8370D"/>
    <w:rsid w:val="00C965AD"/>
    <w:rsid w:val="00CA38E6"/>
    <w:rsid w:val="00D1171C"/>
    <w:rsid w:val="00D35F50"/>
    <w:rsid w:val="00D85DDE"/>
    <w:rsid w:val="00DB7725"/>
    <w:rsid w:val="00E56304"/>
    <w:rsid w:val="00E7451C"/>
    <w:rsid w:val="00E75307"/>
    <w:rsid w:val="00E91B2C"/>
    <w:rsid w:val="00E96865"/>
    <w:rsid w:val="00EB096B"/>
    <w:rsid w:val="00ED2844"/>
    <w:rsid w:val="00F10668"/>
    <w:rsid w:val="00F903C0"/>
    <w:rsid w:val="00F95800"/>
    <w:rsid w:val="00FC2A7E"/>
    <w:rsid w:val="00FE49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5719EF08"/>
  <w15:docId w15:val="{D41E6962-C04B-4231-ACE4-761077896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0A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A09"/>
    <w:rPr>
      <w:rFonts w:ascii="Segoe UI" w:hAnsi="Segoe UI" w:cs="Segoe UI"/>
      <w:sz w:val="18"/>
      <w:szCs w:val="18"/>
    </w:rPr>
  </w:style>
  <w:style w:type="character" w:styleId="Hyperlink">
    <w:name w:val="Hyperlink"/>
    <w:basedOn w:val="DefaultParagraphFont"/>
    <w:uiPriority w:val="99"/>
    <w:unhideWhenUsed/>
    <w:rsid w:val="00D1171C"/>
    <w:rPr>
      <w:color w:val="0563C1" w:themeColor="hyperlink"/>
      <w:u w:val="single"/>
    </w:rPr>
  </w:style>
  <w:style w:type="character" w:customStyle="1" w:styleId="UnresolvedMention1">
    <w:name w:val="Unresolved Mention1"/>
    <w:basedOn w:val="DefaultParagraphFont"/>
    <w:uiPriority w:val="99"/>
    <w:semiHidden/>
    <w:unhideWhenUsed/>
    <w:rsid w:val="00D1171C"/>
    <w:rPr>
      <w:color w:val="605E5C"/>
      <w:shd w:val="clear" w:color="auto" w:fill="E1DFDD"/>
    </w:rPr>
  </w:style>
  <w:style w:type="paragraph" w:customStyle="1" w:styleId="Default">
    <w:name w:val="Default"/>
    <w:rsid w:val="00495435"/>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49543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95435"/>
    <w:pPr>
      <w:spacing w:after="0" w:line="240" w:lineRule="auto"/>
      <w:ind w:left="720"/>
      <w:contextualSpacing/>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37373B"/>
    <w:rPr>
      <w:color w:val="605E5C"/>
      <w:shd w:val="clear" w:color="auto" w:fill="E1DFDD"/>
    </w:rPr>
  </w:style>
  <w:style w:type="character" w:styleId="FollowedHyperlink">
    <w:name w:val="FollowedHyperlink"/>
    <w:basedOn w:val="DefaultParagraphFont"/>
    <w:uiPriority w:val="99"/>
    <w:semiHidden/>
    <w:unhideWhenUsed/>
    <w:rsid w:val="001F1177"/>
    <w:rPr>
      <w:color w:val="954F72" w:themeColor="followedHyperlink"/>
      <w:u w:val="single"/>
    </w:rPr>
  </w:style>
  <w:style w:type="character" w:customStyle="1" w:styleId="UnresolvedMention20">
    <w:name w:val="Unresolved Mention2"/>
    <w:basedOn w:val="DefaultParagraphFont"/>
    <w:uiPriority w:val="99"/>
    <w:semiHidden/>
    <w:unhideWhenUsed/>
    <w:rsid w:val="00FE4938"/>
    <w:rPr>
      <w:color w:val="605E5C"/>
      <w:shd w:val="clear" w:color="auto" w:fill="E1DFDD"/>
    </w:rPr>
  </w:style>
  <w:style w:type="character" w:styleId="CommentReference">
    <w:name w:val="annotation reference"/>
    <w:basedOn w:val="DefaultParagraphFont"/>
    <w:uiPriority w:val="99"/>
    <w:semiHidden/>
    <w:unhideWhenUsed/>
    <w:rsid w:val="00FE4938"/>
    <w:rPr>
      <w:sz w:val="16"/>
      <w:szCs w:val="16"/>
    </w:rPr>
  </w:style>
  <w:style w:type="paragraph" w:styleId="CommentText">
    <w:name w:val="annotation text"/>
    <w:basedOn w:val="Normal"/>
    <w:link w:val="CommentTextChar"/>
    <w:uiPriority w:val="99"/>
    <w:semiHidden/>
    <w:unhideWhenUsed/>
    <w:rsid w:val="00FE4938"/>
    <w:pPr>
      <w:spacing w:line="240" w:lineRule="auto"/>
    </w:pPr>
    <w:rPr>
      <w:sz w:val="20"/>
      <w:szCs w:val="20"/>
    </w:rPr>
  </w:style>
  <w:style w:type="character" w:customStyle="1" w:styleId="CommentTextChar">
    <w:name w:val="Comment Text Char"/>
    <w:basedOn w:val="DefaultParagraphFont"/>
    <w:link w:val="CommentText"/>
    <w:uiPriority w:val="99"/>
    <w:semiHidden/>
    <w:rsid w:val="00FE4938"/>
    <w:rPr>
      <w:sz w:val="20"/>
      <w:szCs w:val="20"/>
    </w:rPr>
  </w:style>
  <w:style w:type="paragraph" w:styleId="CommentSubject">
    <w:name w:val="annotation subject"/>
    <w:basedOn w:val="CommentText"/>
    <w:next w:val="CommentText"/>
    <w:link w:val="CommentSubjectChar"/>
    <w:uiPriority w:val="99"/>
    <w:semiHidden/>
    <w:unhideWhenUsed/>
    <w:rsid w:val="00FE4938"/>
    <w:rPr>
      <w:b/>
      <w:bCs/>
    </w:rPr>
  </w:style>
  <w:style w:type="character" w:customStyle="1" w:styleId="CommentSubjectChar">
    <w:name w:val="Comment Subject Char"/>
    <w:basedOn w:val="CommentTextChar"/>
    <w:link w:val="CommentSubject"/>
    <w:uiPriority w:val="99"/>
    <w:semiHidden/>
    <w:rsid w:val="00FE4938"/>
    <w:rPr>
      <w:b/>
      <w:bCs/>
      <w:sz w:val="20"/>
      <w:szCs w:val="20"/>
    </w:rPr>
  </w:style>
  <w:style w:type="paragraph" w:styleId="Header">
    <w:name w:val="header"/>
    <w:basedOn w:val="Normal"/>
    <w:link w:val="HeaderChar"/>
    <w:uiPriority w:val="99"/>
    <w:unhideWhenUsed/>
    <w:rsid w:val="00FE49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4938"/>
  </w:style>
  <w:style w:type="paragraph" w:styleId="Footer">
    <w:name w:val="footer"/>
    <w:basedOn w:val="Normal"/>
    <w:link w:val="FooterChar"/>
    <w:uiPriority w:val="99"/>
    <w:unhideWhenUsed/>
    <w:rsid w:val="00FE49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4938"/>
  </w:style>
  <w:style w:type="paragraph" w:styleId="Revision">
    <w:name w:val="Revision"/>
    <w:hidden/>
    <w:uiPriority w:val="99"/>
    <w:semiHidden/>
    <w:rsid w:val="00502622"/>
    <w:pPr>
      <w:spacing w:after="0" w:line="240" w:lineRule="auto"/>
    </w:pPr>
  </w:style>
  <w:style w:type="table" w:styleId="TableGrid">
    <w:name w:val="Table Grid"/>
    <w:basedOn w:val="TableNormal"/>
    <w:uiPriority w:val="39"/>
    <w:rsid w:val="003B3C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99449">
      <w:bodyDiv w:val="1"/>
      <w:marLeft w:val="0"/>
      <w:marRight w:val="0"/>
      <w:marTop w:val="0"/>
      <w:marBottom w:val="0"/>
      <w:divBdr>
        <w:top w:val="none" w:sz="0" w:space="0" w:color="auto"/>
        <w:left w:val="none" w:sz="0" w:space="0" w:color="auto"/>
        <w:bottom w:val="none" w:sz="0" w:space="0" w:color="auto"/>
        <w:right w:val="none" w:sz="0" w:space="0" w:color="auto"/>
      </w:divBdr>
    </w:div>
    <w:div w:id="168643514">
      <w:bodyDiv w:val="1"/>
      <w:marLeft w:val="0"/>
      <w:marRight w:val="0"/>
      <w:marTop w:val="0"/>
      <w:marBottom w:val="0"/>
      <w:divBdr>
        <w:top w:val="none" w:sz="0" w:space="0" w:color="auto"/>
        <w:left w:val="none" w:sz="0" w:space="0" w:color="auto"/>
        <w:bottom w:val="none" w:sz="0" w:space="0" w:color="auto"/>
        <w:right w:val="none" w:sz="0" w:space="0" w:color="auto"/>
      </w:divBdr>
      <w:divsChild>
        <w:div w:id="556094196">
          <w:marLeft w:val="547"/>
          <w:marRight w:val="0"/>
          <w:marTop w:val="200"/>
          <w:marBottom w:val="0"/>
          <w:divBdr>
            <w:top w:val="none" w:sz="0" w:space="0" w:color="auto"/>
            <w:left w:val="none" w:sz="0" w:space="0" w:color="auto"/>
            <w:bottom w:val="none" w:sz="0" w:space="0" w:color="auto"/>
            <w:right w:val="none" w:sz="0" w:space="0" w:color="auto"/>
          </w:divBdr>
        </w:div>
      </w:divsChild>
    </w:div>
    <w:div w:id="360251439">
      <w:bodyDiv w:val="1"/>
      <w:marLeft w:val="0"/>
      <w:marRight w:val="0"/>
      <w:marTop w:val="0"/>
      <w:marBottom w:val="0"/>
      <w:divBdr>
        <w:top w:val="none" w:sz="0" w:space="0" w:color="auto"/>
        <w:left w:val="none" w:sz="0" w:space="0" w:color="auto"/>
        <w:bottom w:val="none" w:sz="0" w:space="0" w:color="auto"/>
        <w:right w:val="none" w:sz="0" w:space="0" w:color="auto"/>
      </w:divBdr>
      <w:divsChild>
        <w:div w:id="517038578">
          <w:marLeft w:val="547"/>
          <w:marRight w:val="0"/>
          <w:marTop w:val="200"/>
          <w:marBottom w:val="0"/>
          <w:divBdr>
            <w:top w:val="none" w:sz="0" w:space="0" w:color="auto"/>
            <w:left w:val="none" w:sz="0" w:space="0" w:color="auto"/>
            <w:bottom w:val="none" w:sz="0" w:space="0" w:color="auto"/>
            <w:right w:val="none" w:sz="0" w:space="0" w:color="auto"/>
          </w:divBdr>
        </w:div>
      </w:divsChild>
    </w:div>
    <w:div w:id="1055276506">
      <w:bodyDiv w:val="1"/>
      <w:marLeft w:val="0"/>
      <w:marRight w:val="0"/>
      <w:marTop w:val="0"/>
      <w:marBottom w:val="0"/>
      <w:divBdr>
        <w:top w:val="none" w:sz="0" w:space="0" w:color="auto"/>
        <w:left w:val="none" w:sz="0" w:space="0" w:color="auto"/>
        <w:bottom w:val="none" w:sz="0" w:space="0" w:color="auto"/>
        <w:right w:val="none" w:sz="0" w:space="0" w:color="auto"/>
      </w:divBdr>
      <w:divsChild>
        <w:div w:id="1180655921">
          <w:marLeft w:val="0"/>
          <w:marRight w:val="0"/>
          <w:marTop w:val="0"/>
          <w:marBottom w:val="0"/>
          <w:divBdr>
            <w:top w:val="none" w:sz="0" w:space="0" w:color="auto"/>
            <w:left w:val="none" w:sz="0" w:space="0" w:color="auto"/>
            <w:bottom w:val="none" w:sz="0" w:space="0" w:color="auto"/>
            <w:right w:val="none" w:sz="0" w:space="0" w:color="auto"/>
          </w:divBdr>
          <w:divsChild>
            <w:div w:id="1921482199">
              <w:marLeft w:val="-225"/>
              <w:marRight w:val="-225"/>
              <w:marTop w:val="0"/>
              <w:marBottom w:val="0"/>
              <w:divBdr>
                <w:top w:val="none" w:sz="0" w:space="0" w:color="auto"/>
                <w:left w:val="none" w:sz="0" w:space="0" w:color="auto"/>
                <w:bottom w:val="none" w:sz="0" w:space="0" w:color="auto"/>
                <w:right w:val="none" w:sz="0" w:space="0" w:color="auto"/>
              </w:divBdr>
              <w:divsChild>
                <w:div w:id="29035931">
                  <w:marLeft w:val="0"/>
                  <w:marRight w:val="0"/>
                  <w:marTop w:val="0"/>
                  <w:marBottom w:val="0"/>
                  <w:divBdr>
                    <w:top w:val="none" w:sz="0" w:space="0" w:color="auto"/>
                    <w:left w:val="none" w:sz="0" w:space="0" w:color="auto"/>
                    <w:bottom w:val="none" w:sz="0" w:space="0" w:color="auto"/>
                    <w:right w:val="none" w:sz="0" w:space="0" w:color="auto"/>
                  </w:divBdr>
                  <w:divsChild>
                    <w:div w:id="308943187">
                      <w:marLeft w:val="0"/>
                      <w:marRight w:val="0"/>
                      <w:marTop w:val="0"/>
                      <w:marBottom w:val="0"/>
                      <w:divBdr>
                        <w:top w:val="none" w:sz="0" w:space="0" w:color="auto"/>
                        <w:left w:val="none" w:sz="0" w:space="0" w:color="auto"/>
                        <w:bottom w:val="none" w:sz="0" w:space="0" w:color="auto"/>
                        <w:right w:val="none" w:sz="0" w:space="0" w:color="auto"/>
                      </w:divBdr>
                      <w:divsChild>
                        <w:div w:id="1422606606">
                          <w:marLeft w:val="0"/>
                          <w:marRight w:val="0"/>
                          <w:marTop w:val="0"/>
                          <w:marBottom w:val="0"/>
                          <w:divBdr>
                            <w:top w:val="none" w:sz="0" w:space="0" w:color="auto"/>
                            <w:left w:val="none" w:sz="0" w:space="0" w:color="auto"/>
                            <w:bottom w:val="none" w:sz="0" w:space="0" w:color="auto"/>
                            <w:right w:val="none" w:sz="0" w:space="0" w:color="auto"/>
                          </w:divBdr>
                        </w:div>
                        <w:div w:id="1517501782">
                          <w:marLeft w:val="450"/>
                          <w:marRight w:val="0"/>
                          <w:marTop w:val="0"/>
                          <w:marBottom w:val="0"/>
                          <w:divBdr>
                            <w:top w:val="none" w:sz="0" w:space="0" w:color="auto"/>
                            <w:left w:val="none" w:sz="0" w:space="0" w:color="auto"/>
                            <w:bottom w:val="none" w:sz="0" w:space="0" w:color="auto"/>
                            <w:right w:val="none" w:sz="0" w:space="0" w:color="auto"/>
                          </w:divBdr>
                        </w:div>
                        <w:div w:id="886144527">
                          <w:marLeft w:val="0"/>
                          <w:marRight w:val="0"/>
                          <w:marTop w:val="0"/>
                          <w:marBottom w:val="0"/>
                          <w:divBdr>
                            <w:top w:val="none" w:sz="0" w:space="0" w:color="auto"/>
                            <w:left w:val="none" w:sz="0" w:space="0" w:color="auto"/>
                            <w:bottom w:val="none" w:sz="0" w:space="0" w:color="auto"/>
                            <w:right w:val="none" w:sz="0" w:space="0" w:color="auto"/>
                          </w:divBdr>
                        </w:div>
                        <w:div w:id="1068921853">
                          <w:marLeft w:val="450"/>
                          <w:marRight w:val="0"/>
                          <w:marTop w:val="0"/>
                          <w:marBottom w:val="0"/>
                          <w:divBdr>
                            <w:top w:val="none" w:sz="0" w:space="0" w:color="auto"/>
                            <w:left w:val="none" w:sz="0" w:space="0" w:color="auto"/>
                            <w:bottom w:val="none" w:sz="0" w:space="0" w:color="auto"/>
                            <w:right w:val="none" w:sz="0" w:space="0" w:color="auto"/>
                          </w:divBdr>
                        </w:div>
                        <w:div w:id="1360472642">
                          <w:marLeft w:val="0"/>
                          <w:marRight w:val="0"/>
                          <w:marTop w:val="0"/>
                          <w:marBottom w:val="0"/>
                          <w:divBdr>
                            <w:top w:val="none" w:sz="0" w:space="0" w:color="auto"/>
                            <w:left w:val="none" w:sz="0" w:space="0" w:color="auto"/>
                            <w:bottom w:val="none" w:sz="0" w:space="0" w:color="auto"/>
                            <w:right w:val="none" w:sz="0" w:space="0" w:color="auto"/>
                          </w:divBdr>
                        </w:div>
                        <w:div w:id="675041834">
                          <w:marLeft w:val="450"/>
                          <w:marRight w:val="0"/>
                          <w:marTop w:val="0"/>
                          <w:marBottom w:val="0"/>
                          <w:divBdr>
                            <w:top w:val="none" w:sz="0" w:space="0" w:color="auto"/>
                            <w:left w:val="none" w:sz="0" w:space="0" w:color="auto"/>
                            <w:bottom w:val="none" w:sz="0" w:space="0" w:color="auto"/>
                            <w:right w:val="none" w:sz="0" w:space="0" w:color="auto"/>
                          </w:divBdr>
                        </w:div>
                        <w:div w:id="753433338">
                          <w:marLeft w:val="0"/>
                          <w:marRight w:val="0"/>
                          <w:marTop w:val="0"/>
                          <w:marBottom w:val="0"/>
                          <w:divBdr>
                            <w:top w:val="none" w:sz="0" w:space="0" w:color="auto"/>
                            <w:left w:val="none" w:sz="0" w:space="0" w:color="auto"/>
                            <w:bottom w:val="none" w:sz="0" w:space="0" w:color="auto"/>
                            <w:right w:val="none" w:sz="0" w:space="0" w:color="auto"/>
                          </w:divBdr>
                        </w:div>
                        <w:div w:id="171728214">
                          <w:marLeft w:val="450"/>
                          <w:marRight w:val="0"/>
                          <w:marTop w:val="0"/>
                          <w:marBottom w:val="0"/>
                          <w:divBdr>
                            <w:top w:val="none" w:sz="0" w:space="0" w:color="auto"/>
                            <w:left w:val="none" w:sz="0" w:space="0" w:color="auto"/>
                            <w:bottom w:val="none" w:sz="0" w:space="0" w:color="auto"/>
                            <w:right w:val="none" w:sz="0" w:space="0" w:color="auto"/>
                          </w:divBdr>
                        </w:div>
                        <w:div w:id="1353218508">
                          <w:marLeft w:val="0"/>
                          <w:marRight w:val="0"/>
                          <w:marTop w:val="0"/>
                          <w:marBottom w:val="0"/>
                          <w:divBdr>
                            <w:top w:val="none" w:sz="0" w:space="0" w:color="auto"/>
                            <w:left w:val="none" w:sz="0" w:space="0" w:color="auto"/>
                            <w:bottom w:val="none" w:sz="0" w:space="0" w:color="auto"/>
                            <w:right w:val="none" w:sz="0" w:space="0" w:color="auto"/>
                          </w:divBdr>
                        </w:div>
                        <w:div w:id="361397949">
                          <w:marLeft w:val="450"/>
                          <w:marRight w:val="0"/>
                          <w:marTop w:val="0"/>
                          <w:marBottom w:val="0"/>
                          <w:divBdr>
                            <w:top w:val="none" w:sz="0" w:space="0" w:color="auto"/>
                            <w:left w:val="none" w:sz="0" w:space="0" w:color="auto"/>
                            <w:bottom w:val="none" w:sz="0" w:space="0" w:color="auto"/>
                            <w:right w:val="none" w:sz="0" w:space="0" w:color="auto"/>
                          </w:divBdr>
                        </w:div>
                        <w:div w:id="12737838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016333">
      <w:bodyDiv w:val="1"/>
      <w:marLeft w:val="0"/>
      <w:marRight w:val="0"/>
      <w:marTop w:val="0"/>
      <w:marBottom w:val="0"/>
      <w:divBdr>
        <w:top w:val="none" w:sz="0" w:space="0" w:color="auto"/>
        <w:left w:val="none" w:sz="0" w:space="0" w:color="auto"/>
        <w:bottom w:val="none" w:sz="0" w:space="0" w:color="auto"/>
        <w:right w:val="none" w:sz="0" w:space="0" w:color="auto"/>
      </w:divBdr>
    </w:div>
    <w:div w:id="1317799170">
      <w:bodyDiv w:val="1"/>
      <w:marLeft w:val="0"/>
      <w:marRight w:val="0"/>
      <w:marTop w:val="0"/>
      <w:marBottom w:val="0"/>
      <w:divBdr>
        <w:top w:val="none" w:sz="0" w:space="0" w:color="auto"/>
        <w:left w:val="none" w:sz="0" w:space="0" w:color="auto"/>
        <w:bottom w:val="none" w:sz="0" w:space="0" w:color="auto"/>
        <w:right w:val="none" w:sz="0" w:space="0" w:color="auto"/>
      </w:divBdr>
    </w:div>
    <w:div w:id="1363439441">
      <w:bodyDiv w:val="1"/>
      <w:marLeft w:val="0"/>
      <w:marRight w:val="0"/>
      <w:marTop w:val="0"/>
      <w:marBottom w:val="0"/>
      <w:divBdr>
        <w:top w:val="none" w:sz="0" w:space="0" w:color="auto"/>
        <w:left w:val="none" w:sz="0" w:space="0" w:color="auto"/>
        <w:bottom w:val="none" w:sz="0" w:space="0" w:color="auto"/>
        <w:right w:val="none" w:sz="0" w:space="0" w:color="auto"/>
      </w:divBdr>
      <w:divsChild>
        <w:div w:id="255290057">
          <w:marLeft w:val="547"/>
          <w:marRight w:val="0"/>
          <w:marTop w:val="200"/>
          <w:marBottom w:val="0"/>
          <w:divBdr>
            <w:top w:val="none" w:sz="0" w:space="0" w:color="auto"/>
            <w:left w:val="none" w:sz="0" w:space="0" w:color="auto"/>
            <w:bottom w:val="none" w:sz="0" w:space="0" w:color="auto"/>
            <w:right w:val="none" w:sz="0" w:space="0" w:color="auto"/>
          </w:divBdr>
        </w:div>
        <w:div w:id="1650935641">
          <w:marLeft w:val="547"/>
          <w:marRight w:val="0"/>
          <w:marTop w:val="200"/>
          <w:marBottom w:val="0"/>
          <w:divBdr>
            <w:top w:val="none" w:sz="0" w:space="0" w:color="auto"/>
            <w:left w:val="none" w:sz="0" w:space="0" w:color="auto"/>
            <w:bottom w:val="none" w:sz="0" w:space="0" w:color="auto"/>
            <w:right w:val="none" w:sz="0" w:space="0" w:color="auto"/>
          </w:divBdr>
        </w:div>
        <w:div w:id="2003466974">
          <w:marLeft w:val="547"/>
          <w:marRight w:val="0"/>
          <w:marTop w:val="200"/>
          <w:marBottom w:val="0"/>
          <w:divBdr>
            <w:top w:val="none" w:sz="0" w:space="0" w:color="auto"/>
            <w:left w:val="none" w:sz="0" w:space="0" w:color="auto"/>
            <w:bottom w:val="none" w:sz="0" w:space="0" w:color="auto"/>
            <w:right w:val="none" w:sz="0" w:space="0" w:color="auto"/>
          </w:divBdr>
        </w:div>
      </w:divsChild>
    </w:div>
    <w:div w:id="1795365959">
      <w:bodyDiv w:val="1"/>
      <w:marLeft w:val="0"/>
      <w:marRight w:val="0"/>
      <w:marTop w:val="0"/>
      <w:marBottom w:val="0"/>
      <w:divBdr>
        <w:top w:val="none" w:sz="0" w:space="0" w:color="auto"/>
        <w:left w:val="none" w:sz="0" w:space="0" w:color="auto"/>
        <w:bottom w:val="none" w:sz="0" w:space="0" w:color="auto"/>
        <w:right w:val="none" w:sz="0" w:space="0" w:color="auto"/>
      </w:divBdr>
    </w:div>
    <w:div w:id="1838106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igital.nhs.uk/data-and-information/looking-after-information/data-security-and-information-governance/codes-of-practice-for-handling-information-in-health-and-care/a-guide-to-confidentiality-in-health-and-social-care/hscic-guide-to-confidentiality-references/section-2" TargetMode="External"/><Relationship Id="rId18" Type="http://schemas.openxmlformats.org/officeDocument/2006/relationships/hyperlink" Target="https://kirkleeschildrenhome.proceduresonline.com/p_leaving_the_home.html" TargetMode="External"/><Relationship Id="rId26" Type="http://schemas.openxmlformats.org/officeDocument/2006/relationships/hyperlink" Target="https://www.kirkleessafeguardingchildren.co.uk/wp-content/uploads/2019/07/2018-04-04-Flowchart-of-when-and-how-to-share-information.pdf" TargetMode="External"/><Relationship Id="rId39" Type="http://schemas.openxmlformats.org/officeDocument/2006/relationships/image" Target="media/image9.emf"/><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package" Target="embeddings/Microsoft_Word_Document1.docx"/><Relationship Id="rId42" Type="http://schemas.openxmlformats.org/officeDocument/2006/relationships/oleObject" Target="embeddings/oleObject3.bin"/><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ukcgc.uk/duty-of-confidentiality" TargetMode="External"/><Relationship Id="rId17" Type="http://schemas.openxmlformats.org/officeDocument/2006/relationships/hyperlink" Target="https://www.kirkleessafeguardingchildren.co.uk/wp-content/uploads/2019/08/2018-05-17-Duty-and-Advice-Contact-Form-1.docx" TargetMode="External"/><Relationship Id="rId25" Type="http://schemas.openxmlformats.org/officeDocument/2006/relationships/hyperlink" Target="https://digital.nhs.uk/services/child-protection-information-sharing-project" TargetMode="External"/><Relationship Id="rId33" Type="http://schemas.openxmlformats.org/officeDocument/2006/relationships/image" Target="media/image6.emf"/><Relationship Id="rId38" Type="http://schemas.openxmlformats.org/officeDocument/2006/relationships/package" Target="embeddings/Microsoft_Word_Document3.docx"/><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estyorkscb.proceduresonline.com/p_info_shar_confid.html?zoom_highlight=information+sharing" TargetMode="External"/><Relationship Id="rId20" Type="http://schemas.openxmlformats.org/officeDocument/2006/relationships/image" Target="media/image2.emf"/><Relationship Id="rId29" Type="http://schemas.openxmlformats.org/officeDocument/2006/relationships/image" Target="media/image4.emf"/><Relationship Id="rId41"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uk/ukpga/1998/42/contents" TargetMode="External"/><Relationship Id="rId24" Type="http://schemas.openxmlformats.org/officeDocument/2006/relationships/hyperlink" Target="https://www.kirkleessafeguardingchildren.co.uk/wp-content/uploads/2019/12/Single-Point-of-Contact-MACE-process.docx" TargetMode="External"/><Relationship Id="rId32" Type="http://schemas.openxmlformats.org/officeDocument/2006/relationships/oleObject" Target="embeddings/Microsoft_Word_97_-_2003_Document.doc"/><Relationship Id="rId37" Type="http://schemas.openxmlformats.org/officeDocument/2006/relationships/image" Target="media/image8.emf"/><Relationship Id="rId40" Type="http://schemas.openxmlformats.org/officeDocument/2006/relationships/package" Target="embeddings/Microsoft_Word_Document4.docx"/><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assets.publishing.service.gov.uk/government/uploads/system/uploads/attachment_data/file/1062969/Information_sharing_advice_practitioners_safeguarding_services.pdf" TargetMode="External"/><Relationship Id="rId23" Type="http://schemas.openxmlformats.org/officeDocument/2006/relationships/hyperlink" Target="https://www.kirkleessafeguardingchildren.co.uk/wp-content/uploads/2019/08/2018-05-17-Duty-and-Advice-Contact-Form-1.docx" TargetMode="External"/><Relationship Id="rId28" Type="http://schemas.openxmlformats.org/officeDocument/2006/relationships/oleObject" Target="embeddings/oleObject2.bin"/><Relationship Id="rId36" Type="http://schemas.openxmlformats.org/officeDocument/2006/relationships/package" Target="embeddings/Microsoft_Word_Document2.docx"/><Relationship Id="rId10" Type="http://schemas.openxmlformats.org/officeDocument/2006/relationships/hyperlink" Target="https://ico.org.uk/for-organisations/guide-to-data-protection/guide-to-the-general-data-protection-regulation-gdpr/" TargetMode="External"/><Relationship Id="rId19" Type="http://schemas.openxmlformats.org/officeDocument/2006/relationships/hyperlink" Target="https://learning.nspcc.org.uk/child-protection-system/gillick-competence-fraser-guidelines" TargetMode="External"/><Relationship Id="rId31" Type="http://schemas.openxmlformats.org/officeDocument/2006/relationships/image" Target="media/image5.e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legislation.gov.uk/ukpga/1998/29/contents" TargetMode="External"/><Relationship Id="rId14" Type="http://schemas.openxmlformats.org/officeDocument/2006/relationships/hyperlink" Target="https://assets.publishing.service.gov.uk/government/uploads/system/uploads/attachment_data/file/942454/Working_together_to_safeguard_children_inter_agency_guidance.pdf" TargetMode="External"/><Relationship Id="rId22" Type="http://schemas.openxmlformats.org/officeDocument/2006/relationships/hyperlink" Target="https://www.westyorkshire.police.uk/report-it" TargetMode="External"/><Relationship Id="rId27" Type="http://schemas.openxmlformats.org/officeDocument/2006/relationships/image" Target="media/image3.emf"/><Relationship Id="rId30" Type="http://schemas.openxmlformats.org/officeDocument/2006/relationships/package" Target="embeddings/Microsoft_Word_Document.docx"/><Relationship Id="rId35" Type="http://schemas.openxmlformats.org/officeDocument/2006/relationships/image" Target="media/image7.emf"/><Relationship Id="rId43" Type="http://schemas.openxmlformats.org/officeDocument/2006/relationships/header" Target="head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B422C-8B13-4159-9E6A-56512B8EB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2768</Words>
  <Characters>15783</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Greater Huddersfield Clinical Commissioning Group</Company>
  <LinksUpToDate>false</LinksUpToDate>
  <CharactersWithSpaces>18514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Sharon Hewitt</dc:creator>
  <cp:lastModifiedBy>Amy Wadeson</cp:lastModifiedBy>
  <cp:revision>2</cp:revision>
  <dcterms:created xsi:type="dcterms:W3CDTF">2023-12-12T17:08:00Z</dcterms:created>
  <dcterms:modified xsi:type="dcterms:W3CDTF">2023-12-12T17:08:00Z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2127eb8-1c2a-4c17-86cc-a5ba0926d1f9_Enabled">
    <vt:lpwstr>true</vt:lpwstr>
  </property>
  <property fmtid="{D5CDD505-2E9C-101B-9397-08002B2CF9AE}" pid="3" name="MSIP_Label_22127eb8-1c2a-4c17-86cc-a5ba0926d1f9_SetDate">
    <vt:lpwstr>2022-05-13T14:31:39Z</vt:lpwstr>
  </property>
  <property fmtid="{D5CDD505-2E9C-101B-9397-08002B2CF9AE}" pid="4" name="MSIP_Label_22127eb8-1c2a-4c17-86cc-a5ba0926d1f9_Method">
    <vt:lpwstr>Standard</vt:lpwstr>
  </property>
  <property fmtid="{D5CDD505-2E9C-101B-9397-08002B2CF9AE}" pid="5" name="MSIP_Label_22127eb8-1c2a-4c17-86cc-a5ba0926d1f9_Name">
    <vt:lpwstr>22127eb8-1c2a-4c17-86cc-a5ba0926d1f9</vt:lpwstr>
  </property>
  <property fmtid="{D5CDD505-2E9C-101B-9397-08002B2CF9AE}" pid="6" name="MSIP_Label_22127eb8-1c2a-4c17-86cc-a5ba0926d1f9_SiteId">
    <vt:lpwstr>61d0734f-7fce-4063-b638-09ac5ad5a43f</vt:lpwstr>
  </property>
  <property fmtid="{D5CDD505-2E9C-101B-9397-08002B2CF9AE}" pid="7" name="MSIP_Label_22127eb8-1c2a-4c17-86cc-a5ba0926d1f9_ActionId">
    <vt:lpwstr>439b88d0-097c-4b86-92db-5fa8ea1cfdf5</vt:lpwstr>
  </property>
  <property fmtid="{D5CDD505-2E9C-101B-9397-08002B2CF9AE}" pid="8" name="MSIP_Label_22127eb8-1c2a-4c17-86cc-a5ba0926d1f9_ContentBits">
    <vt:lpwstr>0</vt:lpwstr>
  </property>
</Properties>
</file>