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367AC" w14:textId="6E873C99" w:rsidR="00A02F75" w:rsidRDefault="00CD6D1A">
      <w:r>
        <w:tab/>
      </w:r>
      <w:r>
        <w:tab/>
        <w:t xml:space="preserve">                           </w:t>
      </w:r>
    </w:p>
    <w:p w14:paraId="552CB117" w14:textId="6D8EF6E5" w:rsidR="00CD6D1A" w:rsidRDefault="00CD6D1A"/>
    <w:p w14:paraId="3577B362" w14:textId="3BA99BC7" w:rsidR="00277467" w:rsidRPr="00AC1BB3" w:rsidRDefault="00277467" w:rsidP="00277467">
      <w:pPr>
        <w:rPr>
          <w:rFonts w:cstheme="minorHAnsi"/>
          <w:b/>
          <w:bCs/>
          <w:u w:val="single"/>
        </w:rPr>
      </w:pPr>
      <w:bookmarkStart w:id="0" w:name="page1"/>
      <w:bookmarkEnd w:id="0"/>
      <w:r w:rsidRPr="00AC1BB3">
        <w:rPr>
          <w:rFonts w:eastAsia="Arial" w:cstheme="minorHAnsi"/>
          <w:b/>
          <w:u w:val="single"/>
        </w:rPr>
        <w:t xml:space="preserve">Kirklees Safeguarding Children Partnership </w:t>
      </w:r>
      <w:r w:rsidR="00CD6D1A" w:rsidRPr="00AC1BB3">
        <w:rPr>
          <w:rFonts w:eastAsia="Arial" w:cstheme="minorHAnsi"/>
          <w:b/>
          <w:u w:val="single"/>
        </w:rPr>
        <w:t xml:space="preserve">Guidance on use of Mental Capacity Act 2005 </w:t>
      </w:r>
      <w:r w:rsidRPr="00AC1BB3">
        <w:rPr>
          <w:rFonts w:eastAsia="Arial" w:cstheme="minorHAnsi"/>
          <w:b/>
          <w:u w:val="single"/>
        </w:rPr>
        <w:t xml:space="preserve">for </w:t>
      </w:r>
      <w:proofErr w:type="gramStart"/>
      <w:r w:rsidRPr="00AC1BB3">
        <w:rPr>
          <w:rFonts w:eastAsia="Arial" w:cstheme="minorHAnsi"/>
          <w:b/>
          <w:u w:val="single"/>
        </w:rPr>
        <w:t>Young</w:t>
      </w:r>
      <w:proofErr w:type="gramEnd"/>
      <w:r w:rsidRPr="00AC1BB3">
        <w:rPr>
          <w:rFonts w:eastAsia="Arial" w:cstheme="minorHAnsi"/>
          <w:b/>
          <w:u w:val="single"/>
        </w:rPr>
        <w:t xml:space="preserve"> people and t</w:t>
      </w:r>
      <w:r w:rsidRPr="00AC1BB3">
        <w:rPr>
          <w:rFonts w:cstheme="minorHAnsi"/>
          <w:b/>
          <w:bCs/>
          <w:u w:val="single"/>
        </w:rPr>
        <w:t xml:space="preserve">he role of those with parental responsibility </w:t>
      </w:r>
    </w:p>
    <w:p w14:paraId="316AD6F8" w14:textId="4C298CB2" w:rsidR="00CD6D1A" w:rsidRPr="00AC1BB3" w:rsidRDefault="00CD6D1A" w:rsidP="00CD6D1A">
      <w:pPr>
        <w:spacing w:line="0" w:lineRule="atLeast"/>
        <w:ind w:left="880"/>
        <w:rPr>
          <w:rFonts w:eastAsia="Arial" w:cstheme="minorHAnsi"/>
          <w:b/>
          <w:u w:val="single"/>
        </w:rPr>
      </w:pPr>
    </w:p>
    <w:p w14:paraId="62427274" w14:textId="3877F9F5" w:rsidR="00226EE7" w:rsidRPr="00AC1BB3" w:rsidRDefault="00D33F6B" w:rsidP="00CD6D1A">
      <w:pPr>
        <w:rPr>
          <w:rFonts w:cstheme="minorHAnsi"/>
        </w:rPr>
      </w:pPr>
      <w:r w:rsidRPr="00AC1BB3">
        <w:rPr>
          <w:rFonts w:cstheme="minorHAnsi"/>
          <w:b/>
          <w:bCs/>
        </w:rPr>
        <w:t>Index</w:t>
      </w:r>
    </w:p>
    <w:p w14:paraId="02251861" w14:textId="77777777" w:rsidR="00AF5F4F" w:rsidRPr="00AC1BB3" w:rsidRDefault="00AF5F4F" w:rsidP="00CD6D1A">
      <w:pPr>
        <w:rPr>
          <w:rFonts w:cstheme="minorHAnsi"/>
        </w:rPr>
      </w:pPr>
    </w:p>
    <w:tbl>
      <w:tblPr>
        <w:tblStyle w:val="TableGrid"/>
        <w:tblpPr w:leftFromText="180" w:rightFromText="180" w:vertAnchor="text" w:horzAnchor="margin" w:tblpY="37"/>
        <w:tblW w:w="0" w:type="auto"/>
        <w:tblLook w:val="04A0" w:firstRow="1" w:lastRow="0" w:firstColumn="1" w:lastColumn="0" w:noHBand="0" w:noVBand="1"/>
      </w:tblPr>
      <w:tblGrid>
        <w:gridCol w:w="4508"/>
        <w:gridCol w:w="4508"/>
      </w:tblGrid>
      <w:tr w:rsidR="00203D9F" w:rsidRPr="00AC1BB3" w14:paraId="1C06830D" w14:textId="77777777" w:rsidTr="00C421DF">
        <w:trPr>
          <w:trHeight w:val="557"/>
        </w:trPr>
        <w:tc>
          <w:tcPr>
            <w:tcW w:w="4508" w:type="dxa"/>
          </w:tcPr>
          <w:p w14:paraId="4392E5DB" w14:textId="77777777" w:rsidR="00203D9F" w:rsidRPr="00AC1BB3" w:rsidRDefault="00203D9F" w:rsidP="00203D9F">
            <w:pPr>
              <w:rPr>
                <w:rFonts w:cstheme="minorHAnsi"/>
                <w:b/>
                <w:bCs/>
              </w:rPr>
            </w:pPr>
            <w:r w:rsidRPr="00AC1BB3">
              <w:rPr>
                <w:rFonts w:cstheme="minorHAnsi"/>
                <w:b/>
                <w:bCs/>
              </w:rPr>
              <w:t>What is mental capacity</w:t>
            </w:r>
          </w:p>
        </w:tc>
        <w:tc>
          <w:tcPr>
            <w:tcW w:w="4508" w:type="dxa"/>
          </w:tcPr>
          <w:p w14:paraId="7588CBFC" w14:textId="2B1D757E" w:rsidR="00203D9F" w:rsidRPr="00AC1BB3" w:rsidRDefault="00C25A7F" w:rsidP="00C421DF">
            <w:pPr>
              <w:jc w:val="center"/>
              <w:rPr>
                <w:rFonts w:cstheme="minorHAnsi"/>
                <w:b/>
                <w:bCs/>
              </w:rPr>
            </w:pPr>
            <w:r w:rsidRPr="00AC1BB3">
              <w:rPr>
                <w:rFonts w:cstheme="minorHAnsi"/>
                <w:b/>
                <w:bCs/>
              </w:rPr>
              <w:t>Page 2</w:t>
            </w:r>
          </w:p>
        </w:tc>
      </w:tr>
      <w:tr w:rsidR="00203D9F" w:rsidRPr="00AC1BB3" w14:paraId="382B740D" w14:textId="77777777" w:rsidTr="00C421DF">
        <w:trPr>
          <w:trHeight w:val="556"/>
        </w:trPr>
        <w:tc>
          <w:tcPr>
            <w:tcW w:w="4508" w:type="dxa"/>
          </w:tcPr>
          <w:p w14:paraId="40DE50FB" w14:textId="77777777" w:rsidR="00203D9F" w:rsidRPr="00AC1BB3" w:rsidRDefault="00203D9F" w:rsidP="00203D9F">
            <w:pPr>
              <w:rPr>
                <w:rFonts w:cstheme="minorHAnsi"/>
                <w:b/>
                <w:bCs/>
              </w:rPr>
            </w:pPr>
            <w:r w:rsidRPr="00AC1BB3">
              <w:rPr>
                <w:rFonts w:cstheme="minorHAnsi"/>
                <w:b/>
                <w:bCs/>
              </w:rPr>
              <w:t xml:space="preserve">Assessing capacity </w:t>
            </w:r>
          </w:p>
        </w:tc>
        <w:tc>
          <w:tcPr>
            <w:tcW w:w="4508" w:type="dxa"/>
          </w:tcPr>
          <w:p w14:paraId="2BD57D0F" w14:textId="0439BE3B" w:rsidR="00203D9F" w:rsidRPr="00AC1BB3" w:rsidRDefault="00C25A7F" w:rsidP="00C421DF">
            <w:pPr>
              <w:jc w:val="center"/>
              <w:rPr>
                <w:rFonts w:cstheme="minorHAnsi"/>
                <w:b/>
                <w:bCs/>
              </w:rPr>
            </w:pPr>
            <w:r w:rsidRPr="00AC1BB3">
              <w:rPr>
                <w:rFonts w:cstheme="minorHAnsi"/>
                <w:b/>
                <w:bCs/>
              </w:rPr>
              <w:t>Page 3</w:t>
            </w:r>
          </w:p>
        </w:tc>
      </w:tr>
      <w:tr w:rsidR="00203D9F" w:rsidRPr="00AC1BB3" w14:paraId="552B1098" w14:textId="77777777" w:rsidTr="00C421DF">
        <w:trPr>
          <w:trHeight w:val="565"/>
        </w:trPr>
        <w:tc>
          <w:tcPr>
            <w:tcW w:w="4508" w:type="dxa"/>
          </w:tcPr>
          <w:p w14:paraId="760FFB20" w14:textId="77777777" w:rsidR="00203D9F" w:rsidRPr="00AC1BB3" w:rsidRDefault="00203D9F" w:rsidP="00203D9F">
            <w:pPr>
              <w:rPr>
                <w:rFonts w:cstheme="minorHAnsi"/>
                <w:b/>
                <w:bCs/>
              </w:rPr>
            </w:pPr>
            <w:r w:rsidRPr="00AC1BB3">
              <w:rPr>
                <w:rFonts w:cstheme="minorHAnsi"/>
                <w:b/>
                <w:bCs/>
              </w:rPr>
              <w:t xml:space="preserve">Two stage </w:t>
            </w:r>
            <w:proofErr w:type="gramStart"/>
            <w:r w:rsidRPr="00AC1BB3">
              <w:rPr>
                <w:rFonts w:cstheme="minorHAnsi"/>
                <w:b/>
                <w:bCs/>
              </w:rPr>
              <w:t>test</w:t>
            </w:r>
            <w:proofErr w:type="gramEnd"/>
            <w:r w:rsidRPr="00AC1BB3">
              <w:rPr>
                <w:rFonts w:cstheme="minorHAnsi"/>
                <w:b/>
                <w:bCs/>
              </w:rPr>
              <w:t xml:space="preserve"> of functional capacity</w:t>
            </w:r>
          </w:p>
        </w:tc>
        <w:tc>
          <w:tcPr>
            <w:tcW w:w="4508" w:type="dxa"/>
          </w:tcPr>
          <w:p w14:paraId="5E21E3BF" w14:textId="131B0D2B" w:rsidR="00203D9F" w:rsidRPr="00AC1BB3" w:rsidRDefault="00C25A7F" w:rsidP="00C421DF">
            <w:pPr>
              <w:jc w:val="center"/>
              <w:rPr>
                <w:rFonts w:cstheme="minorHAnsi"/>
                <w:b/>
                <w:bCs/>
              </w:rPr>
            </w:pPr>
            <w:r w:rsidRPr="00AC1BB3">
              <w:rPr>
                <w:rFonts w:cstheme="minorHAnsi"/>
                <w:b/>
                <w:bCs/>
              </w:rPr>
              <w:t>Page 3</w:t>
            </w:r>
          </w:p>
        </w:tc>
      </w:tr>
      <w:tr w:rsidR="00203D9F" w:rsidRPr="00AC1BB3" w14:paraId="54469467" w14:textId="77777777" w:rsidTr="00C421DF">
        <w:trPr>
          <w:trHeight w:val="1112"/>
        </w:trPr>
        <w:tc>
          <w:tcPr>
            <w:tcW w:w="4508" w:type="dxa"/>
          </w:tcPr>
          <w:p w14:paraId="70287ADF" w14:textId="77777777" w:rsidR="00203D9F" w:rsidRPr="00AC1BB3" w:rsidRDefault="00203D9F" w:rsidP="00203D9F">
            <w:pPr>
              <w:rPr>
                <w:rFonts w:cstheme="minorHAnsi"/>
                <w:b/>
                <w:bCs/>
              </w:rPr>
            </w:pPr>
            <w:r w:rsidRPr="00AC1BB3">
              <w:rPr>
                <w:rFonts w:cstheme="minorHAnsi"/>
                <w:b/>
                <w:bCs/>
              </w:rPr>
              <w:t xml:space="preserve">The role of those with parental responsibility and decisions within the scope of parental responsibility </w:t>
            </w:r>
          </w:p>
        </w:tc>
        <w:tc>
          <w:tcPr>
            <w:tcW w:w="4508" w:type="dxa"/>
          </w:tcPr>
          <w:p w14:paraId="5BFEAD2E" w14:textId="0FD4DDA7" w:rsidR="00203D9F" w:rsidRPr="00AC1BB3" w:rsidRDefault="00C25A7F" w:rsidP="00C421DF">
            <w:pPr>
              <w:jc w:val="center"/>
              <w:rPr>
                <w:rFonts w:cstheme="minorHAnsi"/>
                <w:b/>
                <w:bCs/>
              </w:rPr>
            </w:pPr>
            <w:r w:rsidRPr="00AC1BB3">
              <w:rPr>
                <w:rFonts w:cstheme="minorHAnsi"/>
                <w:b/>
                <w:bCs/>
              </w:rPr>
              <w:t>Page 4</w:t>
            </w:r>
          </w:p>
        </w:tc>
      </w:tr>
      <w:tr w:rsidR="00203D9F" w:rsidRPr="00AC1BB3" w14:paraId="1CA630D7" w14:textId="77777777" w:rsidTr="00C421DF">
        <w:trPr>
          <w:trHeight w:val="561"/>
        </w:trPr>
        <w:tc>
          <w:tcPr>
            <w:tcW w:w="4508" w:type="dxa"/>
          </w:tcPr>
          <w:p w14:paraId="32B81354" w14:textId="5E580EA7" w:rsidR="00203D9F" w:rsidRPr="00AC1BB3" w:rsidRDefault="00DB1BC2" w:rsidP="00203D9F">
            <w:pPr>
              <w:rPr>
                <w:rFonts w:cstheme="minorHAnsi"/>
                <w:b/>
                <w:bCs/>
              </w:rPr>
            </w:pPr>
            <w:r>
              <w:rPr>
                <w:rFonts w:cstheme="minorHAnsi"/>
                <w:b/>
                <w:bCs/>
              </w:rPr>
              <w:t>Liberty Protection Safeguards</w:t>
            </w:r>
          </w:p>
        </w:tc>
        <w:tc>
          <w:tcPr>
            <w:tcW w:w="4508" w:type="dxa"/>
          </w:tcPr>
          <w:p w14:paraId="5ACA442C" w14:textId="7447F787" w:rsidR="00203D9F" w:rsidRPr="00AC1BB3" w:rsidRDefault="00C25A7F" w:rsidP="00C421DF">
            <w:pPr>
              <w:jc w:val="center"/>
              <w:rPr>
                <w:rFonts w:cstheme="minorHAnsi"/>
                <w:b/>
                <w:bCs/>
              </w:rPr>
            </w:pPr>
            <w:r w:rsidRPr="00AC1BB3">
              <w:rPr>
                <w:rFonts w:cstheme="minorHAnsi"/>
                <w:b/>
                <w:bCs/>
              </w:rPr>
              <w:t>Page 5</w:t>
            </w:r>
          </w:p>
        </w:tc>
      </w:tr>
      <w:tr w:rsidR="00203D9F" w:rsidRPr="00AC1BB3" w14:paraId="28B3DE88" w14:textId="77777777" w:rsidTr="00C421DF">
        <w:trPr>
          <w:trHeight w:val="1122"/>
        </w:trPr>
        <w:tc>
          <w:tcPr>
            <w:tcW w:w="4508" w:type="dxa"/>
          </w:tcPr>
          <w:p w14:paraId="2EAC6E51" w14:textId="77777777" w:rsidR="00203D9F" w:rsidRPr="00AC1BB3" w:rsidRDefault="00203D9F" w:rsidP="00203D9F">
            <w:pPr>
              <w:rPr>
                <w:rFonts w:cstheme="minorHAnsi"/>
                <w:b/>
                <w:bCs/>
              </w:rPr>
            </w:pPr>
            <w:r w:rsidRPr="00AC1BB3">
              <w:rPr>
                <w:rFonts w:cstheme="minorHAnsi"/>
                <w:b/>
                <w:bCs/>
              </w:rPr>
              <w:t xml:space="preserve">Practice Implications for Children’s Services to build into existing planning arrangements </w:t>
            </w:r>
          </w:p>
        </w:tc>
        <w:tc>
          <w:tcPr>
            <w:tcW w:w="4508" w:type="dxa"/>
          </w:tcPr>
          <w:p w14:paraId="2810D479" w14:textId="07EFE82A" w:rsidR="00203D9F" w:rsidRPr="00AC1BB3" w:rsidRDefault="00C25A7F" w:rsidP="00C421DF">
            <w:pPr>
              <w:jc w:val="center"/>
              <w:rPr>
                <w:rFonts w:cstheme="minorHAnsi"/>
                <w:b/>
                <w:bCs/>
              </w:rPr>
            </w:pPr>
            <w:r w:rsidRPr="00AC1BB3">
              <w:rPr>
                <w:rFonts w:cstheme="minorHAnsi"/>
                <w:b/>
                <w:bCs/>
              </w:rPr>
              <w:t>Page 7</w:t>
            </w:r>
          </w:p>
        </w:tc>
      </w:tr>
      <w:tr w:rsidR="00203D9F" w:rsidRPr="00AC1BB3" w14:paraId="6E51808E" w14:textId="77777777" w:rsidTr="00C421DF">
        <w:trPr>
          <w:trHeight w:val="570"/>
        </w:trPr>
        <w:tc>
          <w:tcPr>
            <w:tcW w:w="4508" w:type="dxa"/>
          </w:tcPr>
          <w:p w14:paraId="176CC034" w14:textId="77777777" w:rsidR="00203D9F" w:rsidRPr="00AC1BB3" w:rsidRDefault="00203D9F" w:rsidP="00203D9F">
            <w:pPr>
              <w:rPr>
                <w:rFonts w:cstheme="minorHAnsi"/>
                <w:b/>
                <w:bCs/>
              </w:rPr>
            </w:pPr>
            <w:r w:rsidRPr="00AC1BB3">
              <w:rPr>
                <w:rFonts w:cstheme="minorHAnsi"/>
                <w:b/>
                <w:bCs/>
              </w:rPr>
              <w:t xml:space="preserve">Workforce Development </w:t>
            </w:r>
          </w:p>
        </w:tc>
        <w:tc>
          <w:tcPr>
            <w:tcW w:w="4508" w:type="dxa"/>
          </w:tcPr>
          <w:p w14:paraId="42165897" w14:textId="19AA38F3" w:rsidR="00203D9F" w:rsidRPr="00AC1BB3" w:rsidRDefault="00C25A7F" w:rsidP="00C421DF">
            <w:pPr>
              <w:jc w:val="center"/>
              <w:rPr>
                <w:rFonts w:cstheme="minorHAnsi"/>
                <w:b/>
                <w:bCs/>
              </w:rPr>
            </w:pPr>
            <w:r w:rsidRPr="00AC1BB3">
              <w:rPr>
                <w:rFonts w:cstheme="minorHAnsi"/>
                <w:b/>
                <w:bCs/>
              </w:rPr>
              <w:t>Page 8</w:t>
            </w:r>
          </w:p>
        </w:tc>
      </w:tr>
      <w:tr w:rsidR="00203D9F" w:rsidRPr="00AC1BB3" w14:paraId="623E5E75" w14:textId="77777777" w:rsidTr="00C421DF">
        <w:trPr>
          <w:trHeight w:val="550"/>
        </w:trPr>
        <w:tc>
          <w:tcPr>
            <w:tcW w:w="4508" w:type="dxa"/>
          </w:tcPr>
          <w:p w14:paraId="47BDB069" w14:textId="77777777" w:rsidR="00203D9F" w:rsidRPr="00AC1BB3" w:rsidRDefault="00203D9F" w:rsidP="00203D9F">
            <w:pPr>
              <w:rPr>
                <w:rFonts w:cstheme="minorHAnsi"/>
                <w:b/>
                <w:bCs/>
              </w:rPr>
            </w:pPr>
            <w:r w:rsidRPr="00AC1BB3">
              <w:rPr>
                <w:rFonts w:cstheme="minorHAnsi"/>
                <w:b/>
                <w:bCs/>
              </w:rPr>
              <w:t xml:space="preserve">Gillick Competence </w:t>
            </w:r>
          </w:p>
        </w:tc>
        <w:tc>
          <w:tcPr>
            <w:tcW w:w="4508" w:type="dxa"/>
          </w:tcPr>
          <w:p w14:paraId="53258A7A" w14:textId="7B9BB192" w:rsidR="00203D9F" w:rsidRPr="00AC1BB3" w:rsidRDefault="008E4343" w:rsidP="00C421DF">
            <w:pPr>
              <w:jc w:val="center"/>
              <w:rPr>
                <w:rFonts w:cstheme="minorHAnsi"/>
                <w:b/>
                <w:bCs/>
              </w:rPr>
            </w:pPr>
            <w:r w:rsidRPr="00AC1BB3">
              <w:rPr>
                <w:rFonts w:cstheme="minorHAnsi"/>
                <w:b/>
                <w:bCs/>
              </w:rPr>
              <w:t>Page 8</w:t>
            </w:r>
          </w:p>
        </w:tc>
      </w:tr>
      <w:tr w:rsidR="00203D9F" w:rsidRPr="00AC1BB3" w14:paraId="06118F93" w14:textId="77777777" w:rsidTr="00C421DF">
        <w:trPr>
          <w:trHeight w:val="558"/>
        </w:trPr>
        <w:tc>
          <w:tcPr>
            <w:tcW w:w="4508" w:type="dxa"/>
          </w:tcPr>
          <w:p w14:paraId="0DBA9D2D" w14:textId="6A8DC4A9" w:rsidR="00203D9F" w:rsidRPr="00AC1BB3" w:rsidRDefault="00203D9F" w:rsidP="00203D9F">
            <w:pPr>
              <w:rPr>
                <w:rFonts w:cstheme="minorHAnsi"/>
                <w:b/>
                <w:bCs/>
              </w:rPr>
            </w:pPr>
            <w:r w:rsidRPr="00AC1BB3">
              <w:rPr>
                <w:rFonts w:cstheme="minorHAnsi"/>
                <w:b/>
                <w:bCs/>
              </w:rPr>
              <w:t xml:space="preserve">Introduction </w:t>
            </w:r>
          </w:p>
        </w:tc>
        <w:tc>
          <w:tcPr>
            <w:tcW w:w="4508" w:type="dxa"/>
          </w:tcPr>
          <w:p w14:paraId="4B2C85B0" w14:textId="6410F25D" w:rsidR="00203D9F" w:rsidRPr="00AC1BB3" w:rsidRDefault="008E4343" w:rsidP="00C421DF">
            <w:pPr>
              <w:jc w:val="center"/>
              <w:rPr>
                <w:rFonts w:cstheme="minorHAnsi"/>
                <w:b/>
                <w:bCs/>
              </w:rPr>
            </w:pPr>
            <w:r w:rsidRPr="00AC1BB3">
              <w:rPr>
                <w:rFonts w:cstheme="minorHAnsi"/>
                <w:b/>
                <w:bCs/>
              </w:rPr>
              <w:t>Page 8</w:t>
            </w:r>
          </w:p>
        </w:tc>
      </w:tr>
      <w:tr w:rsidR="00203D9F" w:rsidRPr="00AC1BB3" w14:paraId="32097677" w14:textId="77777777" w:rsidTr="00C421DF">
        <w:trPr>
          <w:trHeight w:val="552"/>
        </w:trPr>
        <w:tc>
          <w:tcPr>
            <w:tcW w:w="4508" w:type="dxa"/>
          </w:tcPr>
          <w:p w14:paraId="6ABDBDB0" w14:textId="5BBE7144" w:rsidR="00203D9F" w:rsidRPr="00AC1BB3" w:rsidRDefault="00203D9F" w:rsidP="00203D9F">
            <w:pPr>
              <w:rPr>
                <w:rFonts w:cstheme="minorHAnsi"/>
                <w:b/>
                <w:bCs/>
              </w:rPr>
            </w:pPr>
            <w:r w:rsidRPr="00AC1BB3">
              <w:rPr>
                <w:rFonts w:cstheme="minorHAnsi"/>
                <w:b/>
                <w:bCs/>
              </w:rPr>
              <w:t>What is Gillick Competence</w:t>
            </w:r>
            <w:r w:rsidR="008E4343" w:rsidRPr="00AC1BB3">
              <w:rPr>
                <w:rFonts w:cstheme="minorHAnsi"/>
                <w:b/>
                <w:bCs/>
              </w:rPr>
              <w:t>?</w:t>
            </w:r>
          </w:p>
        </w:tc>
        <w:tc>
          <w:tcPr>
            <w:tcW w:w="4508" w:type="dxa"/>
          </w:tcPr>
          <w:p w14:paraId="0C22E720" w14:textId="3ED79ABD" w:rsidR="00203D9F" w:rsidRPr="00AC1BB3" w:rsidRDefault="008E4343" w:rsidP="00C421DF">
            <w:pPr>
              <w:jc w:val="center"/>
              <w:rPr>
                <w:rFonts w:cstheme="minorHAnsi"/>
                <w:b/>
                <w:bCs/>
              </w:rPr>
            </w:pPr>
            <w:r w:rsidRPr="00AC1BB3">
              <w:rPr>
                <w:rFonts w:cstheme="minorHAnsi"/>
                <w:b/>
                <w:bCs/>
              </w:rPr>
              <w:t>Page 8</w:t>
            </w:r>
          </w:p>
        </w:tc>
      </w:tr>
      <w:tr w:rsidR="00203D9F" w:rsidRPr="00AC1BB3" w14:paraId="76DE4F90" w14:textId="77777777" w:rsidTr="00C421DF">
        <w:trPr>
          <w:trHeight w:val="560"/>
        </w:trPr>
        <w:tc>
          <w:tcPr>
            <w:tcW w:w="4508" w:type="dxa"/>
          </w:tcPr>
          <w:p w14:paraId="301283C8" w14:textId="52B8B596" w:rsidR="00203D9F" w:rsidRPr="00AC1BB3" w:rsidRDefault="00203D9F" w:rsidP="00203D9F">
            <w:pPr>
              <w:rPr>
                <w:rFonts w:cstheme="minorHAnsi"/>
                <w:b/>
                <w:bCs/>
              </w:rPr>
            </w:pPr>
            <w:r w:rsidRPr="00AC1BB3">
              <w:rPr>
                <w:rFonts w:cstheme="minorHAnsi"/>
                <w:b/>
                <w:bCs/>
              </w:rPr>
              <w:t>Who decides if I am Gillick Competent</w:t>
            </w:r>
            <w:r w:rsidR="008E4343" w:rsidRPr="00AC1BB3">
              <w:rPr>
                <w:rFonts w:cstheme="minorHAnsi"/>
                <w:b/>
                <w:bCs/>
              </w:rPr>
              <w:t>?</w:t>
            </w:r>
          </w:p>
        </w:tc>
        <w:tc>
          <w:tcPr>
            <w:tcW w:w="4508" w:type="dxa"/>
          </w:tcPr>
          <w:p w14:paraId="51564D3F" w14:textId="02D0DBFC" w:rsidR="00203D9F" w:rsidRPr="00AC1BB3" w:rsidRDefault="008E4343" w:rsidP="00C421DF">
            <w:pPr>
              <w:jc w:val="center"/>
              <w:rPr>
                <w:rFonts w:cstheme="minorHAnsi"/>
                <w:b/>
                <w:bCs/>
              </w:rPr>
            </w:pPr>
            <w:r w:rsidRPr="00AC1BB3">
              <w:rPr>
                <w:rFonts w:cstheme="minorHAnsi"/>
                <w:b/>
                <w:bCs/>
              </w:rPr>
              <w:t>Page 9</w:t>
            </w:r>
          </w:p>
        </w:tc>
      </w:tr>
      <w:tr w:rsidR="00203D9F" w:rsidRPr="00AC1BB3" w14:paraId="60D55E45" w14:textId="77777777" w:rsidTr="00C421DF">
        <w:trPr>
          <w:trHeight w:val="1121"/>
        </w:trPr>
        <w:tc>
          <w:tcPr>
            <w:tcW w:w="4508" w:type="dxa"/>
          </w:tcPr>
          <w:p w14:paraId="499F33CF" w14:textId="77777777" w:rsidR="00203D9F" w:rsidRPr="00AC1BB3" w:rsidRDefault="00203D9F" w:rsidP="00203D9F">
            <w:pPr>
              <w:rPr>
                <w:rFonts w:cstheme="minorHAnsi"/>
                <w:b/>
                <w:bCs/>
              </w:rPr>
            </w:pPr>
            <w:r w:rsidRPr="00AC1BB3">
              <w:rPr>
                <w:rFonts w:cstheme="minorHAnsi"/>
                <w:b/>
                <w:bCs/>
              </w:rPr>
              <w:t>What if my decision goes against my parents or carers wishes, or I don’t want to tell them?</w:t>
            </w:r>
          </w:p>
        </w:tc>
        <w:tc>
          <w:tcPr>
            <w:tcW w:w="4508" w:type="dxa"/>
          </w:tcPr>
          <w:p w14:paraId="7B9366A2" w14:textId="664C3D8F" w:rsidR="00203D9F" w:rsidRPr="00AC1BB3" w:rsidRDefault="008E4343" w:rsidP="00C421DF">
            <w:pPr>
              <w:jc w:val="center"/>
              <w:rPr>
                <w:rFonts w:cstheme="minorHAnsi"/>
                <w:b/>
                <w:bCs/>
              </w:rPr>
            </w:pPr>
            <w:r w:rsidRPr="00AC1BB3">
              <w:rPr>
                <w:rFonts w:cstheme="minorHAnsi"/>
                <w:b/>
                <w:bCs/>
              </w:rPr>
              <w:t xml:space="preserve">Page </w:t>
            </w:r>
            <w:r w:rsidR="00DB1BC2">
              <w:rPr>
                <w:rFonts w:cstheme="minorHAnsi"/>
                <w:b/>
                <w:bCs/>
              </w:rPr>
              <w:t>10</w:t>
            </w:r>
          </w:p>
        </w:tc>
      </w:tr>
      <w:tr w:rsidR="00203D9F" w:rsidRPr="00AC1BB3" w14:paraId="198C31BF" w14:textId="77777777" w:rsidTr="00C421DF">
        <w:trPr>
          <w:trHeight w:val="556"/>
        </w:trPr>
        <w:tc>
          <w:tcPr>
            <w:tcW w:w="4508" w:type="dxa"/>
          </w:tcPr>
          <w:p w14:paraId="748E5BFF" w14:textId="77777777" w:rsidR="00203D9F" w:rsidRPr="00AC1BB3" w:rsidRDefault="00203D9F" w:rsidP="00203D9F">
            <w:pPr>
              <w:rPr>
                <w:rFonts w:cstheme="minorHAnsi"/>
                <w:b/>
                <w:bCs/>
              </w:rPr>
            </w:pPr>
            <w:r w:rsidRPr="00AC1BB3">
              <w:rPr>
                <w:rFonts w:cstheme="minorHAnsi"/>
                <w:b/>
                <w:bCs/>
              </w:rPr>
              <w:t xml:space="preserve">Appendices </w:t>
            </w:r>
          </w:p>
        </w:tc>
        <w:tc>
          <w:tcPr>
            <w:tcW w:w="4508" w:type="dxa"/>
          </w:tcPr>
          <w:p w14:paraId="146C4B29" w14:textId="1BE1916F" w:rsidR="00203D9F" w:rsidRPr="00AC1BB3" w:rsidRDefault="008E4343" w:rsidP="00C421DF">
            <w:pPr>
              <w:jc w:val="center"/>
              <w:rPr>
                <w:rFonts w:cstheme="minorHAnsi"/>
                <w:b/>
                <w:bCs/>
              </w:rPr>
            </w:pPr>
            <w:r w:rsidRPr="00AC1BB3">
              <w:rPr>
                <w:rFonts w:cstheme="minorHAnsi"/>
                <w:b/>
                <w:bCs/>
              </w:rPr>
              <w:t>Page 10</w:t>
            </w:r>
          </w:p>
        </w:tc>
      </w:tr>
    </w:tbl>
    <w:p w14:paraId="78F81735" w14:textId="77777777" w:rsidR="00AF5F4F" w:rsidRPr="00AC1BB3" w:rsidRDefault="00AF5F4F" w:rsidP="00CD6D1A">
      <w:pPr>
        <w:rPr>
          <w:rFonts w:cstheme="minorHAnsi"/>
        </w:rPr>
      </w:pPr>
    </w:p>
    <w:p w14:paraId="59EEBA21" w14:textId="77777777" w:rsidR="00AF5F4F" w:rsidRPr="00AC1BB3" w:rsidRDefault="00AF5F4F" w:rsidP="00CD6D1A">
      <w:pPr>
        <w:rPr>
          <w:rFonts w:cstheme="minorHAnsi"/>
        </w:rPr>
      </w:pPr>
    </w:p>
    <w:p w14:paraId="38C925B2" w14:textId="77777777" w:rsidR="00AF5F4F" w:rsidRPr="00AC1BB3" w:rsidRDefault="00AF5F4F" w:rsidP="00CD6D1A">
      <w:pPr>
        <w:rPr>
          <w:rFonts w:cstheme="minorHAnsi"/>
        </w:rPr>
      </w:pPr>
    </w:p>
    <w:p w14:paraId="0426A980" w14:textId="77777777" w:rsidR="00AF5F4F" w:rsidRPr="00AC1BB3" w:rsidRDefault="00AF5F4F" w:rsidP="00CD6D1A">
      <w:pPr>
        <w:rPr>
          <w:rFonts w:cstheme="minorHAnsi"/>
        </w:rPr>
      </w:pPr>
    </w:p>
    <w:p w14:paraId="16580A78" w14:textId="77777777" w:rsidR="00AF5F4F" w:rsidRPr="00AC1BB3" w:rsidRDefault="00AF5F4F" w:rsidP="00CD6D1A">
      <w:pPr>
        <w:rPr>
          <w:rFonts w:cstheme="minorHAnsi"/>
        </w:rPr>
      </w:pPr>
    </w:p>
    <w:p w14:paraId="08758D9D" w14:textId="77777777" w:rsidR="00C25A7F" w:rsidRPr="00AC1BB3" w:rsidRDefault="00C25A7F" w:rsidP="00CD6D1A">
      <w:pPr>
        <w:rPr>
          <w:rFonts w:cstheme="minorHAnsi"/>
        </w:rPr>
      </w:pPr>
    </w:p>
    <w:p w14:paraId="7E15E995" w14:textId="77777777" w:rsidR="0024392B" w:rsidRDefault="0024392B" w:rsidP="00CD6D1A">
      <w:pPr>
        <w:rPr>
          <w:rFonts w:cstheme="minorHAnsi"/>
          <w:b/>
          <w:bCs/>
          <w:u w:val="single"/>
        </w:rPr>
      </w:pPr>
    </w:p>
    <w:p w14:paraId="25C39035" w14:textId="6DC6C8E5" w:rsidR="00E52357" w:rsidRPr="00AC1BB3" w:rsidRDefault="00E52357" w:rsidP="00CD6D1A">
      <w:pPr>
        <w:rPr>
          <w:rFonts w:cstheme="minorHAnsi"/>
          <w:b/>
          <w:bCs/>
          <w:u w:val="single"/>
        </w:rPr>
      </w:pPr>
      <w:r w:rsidRPr="00AC1BB3">
        <w:rPr>
          <w:rFonts w:cstheme="minorHAnsi"/>
          <w:b/>
          <w:bCs/>
          <w:u w:val="single"/>
        </w:rPr>
        <w:lastRenderedPageBreak/>
        <w:t>What is mental capacity?</w:t>
      </w:r>
    </w:p>
    <w:p w14:paraId="02B1E24F" w14:textId="7D43A3DF" w:rsidR="00E52357" w:rsidRPr="00AC1BB3" w:rsidRDefault="00E52357" w:rsidP="00CD6D1A">
      <w:pPr>
        <w:rPr>
          <w:rFonts w:cstheme="minorHAnsi"/>
        </w:rPr>
      </w:pPr>
    </w:p>
    <w:p w14:paraId="26F2A48A" w14:textId="342D0D7F" w:rsidR="00E52357" w:rsidRPr="00AC1BB3" w:rsidRDefault="00E52357" w:rsidP="00CD6D1A">
      <w:pPr>
        <w:rPr>
          <w:rFonts w:cstheme="minorHAnsi"/>
        </w:rPr>
      </w:pPr>
      <w:r w:rsidRPr="00AC1BB3">
        <w:rPr>
          <w:rFonts w:cstheme="minorHAnsi"/>
        </w:rPr>
        <w:t xml:space="preserve">Having mental capacity means that a person </w:t>
      </w:r>
      <w:proofErr w:type="gramStart"/>
      <w:r w:rsidRPr="00AC1BB3">
        <w:rPr>
          <w:rFonts w:cstheme="minorHAnsi"/>
        </w:rPr>
        <w:t>is able to</w:t>
      </w:r>
      <w:proofErr w:type="gramEnd"/>
      <w:r w:rsidRPr="00AC1BB3">
        <w:rPr>
          <w:rFonts w:cstheme="minorHAnsi"/>
        </w:rPr>
        <w:t xml:space="preserve"> make their own decisions.</w:t>
      </w:r>
    </w:p>
    <w:p w14:paraId="7B7257CE" w14:textId="6C9F8546" w:rsidR="00E52357" w:rsidRPr="00AC1BB3" w:rsidRDefault="00E52357" w:rsidP="00CD6D1A">
      <w:pPr>
        <w:rPr>
          <w:rFonts w:cstheme="minorHAnsi"/>
        </w:rPr>
      </w:pPr>
    </w:p>
    <w:p w14:paraId="6949FFF5" w14:textId="77777777" w:rsidR="00CD6D1A" w:rsidRPr="00AC1BB3" w:rsidRDefault="00CD6D1A" w:rsidP="00CD6D1A">
      <w:pPr>
        <w:rPr>
          <w:rFonts w:cstheme="minorHAnsi"/>
        </w:rPr>
      </w:pPr>
      <w:r w:rsidRPr="00AC1BB3">
        <w:rPr>
          <w:rFonts w:cstheme="minorHAnsi"/>
        </w:rPr>
        <w:t xml:space="preserve">The MCA 2005 does not apply to under 16s but does apply to </w:t>
      </w:r>
      <w:proofErr w:type="gramStart"/>
      <w:r w:rsidRPr="00AC1BB3">
        <w:rPr>
          <w:rFonts w:cstheme="minorHAnsi"/>
        </w:rPr>
        <w:t>16 and 17 year olds</w:t>
      </w:r>
      <w:proofErr w:type="gramEnd"/>
    </w:p>
    <w:p w14:paraId="726A509E" w14:textId="6C59BFEC" w:rsidR="00CD6D1A" w:rsidRPr="00AC1BB3" w:rsidRDefault="00CD6D1A">
      <w:pPr>
        <w:rPr>
          <w:rFonts w:cstheme="minorHAnsi"/>
        </w:rPr>
      </w:pPr>
    </w:p>
    <w:p w14:paraId="4A24A417" w14:textId="5B11EDC3" w:rsidR="00E52357" w:rsidRPr="00AC1BB3" w:rsidRDefault="00E52357">
      <w:pPr>
        <w:rPr>
          <w:rFonts w:cstheme="minorHAnsi"/>
        </w:rPr>
      </w:pPr>
      <w:r w:rsidRPr="00AC1BB3">
        <w:rPr>
          <w:rFonts w:cstheme="minorHAnsi"/>
        </w:rPr>
        <w:t>The five key principles:</w:t>
      </w:r>
    </w:p>
    <w:p w14:paraId="59DB3053" w14:textId="48D9BBDD" w:rsidR="008721F1" w:rsidRPr="00AC1BB3" w:rsidRDefault="008721F1">
      <w:pPr>
        <w:rPr>
          <w:rFonts w:cstheme="minorHAnsi"/>
        </w:rPr>
      </w:pPr>
    </w:p>
    <w:p w14:paraId="6408F3B6" w14:textId="2880061E" w:rsidR="008721F1" w:rsidRPr="00AC1BB3" w:rsidRDefault="008721F1">
      <w:pPr>
        <w:rPr>
          <w:rFonts w:cstheme="minorHAnsi"/>
        </w:rPr>
      </w:pPr>
      <w:r w:rsidRPr="00AC1BB3">
        <w:rPr>
          <w:rFonts w:cstheme="minorHAnsi"/>
          <w:noProof/>
        </w:rPr>
        <mc:AlternateContent>
          <mc:Choice Requires="wps">
            <w:drawing>
              <wp:anchor distT="0" distB="0" distL="114300" distR="114300" simplePos="0" relativeHeight="251659264" behindDoc="0" locked="0" layoutInCell="1" allowOverlap="1" wp14:anchorId="52776E76" wp14:editId="07FAC22F">
                <wp:simplePos x="0" y="0"/>
                <wp:positionH relativeFrom="column">
                  <wp:posOffset>19050</wp:posOffset>
                </wp:positionH>
                <wp:positionV relativeFrom="paragraph">
                  <wp:posOffset>178435</wp:posOffset>
                </wp:positionV>
                <wp:extent cx="5543550" cy="13906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5543550" cy="1390650"/>
                        </a:xfrm>
                        <a:prstGeom prst="roundRect">
                          <a:avLst/>
                        </a:prstGeom>
                        <a:solidFill>
                          <a:srgbClr val="DD7FD2"/>
                        </a:solidFill>
                        <a:ln>
                          <a:solidFill>
                            <a:srgbClr val="DD7FD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C0EC2" w14:textId="77777777" w:rsidR="008721F1" w:rsidRPr="008721F1" w:rsidRDefault="008721F1" w:rsidP="008721F1">
                            <w:pPr>
                              <w:jc w:val="center"/>
                              <w:rPr>
                                <w:b/>
                                <w:bCs/>
                                <w:u w:val="single"/>
                              </w:rPr>
                            </w:pPr>
                            <w:r w:rsidRPr="008721F1">
                              <w:rPr>
                                <w:b/>
                                <w:bCs/>
                                <w:u w:val="single"/>
                              </w:rPr>
                              <w:t>Principle 1: A presumption of capacity</w:t>
                            </w:r>
                          </w:p>
                          <w:p w14:paraId="70BF13D9" w14:textId="77777777" w:rsidR="008721F1" w:rsidRDefault="008721F1" w:rsidP="008721F1">
                            <w:pPr>
                              <w:jc w:val="center"/>
                            </w:pPr>
                            <w:r>
                              <w:t xml:space="preserve">Every young person has the right to make his or her own decisions and must be assumed to have capacity to do so unless it is proved otherwise. This means that you cannot assume that someone cannot </w:t>
                            </w:r>
                            <w:proofErr w:type="gramStart"/>
                            <w:r>
                              <w:t>make a decision</w:t>
                            </w:r>
                            <w:proofErr w:type="gramEnd"/>
                            <w:r>
                              <w:t xml:space="preserve"> for themselves just because they have a particular medical condition or disability.</w:t>
                            </w:r>
                          </w:p>
                          <w:p w14:paraId="5BD4252B" w14:textId="3C6F061F" w:rsidR="008721F1" w:rsidRPr="008721F1" w:rsidRDefault="008721F1" w:rsidP="008721F1">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76E76" id="Rectangle: Rounded Corners 1" o:spid="_x0000_s1026" style="position:absolute;margin-left:1.5pt;margin-top:14.05pt;width:436.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" fillcolor="#dd7fd2" strokecolor="#dd7fd2" strokeweight="2pt">
                <v:textbox>
                  <w:txbxContent>
                    <w:p w14:paraId="71AC0EC2" w14:textId="77777777" w:rsidR="008721F1" w:rsidRPr="008721F1" w:rsidRDefault="008721F1" w:rsidP="008721F1">
                      <w:pPr>
                        <w:jc w:val="center"/>
                        <w:rPr>
                          <w:b/>
                          <w:bCs/>
                          <w:u w:val="single"/>
                        </w:rPr>
                      </w:pPr>
                      <w:r w:rsidRPr="008721F1">
                        <w:rPr>
                          <w:b/>
                          <w:bCs/>
                          <w:u w:val="single"/>
                        </w:rPr>
                        <w:t>Principle 1: A presumption of capacity</w:t>
                      </w:r>
                    </w:p>
                    <w:p w14:paraId="70BF13D9" w14:textId="77777777" w:rsidR="008721F1" w:rsidRDefault="008721F1" w:rsidP="008721F1">
                      <w:pPr>
                        <w:jc w:val="center"/>
                      </w:pPr>
                      <w:r>
                        <w:t xml:space="preserve">Every young person has the right to make his or her own decisions and must be assumed to have capacity to do so unless it is proved otherwise. This means that you cannot assume that someone cannot </w:t>
                      </w:r>
                      <w:proofErr w:type="gramStart"/>
                      <w:r>
                        <w:t>make a decision</w:t>
                      </w:r>
                      <w:proofErr w:type="gramEnd"/>
                      <w:r>
                        <w:t xml:space="preserve"> for themselves just because they have a particular medical condition or disability.</w:t>
                      </w:r>
                    </w:p>
                    <w:p w14:paraId="5BD4252B" w14:textId="3C6F061F" w:rsidR="008721F1" w:rsidRPr="008721F1" w:rsidRDefault="008721F1" w:rsidP="008721F1">
                      <w:pPr>
                        <w:jc w:val="center"/>
                        <w:rPr>
                          <w14:textOutline w14:w="9525" w14:cap="rnd" w14:cmpd="sng" w14:algn="ctr">
                            <w14:solidFill>
                              <w14:srgbClr w14:val="000000"/>
                            </w14:solidFill>
                            <w14:prstDash w14:val="solid"/>
                            <w14:bevel/>
                          </w14:textOutline>
                        </w:rPr>
                      </w:pPr>
                    </w:p>
                  </w:txbxContent>
                </v:textbox>
              </v:roundrect>
            </w:pict>
          </mc:Fallback>
        </mc:AlternateContent>
      </w:r>
    </w:p>
    <w:p w14:paraId="628A22A1" w14:textId="685F614A" w:rsidR="008721F1" w:rsidRPr="00AC1BB3" w:rsidRDefault="008721F1">
      <w:pPr>
        <w:rPr>
          <w:rFonts w:cstheme="minorHAnsi"/>
        </w:rPr>
      </w:pPr>
    </w:p>
    <w:p w14:paraId="2E2435D1" w14:textId="3E3155EA" w:rsidR="008721F1" w:rsidRPr="00AC1BB3" w:rsidRDefault="008721F1">
      <w:pPr>
        <w:rPr>
          <w:rFonts w:cstheme="minorHAnsi"/>
        </w:rPr>
      </w:pPr>
    </w:p>
    <w:p w14:paraId="05B9B453" w14:textId="40477E1D" w:rsidR="008721F1" w:rsidRPr="00AC1BB3" w:rsidRDefault="008721F1">
      <w:pPr>
        <w:rPr>
          <w:rFonts w:cstheme="minorHAnsi"/>
        </w:rPr>
      </w:pPr>
    </w:p>
    <w:p w14:paraId="11BDED96" w14:textId="3E505F2C" w:rsidR="008721F1" w:rsidRPr="00AC1BB3" w:rsidRDefault="008721F1">
      <w:pPr>
        <w:rPr>
          <w:rFonts w:cstheme="minorHAnsi"/>
        </w:rPr>
      </w:pPr>
    </w:p>
    <w:p w14:paraId="2C5FDFFF" w14:textId="7520F846" w:rsidR="008721F1" w:rsidRPr="00AC1BB3" w:rsidRDefault="008721F1">
      <w:pPr>
        <w:rPr>
          <w:rFonts w:cstheme="minorHAnsi"/>
        </w:rPr>
      </w:pPr>
    </w:p>
    <w:p w14:paraId="0CE18FF1" w14:textId="445BC36D" w:rsidR="008721F1" w:rsidRPr="00AC1BB3" w:rsidRDefault="008721F1">
      <w:pPr>
        <w:rPr>
          <w:rFonts w:cstheme="minorHAnsi"/>
        </w:rPr>
      </w:pPr>
    </w:p>
    <w:p w14:paraId="0F651341" w14:textId="77777777" w:rsidR="008721F1" w:rsidRPr="00AC1BB3" w:rsidRDefault="008721F1">
      <w:pPr>
        <w:rPr>
          <w:rFonts w:cstheme="minorHAnsi"/>
        </w:rPr>
      </w:pPr>
    </w:p>
    <w:p w14:paraId="40167804" w14:textId="390710B0" w:rsidR="00E52357" w:rsidRPr="00AC1BB3" w:rsidRDefault="00E52357">
      <w:pPr>
        <w:rPr>
          <w:rFonts w:cstheme="minorHAnsi"/>
        </w:rPr>
      </w:pPr>
    </w:p>
    <w:p w14:paraId="233973D1" w14:textId="031C0E76" w:rsidR="00E52357" w:rsidRPr="00AC1BB3" w:rsidRDefault="008721F1" w:rsidP="00E52357">
      <w:pPr>
        <w:rPr>
          <w:rFonts w:cstheme="minorHAnsi"/>
        </w:rPr>
      </w:pPr>
      <w:r w:rsidRPr="00AC1BB3">
        <w:rPr>
          <w:rFonts w:cstheme="minorHAnsi"/>
          <w:noProof/>
        </w:rPr>
        <mc:AlternateContent>
          <mc:Choice Requires="wps">
            <w:drawing>
              <wp:anchor distT="0" distB="0" distL="114300" distR="114300" simplePos="0" relativeHeight="251660288" behindDoc="0" locked="0" layoutInCell="1" allowOverlap="1" wp14:anchorId="66637FAF" wp14:editId="3967A6B4">
                <wp:simplePos x="0" y="0"/>
                <wp:positionH relativeFrom="column">
                  <wp:posOffset>38100</wp:posOffset>
                </wp:positionH>
                <wp:positionV relativeFrom="paragraph">
                  <wp:posOffset>190500</wp:posOffset>
                </wp:positionV>
                <wp:extent cx="5543550" cy="14668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5543550" cy="1466850"/>
                        </a:xfrm>
                        <a:prstGeom prst="roundRect">
                          <a:avLst/>
                        </a:prstGeom>
                        <a:solidFill>
                          <a:srgbClr val="DD7FD2"/>
                        </a:solidFill>
                        <a:ln>
                          <a:solidFill>
                            <a:srgbClr val="DD7FD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68844" w14:textId="77777777" w:rsidR="008721F1" w:rsidRPr="008721F1" w:rsidRDefault="008721F1" w:rsidP="008721F1">
                            <w:pPr>
                              <w:jc w:val="center"/>
                              <w:rPr>
                                <w:b/>
                                <w:bCs/>
                                <w:u w:val="single"/>
                              </w:rPr>
                            </w:pPr>
                            <w:r w:rsidRPr="008721F1">
                              <w:rPr>
                                <w:b/>
                                <w:bCs/>
                                <w:u w:val="single"/>
                              </w:rPr>
                              <w:t>Principle 2: Individuals being supported to make their own decisions</w:t>
                            </w:r>
                          </w:p>
                          <w:p w14:paraId="44668E7E" w14:textId="77777777" w:rsidR="008721F1" w:rsidRDefault="008721F1" w:rsidP="008721F1">
                            <w:pPr>
                              <w:jc w:val="center"/>
                            </w:pPr>
                            <w:r>
                              <w:t>A young person must be given all practicable help before anyone treats them as not being able to make their own decisions. This means you should make every effort to encourage and support young people to make the decision for themselves. If lack of capacity is established, it is still important that you involve the young person as far as possible in making decisions.</w:t>
                            </w:r>
                          </w:p>
                          <w:p w14:paraId="069BC622" w14:textId="77777777" w:rsidR="008721F1" w:rsidRDefault="008721F1" w:rsidP="00872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637FAF" id="Rectangle: Rounded Corners 4" o:spid="_x0000_s1027" style="position:absolute;margin-left:3pt;margin-top:15pt;width:436.5pt;height:1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" fillcolor="#dd7fd2" strokecolor="#dd7fd2" strokeweight="2pt">
                <v:textbox>
                  <w:txbxContent>
                    <w:p w14:paraId="7DC68844" w14:textId="77777777" w:rsidR="008721F1" w:rsidRPr="008721F1" w:rsidRDefault="008721F1" w:rsidP="008721F1">
                      <w:pPr>
                        <w:jc w:val="center"/>
                        <w:rPr>
                          <w:b/>
                          <w:bCs/>
                          <w:u w:val="single"/>
                        </w:rPr>
                      </w:pPr>
                      <w:r w:rsidRPr="008721F1">
                        <w:rPr>
                          <w:b/>
                          <w:bCs/>
                          <w:u w:val="single"/>
                        </w:rPr>
                        <w:t>Principle 2: Individuals being supported to make their own decisions</w:t>
                      </w:r>
                    </w:p>
                    <w:p w14:paraId="44668E7E" w14:textId="77777777" w:rsidR="008721F1" w:rsidRDefault="008721F1" w:rsidP="008721F1">
                      <w:pPr>
                        <w:jc w:val="center"/>
                      </w:pPr>
                      <w:r>
                        <w:t>A young person must be given all practicable help before anyone treats them as not being able to make their own decisions. This means you should make every effort to encourage and support young people to make the decision for themselves. If lack of capacity is established, it is still important that you involve the young person as far as possible in making decisions.</w:t>
                      </w:r>
                    </w:p>
                    <w:p w14:paraId="069BC622" w14:textId="77777777" w:rsidR="008721F1" w:rsidRDefault="008721F1" w:rsidP="008721F1">
                      <w:pPr>
                        <w:jc w:val="center"/>
                      </w:pPr>
                    </w:p>
                  </w:txbxContent>
                </v:textbox>
              </v:roundrect>
            </w:pict>
          </mc:Fallback>
        </mc:AlternateContent>
      </w:r>
    </w:p>
    <w:p w14:paraId="7C51D5D4" w14:textId="4DA22F6F" w:rsidR="008721F1" w:rsidRPr="00AC1BB3" w:rsidRDefault="008721F1" w:rsidP="00E52357">
      <w:pPr>
        <w:rPr>
          <w:rFonts w:cstheme="minorHAnsi"/>
        </w:rPr>
      </w:pPr>
    </w:p>
    <w:p w14:paraId="62028AAA" w14:textId="71CE0B40" w:rsidR="008721F1" w:rsidRPr="00AC1BB3" w:rsidRDefault="008721F1" w:rsidP="00E52357">
      <w:pPr>
        <w:rPr>
          <w:rFonts w:cstheme="minorHAnsi"/>
        </w:rPr>
      </w:pPr>
    </w:p>
    <w:p w14:paraId="08929BDA" w14:textId="53EDC481" w:rsidR="008721F1" w:rsidRPr="00AC1BB3" w:rsidRDefault="008721F1" w:rsidP="00E52357">
      <w:pPr>
        <w:rPr>
          <w:rFonts w:cstheme="minorHAnsi"/>
        </w:rPr>
      </w:pPr>
    </w:p>
    <w:p w14:paraId="639871E9" w14:textId="3D236247" w:rsidR="008721F1" w:rsidRPr="00AC1BB3" w:rsidRDefault="008721F1" w:rsidP="00E52357">
      <w:pPr>
        <w:rPr>
          <w:rFonts w:cstheme="minorHAnsi"/>
        </w:rPr>
      </w:pPr>
    </w:p>
    <w:p w14:paraId="117E178F" w14:textId="3F53F190" w:rsidR="008721F1" w:rsidRPr="00AC1BB3" w:rsidRDefault="008721F1" w:rsidP="00E52357">
      <w:pPr>
        <w:rPr>
          <w:rFonts w:cstheme="minorHAnsi"/>
        </w:rPr>
      </w:pPr>
    </w:p>
    <w:p w14:paraId="1266F097" w14:textId="2A836EC6" w:rsidR="008721F1" w:rsidRPr="00AC1BB3" w:rsidRDefault="008721F1" w:rsidP="00E52357">
      <w:pPr>
        <w:rPr>
          <w:rFonts w:cstheme="minorHAnsi"/>
        </w:rPr>
      </w:pPr>
    </w:p>
    <w:p w14:paraId="0F3D6B83" w14:textId="77777777" w:rsidR="008721F1" w:rsidRPr="00AC1BB3" w:rsidRDefault="008721F1" w:rsidP="00E52357">
      <w:pPr>
        <w:rPr>
          <w:rFonts w:cstheme="minorHAnsi"/>
        </w:rPr>
      </w:pPr>
    </w:p>
    <w:p w14:paraId="0622643B" w14:textId="77777777" w:rsidR="008721F1" w:rsidRPr="00AC1BB3" w:rsidRDefault="008721F1" w:rsidP="00E52357">
      <w:pPr>
        <w:rPr>
          <w:rFonts w:cstheme="minorHAnsi"/>
          <w:u w:val="single"/>
        </w:rPr>
      </w:pPr>
      <w:bookmarkStart w:id="1" w:name="_Hlk92809331"/>
    </w:p>
    <w:p w14:paraId="77478BD0" w14:textId="3F43927A" w:rsidR="008721F1" w:rsidRPr="00AC1BB3" w:rsidRDefault="008721F1" w:rsidP="00E52357">
      <w:pPr>
        <w:rPr>
          <w:rFonts w:cstheme="minorHAnsi"/>
          <w:u w:val="single"/>
        </w:rPr>
      </w:pPr>
    </w:p>
    <w:p w14:paraId="32582182" w14:textId="7087F036" w:rsidR="008721F1" w:rsidRPr="00AC1BB3" w:rsidRDefault="00C25A7F" w:rsidP="00E52357">
      <w:pPr>
        <w:rPr>
          <w:rFonts w:cstheme="minorHAnsi"/>
          <w:u w:val="single"/>
        </w:rPr>
      </w:pPr>
      <w:r w:rsidRPr="00AC1BB3">
        <w:rPr>
          <w:rFonts w:cstheme="minorHAnsi"/>
          <w:noProof/>
        </w:rPr>
        <mc:AlternateContent>
          <mc:Choice Requires="wps">
            <w:drawing>
              <wp:anchor distT="0" distB="0" distL="114300" distR="114300" simplePos="0" relativeHeight="251661312" behindDoc="0" locked="0" layoutInCell="1" allowOverlap="1" wp14:anchorId="4BB77AC6" wp14:editId="2A1740EE">
                <wp:simplePos x="0" y="0"/>
                <wp:positionH relativeFrom="margin">
                  <wp:align>left</wp:align>
                </wp:positionH>
                <wp:positionV relativeFrom="paragraph">
                  <wp:posOffset>82550</wp:posOffset>
                </wp:positionV>
                <wp:extent cx="5648325" cy="15906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5648325" cy="1590675"/>
                        </a:xfrm>
                        <a:prstGeom prst="roundRect">
                          <a:avLst/>
                        </a:prstGeom>
                        <a:solidFill>
                          <a:srgbClr val="DD7FD2"/>
                        </a:solidFill>
                        <a:ln>
                          <a:solidFill>
                            <a:srgbClr val="DD7FD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8B77" w14:textId="77777777" w:rsidR="008721F1" w:rsidRPr="008721F1" w:rsidRDefault="008721F1" w:rsidP="008721F1">
                            <w:pPr>
                              <w:jc w:val="center"/>
                              <w:rPr>
                                <w:b/>
                                <w:bCs/>
                                <w:u w:val="single"/>
                              </w:rPr>
                            </w:pPr>
                            <w:r w:rsidRPr="008721F1">
                              <w:rPr>
                                <w:b/>
                                <w:bCs/>
                                <w:u w:val="single"/>
                              </w:rPr>
                              <w:t>Principle 3: Unwise decisions</w:t>
                            </w:r>
                          </w:p>
                          <w:p w14:paraId="409E1B6A" w14:textId="77777777" w:rsidR="008721F1" w:rsidRDefault="008721F1" w:rsidP="008721F1">
                            <w:pPr>
                              <w:jc w:val="center"/>
                            </w:pPr>
                            <w:r>
                              <w:t>Young people have the right to make decisions that others might regard as unwise or eccentric. You cannot treat someone as lacking capacity for this reason. Everyone has their own values, beliefs and preferences which may not be the same as those of other people.</w:t>
                            </w:r>
                          </w:p>
                          <w:p w14:paraId="0A3597F5" w14:textId="77777777" w:rsidR="008721F1" w:rsidRDefault="008721F1" w:rsidP="00872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B77AC6" id="Rectangle: Rounded Corners 5" o:spid="_x0000_s1028" style="position:absolute;margin-left:0;margin-top:6.5pt;width:444.75pt;height:125.25pt;z-index:2516613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" fillcolor="#dd7fd2" strokecolor="#dd7fd2" strokeweight="2pt">
                <v:textbox>
                  <w:txbxContent>
                    <w:p w14:paraId="12A78B77" w14:textId="77777777" w:rsidR="008721F1" w:rsidRPr="008721F1" w:rsidRDefault="008721F1" w:rsidP="008721F1">
                      <w:pPr>
                        <w:jc w:val="center"/>
                        <w:rPr>
                          <w:b/>
                          <w:bCs/>
                          <w:u w:val="single"/>
                        </w:rPr>
                      </w:pPr>
                      <w:r w:rsidRPr="008721F1">
                        <w:rPr>
                          <w:b/>
                          <w:bCs/>
                          <w:u w:val="single"/>
                        </w:rPr>
                        <w:t>Principle 3: Unwise decisions</w:t>
                      </w:r>
                    </w:p>
                    <w:p w14:paraId="409E1B6A" w14:textId="77777777" w:rsidR="008721F1" w:rsidRDefault="008721F1" w:rsidP="008721F1">
                      <w:pPr>
                        <w:jc w:val="center"/>
                      </w:pPr>
                      <w:r>
                        <w:t>Young people have the right to make decisions that others might regard as unwise or eccentric. You cannot treat someone as lacking capacity for this reason. Everyone has their own values, beliefs and preferences which may not be the same as those of other people.</w:t>
                      </w:r>
                    </w:p>
                    <w:p w14:paraId="0A3597F5" w14:textId="77777777" w:rsidR="008721F1" w:rsidRDefault="008721F1" w:rsidP="008721F1">
                      <w:pPr>
                        <w:jc w:val="center"/>
                      </w:pPr>
                    </w:p>
                  </w:txbxContent>
                </v:textbox>
                <w10:wrap anchorx="margin"/>
              </v:roundrect>
            </w:pict>
          </mc:Fallback>
        </mc:AlternateContent>
      </w:r>
    </w:p>
    <w:bookmarkEnd w:id="1"/>
    <w:p w14:paraId="072DD469" w14:textId="6AF267E0" w:rsidR="00E52357" w:rsidRPr="00AC1BB3" w:rsidRDefault="00E52357" w:rsidP="00E52357">
      <w:pPr>
        <w:rPr>
          <w:rFonts w:cstheme="minorHAnsi"/>
        </w:rPr>
      </w:pPr>
    </w:p>
    <w:p w14:paraId="022D45A1" w14:textId="1DD4F48D" w:rsidR="008721F1" w:rsidRPr="00AC1BB3" w:rsidRDefault="008721F1" w:rsidP="00E52357">
      <w:pPr>
        <w:rPr>
          <w:rFonts w:cstheme="minorHAnsi"/>
        </w:rPr>
      </w:pPr>
    </w:p>
    <w:p w14:paraId="0DB68E82" w14:textId="2F85CE12" w:rsidR="008721F1" w:rsidRPr="00AC1BB3" w:rsidRDefault="008721F1" w:rsidP="00E52357">
      <w:pPr>
        <w:rPr>
          <w:rFonts w:cstheme="minorHAnsi"/>
        </w:rPr>
      </w:pPr>
    </w:p>
    <w:p w14:paraId="3B3F4EE6" w14:textId="77777777" w:rsidR="008721F1" w:rsidRPr="00AC1BB3" w:rsidRDefault="008721F1" w:rsidP="00E52357">
      <w:pPr>
        <w:rPr>
          <w:rFonts w:cstheme="minorHAnsi"/>
        </w:rPr>
      </w:pPr>
    </w:p>
    <w:p w14:paraId="51B7FE29" w14:textId="24B4B23C" w:rsidR="008721F1" w:rsidRPr="00AC1BB3" w:rsidRDefault="008721F1" w:rsidP="00E52357">
      <w:pPr>
        <w:rPr>
          <w:rFonts w:cstheme="minorHAnsi"/>
        </w:rPr>
      </w:pPr>
    </w:p>
    <w:p w14:paraId="43267007" w14:textId="34A49A47" w:rsidR="008721F1" w:rsidRPr="00AC1BB3" w:rsidRDefault="008721F1" w:rsidP="00E52357">
      <w:pPr>
        <w:rPr>
          <w:rFonts w:cstheme="minorHAnsi"/>
        </w:rPr>
      </w:pPr>
    </w:p>
    <w:p w14:paraId="29BF788D" w14:textId="31807C23" w:rsidR="008721F1" w:rsidRPr="00AC1BB3" w:rsidRDefault="008721F1" w:rsidP="00E52357">
      <w:pPr>
        <w:rPr>
          <w:rFonts w:cstheme="minorHAnsi"/>
        </w:rPr>
      </w:pPr>
    </w:p>
    <w:p w14:paraId="2927060F" w14:textId="592041E4" w:rsidR="008721F1" w:rsidRPr="00AC1BB3" w:rsidRDefault="008721F1" w:rsidP="00E52357">
      <w:pPr>
        <w:rPr>
          <w:rFonts w:cstheme="minorHAnsi"/>
        </w:rPr>
      </w:pPr>
    </w:p>
    <w:p w14:paraId="458CBCDE" w14:textId="43365FD9" w:rsidR="008721F1" w:rsidRPr="00AC1BB3" w:rsidRDefault="008721F1" w:rsidP="00E52357">
      <w:pPr>
        <w:rPr>
          <w:rFonts w:cstheme="minorHAnsi"/>
        </w:rPr>
      </w:pPr>
    </w:p>
    <w:p w14:paraId="1807E173" w14:textId="7578587E" w:rsidR="008721F1" w:rsidRPr="00AC1BB3" w:rsidRDefault="00C25A7F" w:rsidP="00E52357">
      <w:pPr>
        <w:rPr>
          <w:rFonts w:cstheme="minorHAnsi"/>
        </w:rPr>
      </w:pPr>
      <w:r w:rsidRPr="00AC1BB3">
        <w:rPr>
          <w:rFonts w:cstheme="minorHAnsi"/>
          <w:noProof/>
        </w:rPr>
        <mc:AlternateContent>
          <mc:Choice Requires="wps">
            <w:drawing>
              <wp:anchor distT="0" distB="0" distL="114300" distR="114300" simplePos="0" relativeHeight="251662336" behindDoc="0" locked="0" layoutInCell="1" allowOverlap="1" wp14:anchorId="54255D93" wp14:editId="24E7D5C8">
                <wp:simplePos x="0" y="0"/>
                <wp:positionH relativeFrom="margin">
                  <wp:align>center</wp:align>
                </wp:positionH>
                <wp:positionV relativeFrom="paragraph">
                  <wp:posOffset>131445</wp:posOffset>
                </wp:positionV>
                <wp:extent cx="5676900" cy="144780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5676900" cy="1447800"/>
                        </a:xfrm>
                        <a:prstGeom prst="roundRect">
                          <a:avLst/>
                        </a:prstGeom>
                        <a:solidFill>
                          <a:srgbClr val="DD7FD2"/>
                        </a:solidFill>
                        <a:ln>
                          <a:solidFill>
                            <a:srgbClr val="DD7FD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3A47" w14:textId="77777777" w:rsidR="008721F1" w:rsidRPr="008721F1" w:rsidRDefault="008721F1" w:rsidP="008721F1">
                            <w:pPr>
                              <w:jc w:val="center"/>
                              <w:rPr>
                                <w:b/>
                                <w:bCs/>
                                <w:u w:val="single"/>
                              </w:rPr>
                            </w:pPr>
                            <w:r w:rsidRPr="008721F1">
                              <w:rPr>
                                <w:b/>
                                <w:bCs/>
                                <w:u w:val="single"/>
                              </w:rPr>
                              <w:t>Principle 4: Best interests</w:t>
                            </w:r>
                          </w:p>
                          <w:p w14:paraId="228F7FAD" w14:textId="77777777" w:rsidR="008721F1" w:rsidRDefault="008721F1" w:rsidP="008721F1">
                            <w:pPr>
                              <w:jc w:val="center"/>
                            </w:pPr>
                            <w:r>
                              <w:t>Anything done for or on behalf of a young person who lacks mental capacity must be done in their best interests.</w:t>
                            </w:r>
                          </w:p>
                          <w:p w14:paraId="746EFB06" w14:textId="77777777" w:rsidR="008721F1" w:rsidRDefault="008721F1" w:rsidP="00872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55D93" id="Rectangle: Rounded Corners 6" o:spid="_x0000_s1029" style="position:absolute;margin-left:0;margin-top:10.35pt;width:447pt;height:114pt;z-index:2516623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" fillcolor="#dd7fd2" strokecolor="#dd7fd2" strokeweight="2pt">
                <v:textbox>
                  <w:txbxContent>
                    <w:p w14:paraId="1F733A47" w14:textId="77777777" w:rsidR="008721F1" w:rsidRPr="008721F1" w:rsidRDefault="008721F1" w:rsidP="008721F1">
                      <w:pPr>
                        <w:jc w:val="center"/>
                        <w:rPr>
                          <w:b/>
                          <w:bCs/>
                          <w:u w:val="single"/>
                        </w:rPr>
                      </w:pPr>
                      <w:r w:rsidRPr="008721F1">
                        <w:rPr>
                          <w:b/>
                          <w:bCs/>
                          <w:u w:val="single"/>
                        </w:rPr>
                        <w:t>Principle 4: Best interests</w:t>
                      </w:r>
                    </w:p>
                    <w:p w14:paraId="228F7FAD" w14:textId="77777777" w:rsidR="008721F1" w:rsidRDefault="008721F1" w:rsidP="008721F1">
                      <w:pPr>
                        <w:jc w:val="center"/>
                      </w:pPr>
                      <w:r>
                        <w:t>Anything done for or on behalf of a young person who lacks mental capacity must be done in their best interests.</w:t>
                      </w:r>
                    </w:p>
                    <w:p w14:paraId="746EFB06" w14:textId="77777777" w:rsidR="008721F1" w:rsidRDefault="008721F1" w:rsidP="008721F1">
                      <w:pPr>
                        <w:jc w:val="center"/>
                      </w:pPr>
                    </w:p>
                  </w:txbxContent>
                </v:textbox>
                <w10:wrap anchorx="margin"/>
              </v:roundrect>
            </w:pict>
          </mc:Fallback>
        </mc:AlternateContent>
      </w:r>
    </w:p>
    <w:p w14:paraId="76217B3F" w14:textId="77777777" w:rsidR="008721F1" w:rsidRPr="00AC1BB3" w:rsidRDefault="008721F1" w:rsidP="00E52357">
      <w:pPr>
        <w:rPr>
          <w:rFonts w:cstheme="minorHAnsi"/>
        </w:rPr>
      </w:pPr>
    </w:p>
    <w:p w14:paraId="6265B65F" w14:textId="668E2041" w:rsidR="00E52357" w:rsidRPr="00AC1BB3" w:rsidRDefault="00E52357" w:rsidP="00E52357">
      <w:pPr>
        <w:rPr>
          <w:rFonts w:cstheme="minorHAnsi"/>
        </w:rPr>
      </w:pPr>
    </w:p>
    <w:p w14:paraId="0ECFAE84" w14:textId="5066BFF7" w:rsidR="008721F1" w:rsidRPr="00AC1BB3" w:rsidRDefault="008721F1" w:rsidP="00E52357">
      <w:pPr>
        <w:rPr>
          <w:rFonts w:cstheme="minorHAnsi"/>
        </w:rPr>
      </w:pPr>
    </w:p>
    <w:p w14:paraId="10DF418C" w14:textId="5FE25107" w:rsidR="008721F1" w:rsidRPr="00AC1BB3" w:rsidRDefault="008721F1" w:rsidP="00E52357">
      <w:pPr>
        <w:rPr>
          <w:rFonts w:cstheme="minorHAnsi"/>
        </w:rPr>
      </w:pPr>
    </w:p>
    <w:p w14:paraId="084B6A17" w14:textId="5031A116" w:rsidR="008721F1" w:rsidRPr="00AC1BB3" w:rsidRDefault="008721F1" w:rsidP="00E52357">
      <w:pPr>
        <w:rPr>
          <w:rFonts w:cstheme="minorHAnsi"/>
        </w:rPr>
      </w:pPr>
    </w:p>
    <w:p w14:paraId="1AFDB3B1" w14:textId="11E359F5" w:rsidR="008721F1" w:rsidRPr="00AC1BB3" w:rsidRDefault="008721F1" w:rsidP="00E52357">
      <w:pPr>
        <w:rPr>
          <w:rFonts w:cstheme="minorHAnsi"/>
        </w:rPr>
      </w:pPr>
    </w:p>
    <w:p w14:paraId="59FEB883" w14:textId="1BF94F63" w:rsidR="008721F1" w:rsidRPr="00AC1BB3" w:rsidRDefault="008721F1" w:rsidP="00E52357">
      <w:pPr>
        <w:rPr>
          <w:rFonts w:cstheme="minorHAnsi"/>
        </w:rPr>
      </w:pPr>
    </w:p>
    <w:p w14:paraId="46673B9E" w14:textId="19A219E4" w:rsidR="008721F1" w:rsidRPr="00AC1BB3" w:rsidRDefault="008721F1" w:rsidP="00E52357">
      <w:pPr>
        <w:rPr>
          <w:rFonts w:cstheme="minorHAnsi"/>
        </w:rPr>
      </w:pPr>
    </w:p>
    <w:p w14:paraId="64CAE1CC" w14:textId="2D7776E4" w:rsidR="008721F1" w:rsidRPr="00AC1BB3" w:rsidRDefault="00AF5F4F" w:rsidP="00E52357">
      <w:pPr>
        <w:rPr>
          <w:rFonts w:cstheme="minorHAnsi"/>
        </w:rPr>
      </w:pPr>
      <w:r w:rsidRPr="00AC1BB3">
        <w:rPr>
          <w:rFonts w:cstheme="minorHAnsi"/>
          <w:noProof/>
        </w:rPr>
        <mc:AlternateContent>
          <mc:Choice Requires="wps">
            <w:drawing>
              <wp:anchor distT="0" distB="0" distL="114300" distR="114300" simplePos="0" relativeHeight="251663360" behindDoc="0" locked="0" layoutInCell="1" allowOverlap="1" wp14:anchorId="63F9CE31" wp14:editId="1AFE7DFB">
                <wp:simplePos x="0" y="0"/>
                <wp:positionH relativeFrom="margin">
                  <wp:posOffset>-177800</wp:posOffset>
                </wp:positionH>
                <wp:positionV relativeFrom="paragraph">
                  <wp:posOffset>139700</wp:posOffset>
                </wp:positionV>
                <wp:extent cx="5772150" cy="15144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5772150" cy="1514475"/>
                        </a:xfrm>
                        <a:prstGeom prst="roundRect">
                          <a:avLst/>
                        </a:prstGeom>
                        <a:solidFill>
                          <a:srgbClr val="DD7FD2"/>
                        </a:solidFill>
                        <a:ln>
                          <a:solidFill>
                            <a:srgbClr val="DD7FD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54361" w14:textId="77777777" w:rsidR="008721F1" w:rsidRPr="008721F1" w:rsidRDefault="008721F1" w:rsidP="008721F1">
                            <w:pPr>
                              <w:jc w:val="center"/>
                              <w:rPr>
                                <w:b/>
                                <w:bCs/>
                                <w:u w:val="single"/>
                              </w:rPr>
                            </w:pPr>
                            <w:r w:rsidRPr="008721F1">
                              <w:rPr>
                                <w:b/>
                                <w:bCs/>
                                <w:u w:val="single"/>
                              </w:rPr>
                              <w:t>Principle 5: Less restrictive option</w:t>
                            </w:r>
                          </w:p>
                          <w:p w14:paraId="2C46D2A8" w14:textId="77777777" w:rsidR="008721F1" w:rsidRDefault="008721F1" w:rsidP="008721F1">
                            <w:pPr>
                              <w:jc w:val="center"/>
                            </w:pPr>
                            <w:r>
                              <w:t xml:space="preserve">Someone </w:t>
                            </w:r>
                            <w:proofErr w:type="gramStart"/>
                            <w:r>
                              <w:t>making a decision</w:t>
                            </w:r>
                            <w:proofErr w:type="gramEnd"/>
                            <w:r>
                              <w:t xml:space="preserve"> or acting on behalf of a young person who lacks capacity must consider whether it is possible to decide or act in a way that would interfere less with the young person’s rights and freedoms of action, or whether there is a need to decide or act at all. Any intervention should be weighed up in the </w:t>
                            </w:r>
                            <w:proofErr w:type="gramStart"/>
                            <w:r>
                              <w:t>particular circumstances</w:t>
                            </w:r>
                            <w:proofErr w:type="gramEnd"/>
                            <w:r>
                              <w:t xml:space="preserve"> of the case.</w:t>
                            </w:r>
                          </w:p>
                          <w:p w14:paraId="6FDF8796" w14:textId="77777777" w:rsidR="008721F1" w:rsidRDefault="008721F1" w:rsidP="00872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9CE31" id="Rectangle: Rounded Corners 7" o:spid="_x0000_s1030" style="position:absolute;margin-left:-14pt;margin-top:11pt;width:454.5pt;height:119.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" fillcolor="#dd7fd2" strokecolor="#dd7fd2" strokeweight="2pt">
                <v:textbox>
                  <w:txbxContent>
                    <w:p w14:paraId="4F954361" w14:textId="77777777" w:rsidR="008721F1" w:rsidRPr="008721F1" w:rsidRDefault="008721F1" w:rsidP="008721F1">
                      <w:pPr>
                        <w:jc w:val="center"/>
                        <w:rPr>
                          <w:b/>
                          <w:bCs/>
                          <w:u w:val="single"/>
                        </w:rPr>
                      </w:pPr>
                      <w:r w:rsidRPr="008721F1">
                        <w:rPr>
                          <w:b/>
                          <w:bCs/>
                          <w:u w:val="single"/>
                        </w:rPr>
                        <w:t>Principle 5: Less restrictive option</w:t>
                      </w:r>
                    </w:p>
                    <w:p w14:paraId="2C46D2A8" w14:textId="77777777" w:rsidR="008721F1" w:rsidRDefault="008721F1" w:rsidP="008721F1">
                      <w:pPr>
                        <w:jc w:val="center"/>
                      </w:pPr>
                      <w:r>
                        <w:t xml:space="preserve">Someone </w:t>
                      </w:r>
                      <w:proofErr w:type="gramStart"/>
                      <w:r>
                        <w:t>making a decision</w:t>
                      </w:r>
                      <w:proofErr w:type="gramEnd"/>
                      <w:r>
                        <w:t xml:space="preserve"> or acting on behalf of a young person who lacks capacity must consider whether it is possible to decide or act in a way that would interfere less with the young person’s rights and freedoms of action, or whether there is a need to decide or act at all. Any intervention should be weighed up in the </w:t>
                      </w:r>
                      <w:proofErr w:type="gramStart"/>
                      <w:r>
                        <w:t>particular circumstances</w:t>
                      </w:r>
                      <w:proofErr w:type="gramEnd"/>
                      <w:r>
                        <w:t xml:space="preserve"> of the case.</w:t>
                      </w:r>
                    </w:p>
                    <w:p w14:paraId="6FDF8796" w14:textId="77777777" w:rsidR="008721F1" w:rsidRDefault="008721F1" w:rsidP="008721F1">
                      <w:pPr>
                        <w:jc w:val="center"/>
                      </w:pPr>
                    </w:p>
                  </w:txbxContent>
                </v:textbox>
                <w10:wrap anchorx="margin"/>
              </v:roundrect>
            </w:pict>
          </mc:Fallback>
        </mc:AlternateContent>
      </w:r>
    </w:p>
    <w:p w14:paraId="39A4E85C" w14:textId="0672D1DD" w:rsidR="008721F1" w:rsidRPr="00AC1BB3" w:rsidRDefault="008721F1" w:rsidP="00E52357">
      <w:pPr>
        <w:rPr>
          <w:rFonts w:cstheme="minorHAnsi"/>
        </w:rPr>
      </w:pPr>
    </w:p>
    <w:p w14:paraId="7DE9C6DA" w14:textId="0C7E828C" w:rsidR="008721F1" w:rsidRPr="00AC1BB3" w:rsidRDefault="008721F1" w:rsidP="00E52357">
      <w:pPr>
        <w:rPr>
          <w:rFonts w:cstheme="minorHAnsi"/>
        </w:rPr>
      </w:pPr>
    </w:p>
    <w:p w14:paraId="6C62F752" w14:textId="1DD2766E" w:rsidR="008721F1" w:rsidRPr="00AC1BB3" w:rsidRDefault="008721F1" w:rsidP="00E52357">
      <w:pPr>
        <w:rPr>
          <w:rFonts w:cstheme="minorHAnsi"/>
        </w:rPr>
      </w:pPr>
    </w:p>
    <w:p w14:paraId="73CC3693" w14:textId="4A07EF63" w:rsidR="00E52357" w:rsidRPr="00AC1BB3" w:rsidRDefault="00E52357" w:rsidP="00E52357">
      <w:pPr>
        <w:rPr>
          <w:rFonts w:cstheme="minorHAnsi"/>
        </w:rPr>
      </w:pPr>
    </w:p>
    <w:p w14:paraId="08DED25D" w14:textId="6738DE93" w:rsidR="008721F1" w:rsidRPr="00AC1BB3" w:rsidRDefault="008721F1" w:rsidP="00E52357">
      <w:pPr>
        <w:rPr>
          <w:rFonts w:cstheme="minorHAnsi"/>
        </w:rPr>
      </w:pPr>
    </w:p>
    <w:p w14:paraId="0BBF8E5D" w14:textId="4EC53AE9" w:rsidR="008721F1" w:rsidRPr="00AC1BB3" w:rsidRDefault="008721F1" w:rsidP="00E52357">
      <w:pPr>
        <w:rPr>
          <w:rFonts w:cstheme="minorHAnsi"/>
        </w:rPr>
      </w:pPr>
    </w:p>
    <w:p w14:paraId="7F71CE2A" w14:textId="4BFF1313" w:rsidR="008721F1" w:rsidRPr="00AC1BB3" w:rsidRDefault="008721F1" w:rsidP="00E52357">
      <w:pPr>
        <w:rPr>
          <w:rFonts w:cstheme="minorHAnsi"/>
        </w:rPr>
      </w:pPr>
    </w:p>
    <w:p w14:paraId="138B9673" w14:textId="6D176562" w:rsidR="008721F1" w:rsidRPr="00AC1BB3" w:rsidRDefault="008721F1" w:rsidP="00E52357">
      <w:pPr>
        <w:rPr>
          <w:rFonts w:cstheme="minorHAnsi"/>
        </w:rPr>
      </w:pPr>
    </w:p>
    <w:p w14:paraId="359955DE" w14:textId="567FE377" w:rsidR="008721F1" w:rsidRPr="00AC1BB3" w:rsidRDefault="008721F1" w:rsidP="00E52357">
      <w:pPr>
        <w:rPr>
          <w:rFonts w:cstheme="minorHAnsi"/>
        </w:rPr>
      </w:pPr>
    </w:p>
    <w:p w14:paraId="03462074" w14:textId="3457BBE9" w:rsidR="008721F1" w:rsidRPr="00AC1BB3" w:rsidRDefault="008721F1" w:rsidP="00E52357">
      <w:pPr>
        <w:rPr>
          <w:rFonts w:cstheme="minorHAnsi"/>
        </w:rPr>
      </w:pPr>
    </w:p>
    <w:p w14:paraId="277FB5EF" w14:textId="77777777" w:rsidR="00E52357" w:rsidRPr="00AC1BB3" w:rsidRDefault="00E52357" w:rsidP="00E52357">
      <w:pPr>
        <w:rPr>
          <w:rFonts w:cstheme="minorHAnsi"/>
        </w:rPr>
      </w:pPr>
      <w:r w:rsidRPr="00AC1BB3">
        <w:rPr>
          <w:rFonts w:cstheme="minorHAnsi"/>
        </w:rPr>
        <w:t xml:space="preserve">When making plans and care or treatment arrangements for </w:t>
      </w:r>
      <w:proofErr w:type="gramStart"/>
      <w:r w:rsidRPr="00AC1BB3">
        <w:rPr>
          <w:rFonts w:cstheme="minorHAnsi"/>
        </w:rPr>
        <w:t>16 and 17 year olds</w:t>
      </w:r>
      <w:proofErr w:type="gramEnd"/>
      <w:r w:rsidRPr="00AC1BB3">
        <w:rPr>
          <w:rFonts w:cstheme="minorHAnsi"/>
        </w:rPr>
        <w:t xml:space="preserve"> it is necessary to determine whether the young person has the capacity to consent to the arrangements that are being made for them. This is essential as the safeguards and steps that need to be put in place may vary if the young person lacks capacity to consent.</w:t>
      </w:r>
    </w:p>
    <w:p w14:paraId="6973527C" w14:textId="77777777" w:rsidR="00E52357" w:rsidRPr="00AC1BB3" w:rsidRDefault="00E52357" w:rsidP="00E52357">
      <w:pPr>
        <w:rPr>
          <w:rFonts w:cstheme="minorHAnsi"/>
        </w:rPr>
      </w:pPr>
    </w:p>
    <w:p w14:paraId="17DA3004" w14:textId="415B9C16" w:rsidR="00E52357" w:rsidRPr="00AC1BB3" w:rsidRDefault="00E52357" w:rsidP="00E52357">
      <w:pPr>
        <w:rPr>
          <w:rFonts w:cstheme="minorHAnsi"/>
        </w:rPr>
      </w:pPr>
      <w:r w:rsidRPr="00AC1BB3">
        <w:rPr>
          <w:rFonts w:cstheme="minorHAnsi"/>
        </w:rPr>
        <w:t xml:space="preserve">Practitioners and managers need to be aware of the inter-relationship between the Mental Capacity Act 2005 and other related legislation which include the Children Acts 1989 and 2004, the Children and Families Act 2014, the Human Rights Act 1998, the European Convention on Human </w:t>
      </w:r>
      <w:proofErr w:type="gramStart"/>
      <w:r w:rsidRPr="00AC1BB3">
        <w:rPr>
          <w:rFonts w:cstheme="minorHAnsi"/>
        </w:rPr>
        <w:t>Rights</w:t>
      </w:r>
      <w:proofErr w:type="gramEnd"/>
      <w:r w:rsidRPr="00AC1BB3">
        <w:rPr>
          <w:rFonts w:cstheme="minorHAnsi"/>
        </w:rPr>
        <w:t xml:space="preserve"> and the Mental Health Act.</w:t>
      </w:r>
    </w:p>
    <w:p w14:paraId="727FE1CA" w14:textId="2F05EE81" w:rsidR="00E52357" w:rsidRPr="00AC1BB3" w:rsidRDefault="00E52357" w:rsidP="00E52357">
      <w:pPr>
        <w:rPr>
          <w:rFonts w:cstheme="minorHAnsi"/>
        </w:rPr>
      </w:pPr>
    </w:p>
    <w:p w14:paraId="119BA8E7" w14:textId="0703D918" w:rsidR="00E52357" w:rsidRPr="00AC1BB3" w:rsidRDefault="00E52357" w:rsidP="00E52357">
      <w:pPr>
        <w:rPr>
          <w:rFonts w:cstheme="minorHAnsi"/>
          <w:b/>
          <w:bCs/>
          <w:u w:val="single"/>
        </w:rPr>
      </w:pPr>
      <w:r w:rsidRPr="00AC1BB3">
        <w:rPr>
          <w:rFonts w:cstheme="minorHAnsi"/>
          <w:b/>
          <w:bCs/>
          <w:u w:val="single"/>
        </w:rPr>
        <w:t>Assessing capacity</w:t>
      </w:r>
    </w:p>
    <w:p w14:paraId="39AC198D" w14:textId="1A5D1A08" w:rsidR="00E52357" w:rsidRPr="00AC1BB3" w:rsidRDefault="00E52357" w:rsidP="00E52357">
      <w:pPr>
        <w:rPr>
          <w:rFonts w:cstheme="minorHAnsi"/>
          <w:u w:val="single"/>
        </w:rPr>
      </w:pPr>
    </w:p>
    <w:p w14:paraId="00BC564A" w14:textId="5045F967" w:rsidR="00E52357" w:rsidRPr="00AC1BB3" w:rsidRDefault="008D16D1" w:rsidP="00E52357">
      <w:pPr>
        <w:rPr>
          <w:rFonts w:cstheme="minorHAnsi"/>
        </w:rPr>
      </w:pPr>
      <w:r w:rsidRPr="00AC1BB3">
        <w:rPr>
          <w:rFonts w:cstheme="minorHAnsi"/>
        </w:rPr>
        <w:t>Practitioners</w:t>
      </w:r>
      <w:r w:rsidR="00E52357" w:rsidRPr="00AC1BB3">
        <w:rPr>
          <w:rFonts w:cstheme="minorHAnsi"/>
        </w:rPr>
        <w:t xml:space="preserve"> might need to assess capacity where a </w:t>
      </w:r>
      <w:r w:rsidRPr="00AC1BB3">
        <w:rPr>
          <w:rFonts w:cstheme="minorHAnsi"/>
        </w:rPr>
        <w:t xml:space="preserve">young </w:t>
      </w:r>
      <w:r w:rsidR="00E52357" w:rsidRPr="00AC1BB3">
        <w:rPr>
          <w:rFonts w:cstheme="minorHAnsi"/>
        </w:rPr>
        <w:t>person is unable to make a particular decision at a particular time because their mind or brain is affected by illness o</w:t>
      </w:r>
      <w:r w:rsidRPr="00AC1BB3">
        <w:rPr>
          <w:rFonts w:cstheme="minorHAnsi"/>
        </w:rPr>
        <w:t>r</w:t>
      </w:r>
      <w:r w:rsidR="00E52357" w:rsidRPr="00AC1BB3">
        <w:rPr>
          <w:rFonts w:cstheme="minorHAnsi"/>
        </w:rPr>
        <w:t xml:space="preserve"> disability. </w:t>
      </w:r>
      <w:r w:rsidR="00E52357" w:rsidRPr="00AC1BB3">
        <w:rPr>
          <w:rFonts w:cstheme="minorHAnsi"/>
          <w:b/>
          <w:bCs/>
        </w:rPr>
        <w:t>Lack of capacity may not be a permanent condition.</w:t>
      </w:r>
      <w:r w:rsidR="00E52357" w:rsidRPr="00AC1BB3">
        <w:rPr>
          <w:rFonts w:cstheme="minorHAnsi"/>
        </w:rPr>
        <w:t xml:space="preserve"> Assessments of capacity should be time- and decision-specific. </w:t>
      </w:r>
    </w:p>
    <w:p w14:paraId="372A48B4" w14:textId="6C33F023" w:rsidR="00E52357" w:rsidRPr="00AC1BB3" w:rsidRDefault="00E52357" w:rsidP="00E52357">
      <w:pPr>
        <w:rPr>
          <w:rFonts w:cstheme="minorHAnsi"/>
        </w:rPr>
      </w:pPr>
    </w:p>
    <w:p w14:paraId="51410B7A" w14:textId="77777777" w:rsidR="00BC6303" w:rsidRPr="00AC1BB3" w:rsidRDefault="00BC6303" w:rsidP="00E52357">
      <w:pPr>
        <w:rPr>
          <w:rFonts w:cstheme="minorHAnsi"/>
          <w:b/>
          <w:bCs/>
          <w:u w:val="single"/>
        </w:rPr>
      </w:pPr>
    </w:p>
    <w:p w14:paraId="42C2DBDE" w14:textId="2017FA59" w:rsidR="00E52357" w:rsidRDefault="00E52357" w:rsidP="00E52357">
      <w:pPr>
        <w:rPr>
          <w:rFonts w:cstheme="minorHAnsi"/>
          <w:b/>
          <w:bCs/>
          <w:u w:val="single"/>
        </w:rPr>
      </w:pPr>
      <w:r w:rsidRPr="00AC1BB3">
        <w:rPr>
          <w:rFonts w:cstheme="minorHAnsi"/>
          <w:b/>
          <w:bCs/>
          <w:u w:val="single"/>
        </w:rPr>
        <w:t>Two-stage functional test of capacity</w:t>
      </w:r>
    </w:p>
    <w:p w14:paraId="52EBF6B5" w14:textId="77777777" w:rsidR="00DB1BC2" w:rsidRPr="00AC1BB3" w:rsidRDefault="00DB1BC2" w:rsidP="00E52357">
      <w:pPr>
        <w:rPr>
          <w:rFonts w:cstheme="minorHAnsi"/>
          <w:b/>
          <w:bCs/>
          <w:u w:val="single"/>
        </w:rPr>
      </w:pPr>
    </w:p>
    <w:p w14:paraId="4879B189" w14:textId="7EEEF76F" w:rsidR="00E52357" w:rsidRPr="00AC1BB3" w:rsidRDefault="00E52357" w:rsidP="00E52357">
      <w:pPr>
        <w:rPr>
          <w:rFonts w:cstheme="minorHAnsi"/>
        </w:rPr>
      </w:pPr>
      <w:proofErr w:type="gramStart"/>
      <w:r w:rsidRPr="00AC1BB3">
        <w:rPr>
          <w:rFonts w:cstheme="minorHAnsi"/>
        </w:rPr>
        <w:t>In order to</w:t>
      </w:r>
      <w:proofErr w:type="gramEnd"/>
      <w:r w:rsidRPr="00AC1BB3">
        <w:rPr>
          <w:rFonts w:cstheme="minorHAnsi"/>
        </w:rPr>
        <w:t xml:space="preserve"> decide whether a</w:t>
      </w:r>
      <w:r w:rsidR="008D16D1" w:rsidRPr="00AC1BB3">
        <w:rPr>
          <w:rFonts w:cstheme="minorHAnsi"/>
        </w:rPr>
        <w:t xml:space="preserve"> young person</w:t>
      </w:r>
      <w:r w:rsidRPr="00AC1BB3">
        <w:rPr>
          <w:rFonts w:cstheme="minorHAnsi"/>
        </w:rPr>
        <w:t xml:space="preserve"> has the capacity to make a particular decision </w:t>
      </w:r>
      <w:r w:rsidR="008D16D1" w:rsidRPr="00AC1BB3">
        <w:rPr>
          <w:rFonts w:cstheme="minorHAnsi"/>
        </w:rPr>
        <w:t xml:space="preserve">practitioners </w:t>
      </w:r>
      <w:r w:rsidRPr="00AC1BB3">
        <w:rPr>
          <w:rFonts w:cstheme="minorHAnsi"/>
        </w:rPr>
        <w:t>must answer two questions:</w:t>
      </w:r>
    </w:p>
    <w:p w14:paraId="7F9C9F18" w14:textId="77777777" w:rsidR="00E52357" w:rsidRPr="00AC1BB3" w:rsidRDefault="00E52357" w:rsidP="00E52357">
      <w:pPr>
        <w:rPr>
          <w:rFonts w:cstheme="minorHAnsi"/>
        </w:rPr>
      </w:pPr>
    </w:p>
    <w:p w14:paraId="3690631D" w14:textId="41608FD9" w:rsidR="00E52357" w:rsidRPr="00AC1BB3" w:rsidRDefault="00E52357" w:rsidP="00E52357">
      <w:pPr>
        <w:rPr>
          <w:rFonts w:cstheme="minorHAnsi"/>
        </w:rPr>
      </w:pPr>
      <w:r w:rsidRPr="00AC1BB3">
        <w:rPr>
          <w:rFonts w:cstheme="minorHAnsi"/>
        </w:rPr>
        <w:t xml:space="preserve">1. Is there an impairment of or disturbance in the functioning of a </w:t>
      </w:r>
      <w:r w:rsidR="008D16D1" w:rsidRPr="00AC1BB3">
        <w:rPr>
          <w:rFonts w:cstheme="minorHAnsi"/>
        </w:rPr>
        <w:t xml:space="preserve">young </w:t>
      </w:r>
      <w:r w:rsidRPr="00AC1BB3">
        <w:rPr>
          <w:rFonts w:cstheme="minorHAnsi"/>
        </w:rPr>
        <w:t>person’s mind or brain? If so,</w:t>
      </w:r>
    </w:p>
    <w:p w14:paraId="5C373211" w14:textId="77777777" w:rsidR="00E52357" w:rsidRPr="00AC1BB3" w:rsidRDefault="00E52357" w:rsidP="00E52357">
      <w:pPr>
        <w:rPr>
          <w:rFonts w:cstheme="minorHAnsi"/>
        </w:rPr>
      </w:pPr>
    </w:p>
    <w:p w14:paraId="4C888A8B" w14:textId="7FE7C039" w:rsidR="00E52357" w:rsidRPr="00AC1BB3" w:rsidRDefault="00E52357" w:rsidP="00E52357">
      <w:pPr>
        <w:rPr>
          <w:rFonts w:cstheme="minorHAnsi"/>
        </w:rPr>
      </w:pPr>
      <w:r w:rsidRPr="00AC1BB3">
        <w:rPr>
          <w:rFonts w:cstheme="minorHAnsi"/>
        </w:rPr>
        <w:t xml:space="preserve">2. Is the impairment or disturbance sufficient that the </w:t>
      </w:r>
      <w:r w:rsidR="008D16D1" w:rsidRPr="00AC1BB3">
        <w:rPr>
          <w:rFonts w:cstheme="minorHAnsi"/>
        </w:rPr>
        <w:t xml:space="preserve">young </w:t>
      </w:r>
      <w:r w:rsidRPr="00AC1BB3">
        <w:rPr>
          <w:rFonts w:cstheme="minorHAnsi"/>
        </w:rPr>
        <w:t>person lacks the capacity to make a particular decision?</w:t>
      </w:r>
    </w:p>
    <w:p w14:paraId="2D37E491" w14:textId="77777777" w:rsidR="00E52357" w:rsidRPr="00AC1BB3" w:rsidRDefault="00E52357" w:rsidP="00E52357">
      <w:pPr>
        <w:rPr>
          <w:rFonts w:cstheme="minorHAnsi"/>
        </w:rPr>
      </w:pPr>
    </w:p>
    <w:p w14:paraId="544861FF" w14:textId="3964647B" w:rsidR="00E52357" w:rsidRPr="00AC1BB3" w:rsidRDefault="00E52357" w:rsidP="00E52357">
      <w:pPr>
        <w:rPr>
          <w:rFonts w:cstheme="minorHAnsi"/>
        </w:rPr>
      </w:pPr>
      <w:r w:rsidRPr="00AC1BB3">
        <w:rPr>
          <w:rFonts w:cstheme="minorHAnsi"/>
        </w:rPr>
        <w:t xml:space="preserve">The MCA says that a </w:t>
      </w:r>
      <w:r w:rsidR="008D16D1" w:rsidRPr="00AC1BB3">
        <w:rPr>
          <w:rFonts w:cstheme="minorHAnsi"/>
        </w:rPr>
        <w:t xml:space="preserve">young </w:t>
      </w:r>
      <w:r w:rsidRPr="00AC1BB3">
        <w:rPr>
          <w:rFonts w:cstheme="minorHAnsi"/>
        </w:rPr>
        <w:t>person is unable to make their own decision if they cannot do one or more of the following four things:</w:t>
      </w:r>
    </w:p>
    <w:p w14:paraId="77E44CE0" w14:textId="77777777" w:rsidR="00E52357" w:rsidRPr="00AC1BB3" w:rsidRDefault="00E52357" w:rsidP="00E52357">
      <w:pPr>
        <w:rPr>
          <w:rFonts w:cstheme="minorHAnsi"/>
        </w:rPr>
      </w:pPr>
    </w:p>
    <w:p w14:paraId="0C661408" w14:textId="77777777" w:rsidR="00E52357" w:rsidRPr="00AC1BB3" w:rsidRDefault="00E52357" w:rsidP="008D16D1">
      <w:pPr>
        <w:pStyle w:val="ListParagraph"/>
        <w:numPr>
          <w:ilvl w:val="0"/>
          <w:numId w:val="1"/>
        </w:numPr>
        <w:rPr>
          <w:rFonts w:cstheme="minorHAnsi"/>
        </w:rPr>
      </w:pPr>
      <w:r w:rsidRPr="00AC1BB3">
        <w:rPr>
          <w:rFonts w:cstheme="minorHAnsi"/>
        </w:rPr>
        <w:t>understand information given to them</w:t>
      </w:r>
    </w:p>
    <w:p w14:paraId="431B24B0" w14:textId="77777777" w:rsidR="00E52357" w:rsidRPr="00AC1BB3" w:rsidRDefault="00E52357" w:rsidP="008D16D1">
      <w:pPr>
        <w:pStyle w:val="ListParagraph"/>
        <w:numPr>
          <w:ilvl w:val="0"/>
          <w:numId w:val="1"/>
        </w:numPr>
        <w:rPr>
          <w:rFonts w:cstheme="minorHAnsi"/>
        </w:rPr>
      </w:pPr>
      <w:r w:rsidRPr="00AC1BB3">
        <w:rPr>
          <w:rFonts w:cstheme="minorHAnsi"/>
        </w:rPr>
        <w:lastRenderedPageBreak/>
        <w:t>retain that information long enough to be able to make the decision</w:t>
      </w:r>
    </w:p>
    <w:p w14:paraId="035B4D1B" w14:textId="77777777" w:rsidR="00E52357" w:rsidRPr="00AC1BB3" w:rsidRDefault="00E52357" w:rsidP="008D16D1">
      <w:pPr>
        <w:pStyle w:val="ListParagraph"/>
        <w:numPr>
          <w:ilvl w:val="0"/>
          <w:numId w:val="1"/>
        </w:numPr>
        <w:rPr>
          <w:rFonts w:cstheme="minorHAnsi"/>
        </w:rPr>
      </w:pPr>
      <w:r w:rsidRPr="00AC1BB3">
        <w:rPr>
          <w:rFonts w:cstheme="minorHAnsi"/>
        </w:rPr>
        <w:t>weigh up the information available to make the decision</w:t>
      </w:r>
    </w:p>
    <w:p w14:paraId="1F906B3F" w14:textId="6AEFD01A" w:rsidR="00E52357" w:rsidRPr="00AC1BB3" w:rsidRDefault="00E52357" w:rsidP="008D16D1">
      <w:pPr>
        <w:pStyle w:val="ListParagraph"/>
        <w:numPr>
          <w:ilvl w:val="0"/>
          <w:numId w:val="1"/>
        </w:numPr>
        <w:rPr>
          <w:rFonts w:cstheme="minorHAnsi"/>
        </w:rPr>
      </w:pPr>
      <w:r w:rsidRPr="00AC1BB3">
        <w:rPr>
          <w:rFonts w:cstheme="minorHAnsi"/>
        </w:rPr>
        <w:t>communicate their decision – this could be by talking, using sign language or even simple muscle movements such as blinking an eye or squeezing a hand.</w:t>
      </w:r>
    </w:p>
    <w:p w14:paraId="0D0F66AA" w14:textId="22E24CEB" w:rsidR="00E52357" w:rsidRPr="00AC1BB3" w:rsidRDefault="00E52357" w:rsidP="00E52357">
      <w:pPr>
        <w:rPr>
          <w:rFonts w:cstheme="minorHAnsi"/>
        </w:rPr>
      </w:pPr>
    </w:p>
    <w:p w14:paraId="28D6B934" w14:textId="6207F4EF" w:rsidR="00E52357" w:rsidRPr="00AC1BB3" w:rsidRDefault="00E52357" w:rsidP="00E52357">
      <w:pPr>
        <w:rPr>
          <w:rFonts w:cstheme="minorHAnsi"/>
        </w:rPr>
      </w:pPr>
      <w:r w:rsidRPr="00AC1BB3">
        <w:rPr>
          <w:rFonts w:cstheme="minorHAnsi"/>
        </w:rPr>
        <w:t xml:space="preserve">Every effort should be made to find ways of communicating with </w:t>
      </w:r>
      <w:r w:rsidR="008D16D1" w:rsidRPr="00AC1BB3">
        <w:rPr>
          <w:rFonts w:cstheme="minorHAnsi"/>
        </w:rPr>
        <w:t>the young person</w:t>
      </w:r>
      <w:r w:rsidRPr="00AC1BB3">
        <w:rPr>
          <w:rFonts w:cstheme="minorHAnsi"/>
        </w:rPr>
        <w:t xml:space="preserve"> before deciding that they lack capacity to </w:t>
      </w:r>
      <w:proofErr w:type="gramStart"/>
      <w:r w:rsidRPr="00AC1BB3">
        <w:rPr>
          <w:rFonts w:cstheme="minorHAnsi"/>
        </w:rPr>
        <w:t>make a decision</w:t>
      </w:r>
      <w:proofErr w:type="gramEnd"/>
      <w:r w:rsidRPr="00AC1BB3">
        <w:rPr>
          <w:rFonts w:cstheme="minorHAnsi"/>
        </w:rPr>
        <w:t xml:space="preserve"> based solely on their inability to communicate. Also, you will need to involve family, friends, </w:t>
      </w:r>
      <w:proofErr w:type="gramStart"/>
      <w:r w:rsidRPr="00AC1BB3">
        <w:rPr>
          <w:rFonts w:cstheme="minorHAnsi"/>
        </w:rPr>
        <w:t>carers</w:t>
      </w:r>
      <w:proofErr w:type="gramEnd"/>
      <w:r w:rsidRPr="00AC1BB3">
        <w:rPr>
          <w:rFonts w:cstheme="minorHAnsi"/>
        </w:rPr>
        <w:t xml:space="preserve"> or other professionals.</w:t>
      </w:r>
    </w:p>
    <w:p w14:paraId="508BBDC8" w14:textId="77777777" w:rsidR="00E52357" w:rsidRPr="00AC1BB3" w:rsidRDefault="00E52357" w:rsidP="00E52357">
      <w:pPr>
        <w:rPr>
          <w:rFonts w:cstheme="minorHAnsi"/>
        </w:rPr>
      </w:pPr>
    </w:p>
    <w:p w14:paraId="5EAD9FF2" w14:textId="38407442" w:rsidR="00E52357" w:rsidRPr="00AC1BB3" w:rsidRDefault="00E52357" w:rsidP="00E52357">
      <w:pPr>
        <w:rPr>
          <w:rFonts w:cstheme="minorHAnsi"/>
        </w:rPr>
      </w:pPr>
      <w:r w:rsidRPr="00AC1BB3">
        <w:rPr>
          <w:rFonts w:cstheme="minorHAnsi"/>
        </w:rPr>
        <w:t xml:space="preserve">The assessment must be made on the balance of probabilities – is it more likely than not that the </w:t>
      </w:r>
      <w:r w:rsidR="008D16D1" w:rsidRPr="00AC1BB3">
        <w:rPr>
          <w:rFonts w:cstheme="minorHAnsi"/>
        </w:rPr>
        <w:t xml:space="preserve">young </w:t>
      </w:r>
      <w:r w:rsidRPr="00AC1BB3">
        <w:rPr>
          <w:rFonts w:cstheme="minorHAnsi"/>
        </w:rPr>
        <w:t xml:space="preserve">person lacks capacity? </w:t>
      </w:r>
      <w:r w:rsidR="008D16D1" w:rsidRPr="00AC1BB3">
        <w:rPr>
          <w:rFonts w:cstheme="minorHAnsi"/>
        </w:rPr>
        <w:t>Practitioners</w:t>
      </w:r>
      <w:r w:rsidRPr="00AC1BB3">
        <w:rPr>
          <w:rFonts w:cstheme="minorHAnsi"/>
        </w:rPr>
        <w:t xml:space="preserve"> should be able to show in </w:t>
      </w:r>
      <w:r w:rsidR="008D16D1" w:rsidRPr="00AC1BB3">
        <w:rPr>
          <w:rFonts w:cstheme="minorHAnsi"/>
        </w:rPr>
        <w:t xml:space="preserve">the young person`s </w:t>
      </w:r>
      <w:r w:rsidRPr="00AC1BB3">
        <w:rPr>
          <w:rFonts w:cstheme="minorHAnsi"/>
        </w:rPr>
        <w:t xml:space="preserve">records why you have come to your conclusion that capacity is lacking for the </w:t>
      </w:r>
      <w:proofErr w:type="gramStart"/>
      <w:r w:rsidRPr="00AC1BB3">
        <w:rPr>
          <w:rFonts w:cstheme="minorHAnsi"/>
        </w:rPr>
        <w:t>particular decision</w:t>
      </w:r>
      <w:proofErr w:type="gramEnd"/>
      <w:r w:rsidRPr="00AC1BB3">
        <w:rPr>
          <w:rFonts w:cstheme="minorHAnsi"/>
        </w:rPr>
        <w:t>.</w:t>
      </w:r>
    </w:p>
    <w:p w14:paraId="1BB8D2AF" w14:textId="1C773AB9" w:rsidR="008D16D1" w:rsidRPr="00AC1BB3" w:rsidRDefault="008D16D1" w:rsidP="00E52357">
      <w:pPr>
        <w:rPr>
          <w:rFonts w:cstheme="minorHAnsi"/>
        </w:rPr>
      </w:pPr>
    </w:p>
    <w:p w14:paraId="6F486376" w14:textId="77777777" w:rsidR="008D16D1" w:rsidRPr="00AC1BB3" w:rsidRDefault="008D16D1" w:rsidP="008D16D1">
      <w:pPr>
        <w:rPr>
          <w:rFonts w:cstheme="minorHAnsi"/>
        </w:rPr>
      </w:pPr>
      <w:r w:rsidRPr="00AC1BB3">
        <w:rPr>
          <w:rFonts w:cstheme="minorHAnsi"/>
        </w:rPr>
        <w:t>A Best Interests meeting may be needed for cases that involve complex decisions or differing opinions about what is the least restrictive option or where many different parties are involved. A consensus decision may not be reached but the meeting may provide useful discussion and information gathering to further the Best Interests process for the decision maker. The decision maker is the person identified for this role in advance of the meeting who must have a professional qualification.</w:t>
      </w:r>
    </w:p>
    <w:p w14:paraId="471CAA1E" w14:textId="77777777" w:rsidR="008D16D1" w:rsidRPr="00AC1BB3" w:rsidRDefault="008D16D1" w:rsidP="008D16D1">
      <w:pPr>
        <w:rPr>
          <w:rFonts w:cstheme="minorHAnsi"/>
        </w:rPr>
      </w:pPr>
    </w:p>
    <w:p w14:paraId="31B70B4E" w14:textId="14DF84DD" w:rsidR="008D16D1" w:rsidRPr="00AC1BB3" w:rsidRDefault="008D16D1" w:rsidP="008D16D1">
      <w:pPr>
        <w:rPr>
          <w:rFonts w:cstheme="minorHAnsi"/>
        </w:rPr>
      </w:pPr>
      <w:r w:rsidRPr="00AC1BB3">
        <w:rPr>
          <w:rFonts w:cstheme="minorHAnsi"/>
        </w:rPr>
        <w:t xml:space="preserve">Evidence needs to be recorded carefully in the Best Interests meeting minutes. The meeting does not make the decision. A Best Interests decision should always be communicated in writing to the person concerned and those involved in the care and/or treatment who were consulted as part of the process. The decision maker will need to demonstrate in their record keeping that they have </w:t>
      </w:r>
      <w:proofErr w:type="gramStart"/>
      <w:r w:rsidRPr="00AC1BB3">
        <w:rPr>
          <w:rFonts w:cstheme="minorHAnsi"/>
        </w:rPr>
        <w:t>made a decision</w:t>
      </w:r>
      <w:proofErr w:type="gramEnd"/>
      <w:r w:rsidRPr="00AC1BB3">
        <w:rPr>
          <w:rFonts w:cstheme="minorHAnsi"/>
        </w:rPr>
        <w:t xml:space="preserve"> based on all the available evidence and taken into account all the conflicting views. Where there are disputes, it may be helpful to involve an independent advocate or to make an application to the Court of Protection for their ruling about what is in the person's best interests. The Court expects the decision maker to take all reasonable steps to build a </w:t>
      </w:r>
      <w:r w:rsidR="00277467" w:rsidRPr="00AC1BB3">
        <w:rPr>
          <w:rFonts w:cstheme="minorHAnsi"/>
        </w:rPr>
        <w:t>consensus</w:t>
      </w:r>
      <w:r w:rsidRPr="00AC1BB3">
        <w:rPr>
          <w:rFonts w:cstheme="minorHAnsi"/>
        </w:rPr>
        <w:t xml:space="preserve"> before making their decision. The evidence for this must be clear in the minutes of the Best Interests meeting before the application to the Court of Protection.</w:t>
      </w:r>
    </w:p>
    <w:p w14:paraId="563970F9" w14:textId="77777777" w:rsidR="008D16D1" w:rsidRPr="00AC1BB3" w:rsidRDefault="008D16D1" w:rsidP="008D16D1">
      <w:pPr>
        <w:rPr>
          <w:rFonts w:cstheme="minorHAnsi"/>
        </w:rPr>
      </w:pPr>
    </w:p>
    <w:p w14:paraId="74AFDECA" w14:textId="77777777" w:rsidR="008D16D1" w:rsidRPr="00AC1BB3" w:rsidRDefault="008D16D1" w:rsidP="008D16D1">
      <w:pPr>
        <w:rPr>
          <w:rFonts w:cstheme="minorHAnsi"/>
        </w:rPr>
      </w:pPr>
    </w:p>
    <w:p w14:paraId="1A02DF86" w14:textId="77777777" w:rsidR="008D16D1" w:rsidRPr="00AC1BB3" w:rsidRDefault="008D16D1" w:rsidP="008D16D1">
      <w:pPr>
        <w:rPr>
          <w:rFonts w:cstheme="minorHAnsi"/>
          <w:b/>
          <w:bCs/>
          <w:u w:val="single"/>
        </w:rPr>
      </w:pPr>
      <w:bookmarkStart w:id="2" w:name="_Hlk92810728"/>
      <w:r w:rsidRPr="00AC1BB3">
        <w:rPr>
          <w:rFonts w:cstheme="minorHAnsi"/>
          <w:b/>
          <w:bCs/>
          <w:u w:val="single"/>
        </w:rPr>
        <w:t>The role of those with parental responsibility and decisions within the scope of parental responsibility</w:t>
      </w:r>
    </w:p>
    <w:bookmarkEnd w:id="2"/>
    <w:p w14:paraId="7B45E022" w14:textId="77777777" w:rsidR="008D16D1" w:rsidRPr="00AC1BB3" w:rsidRDefault="008D16D1" w:rsidP="008D16D1">
      <w:pPr>
        <w:rPr>
          <w:rFonts w:cstheme="minorHAnsi"/>
        </w:rPr>
      </w:pPr>
    </w:p>
    <w:p w14:paraId="42B46AFE" w14:textId="723F68B9" w:rsidR="008D16D1" w:rsidRPr="00AC1BB3" w:rsidRDefault="008D16D1" w:rsidP="008D16D1">
      <w:pPr>
        <w:rPr>
          <w:rFonts w:cstheme="minorHAnsi"/>
        </w:rPr>
      </w:pPr>
      <w:r w:rsidRPr="00AC1BB3">
        <w:rPr>
          <w:rFonts w:cstheme="minorHAnsi"/>
        </w:rPr>
        <w:t xml:space="preserve">The degree to which parental responsibility will be the determinative factor in making decisions for a child varies in accordance with the age, </w:t>
      </w:r>
      <w:proofErr w:type="gramStart"/>
      <w:r w:rsidRPr="00AC1BB3">
        <w:rPr>
          <w:rFonts w:cstheme="minorHAnsi"/>
        </w:rPr>
        <w:t>development</w:t>
      </w:r>
      <w:proofErr w:type="gramEnd"/>
      <w:r w:rsidRPr="00AC1BB3">
        <w:rPr>
          <w:rFonts w:cstheme="minorHAnsi"/>
        </w:rPr>
        <w:t xml:space="preserve"> and maturity of a child. For example, constraints which are universal for a </w:t>
      </w:r>
      <w:proofErr w:type="gramStart"/>
      <w:r w:rsidRPr="00AC1BB3">
        <w:rPr>
          <w:rFonts w:cstheme="minorHAnsi"/>
        </w:rPr>
        <w:t>5 year old</w:t>
      </w:r>
      <w:proofErr w:type="gramEnd"/>
      <w:r w:rsidRPr="00AC1BB3">
        <w:rPr>
          <w:rFonts w:cstheme="minorHAnsi"/>
        </w:rPr>
        <w:t xml:space="preserve"> (not going out alone) may be liberty-restricting for a 16 year old with the capacity to make their own decisions</w:t>
      </w:r>
    </w:p>
    <w:p w14:paraId="1E7968D1" w14:textId="77777777" w:rsidR="008D16D1" w:rsidRPr="00AC1BB3" w:rsidRDefault="008D16D1" w:rsidP="008D16D1">
      <w:pPr>
        <w:rPr>
          <w:rFonts w:cstheme="minorHAnsi"/>
        </w:rPr>
      </w:pPr>
    </w:p>
    <w:p w14:paraId="32B6EBE6" w14:textId="401128EE" w:rsidR="008D16D1" w:rsidRPr="00AC1BB3" w:rsidRDefault="008D16D1" w:rsidP="008D16D1">
      <w:pPr>
        <w:rPr>
          <w:rFonts w:cstheme="minorHAnsi"/>
        </w:rPr>
      </w:pPr>
      <w:r w:rsidRPr="00AC1BB3">
        <w:rPr>
          <w:rFonts w:cstheme="minorHAnsi"/>
        </w:rPr>
        <w:t xml:space="preserve">If a young person of 16 or 17 lacks capacity within the meaning of the Act, those with parental responsibility should be consulted about their best interests. However, practitioners must be satisfied that it is appropriate to rely on parental consent </w:t>
      </w:r>
      <w:r w:rsidRPr="00AC1BB3">
        <w:rPr>
          <w:rFonts w:cstheme="minorHAnsi"/>
        </w:rPr>
        <w:lastRenderedPageBreak/>
        <w:t>(remembering that, in these circumstances, a parent cannot consent to the young person being deprived of their liberty (see below</w:t>
      </w:r>
      <w:r w:rsidR="00C9152B" w:rsidRPr="00AC1BB3">
        <w:rPr>
          <w:rFonts w:cstheme="minorHAnsi"/>
        </w:rPr>
        <w:t>)</w:t>
      </w:r>
      <w:r w:rsidRPr="00AC1BB3">
        <w:rPr>
          <w:rFonts w:cstheme="minorHAnsi"/>
        </w:rPr>
        <w:t>)</w:t>
      </w:r>
    </w:p>
    <w:p w14:paraId="2E84A575" w14:textId="77777777" w:rsidR="008D16D1" w:rsidRPr="00AC1BB3" w:rsidRDefault="008D16D1" w:rsidP="008D16D1">
      <w:pPr>
        <w:rPr>
          <w:rFonts w:cstheme="minorHAnsi"/>
        </w:rPr>
      </w:pPr>
    </w:p>
    <w:p w14:paraId="31CC373F" w14:textId="77777777" w:rsidR="008D16D1" w:rsidRPr="00AC1BB3" w:rsidRDefault="008D16D1" w:rsidP="008D16D1">
      <w:pPr>
        <w:rPr>
          <w:rFonts w:cstheme="minorHAnsi"/>
        </w:rPr>
      </w:pPr>
      <w:r w:rsidRPr="00AC1BB3">
        <w:rPr>
          <w:rFonts w:cstheme="minorHAnsi"/>
        </w:rPr>
        <w:t xml:space="preserve">In deciding whether the </w:t>
      </w:r>
      <w:proofErr w:type="gramStart"/>
      <w:r w:rsidRPr="00AC1BB3">
        <w:rPr>
          <w:rFonts w:cstheme="minorHAnsi"/>
        </w:rPr>
        <w:t>particular decision</w:t>
      </w:r>
      <w:proofErr w:type="gramEnd"/>
      <w:r w:rsidRPr="00AC1BB3">
        <w:rPr>
          <w:rFonts w:cstheme="minorHAnsi"/>
        </w:rPr>
        <w:t xml:space="preserve"> can be taken on the basis of parental consent, practitioners need to consider a range of factors to test whether the decision falls within the scope of parental responsibility:</w:t>
      </w:r>
    </w:p>
    <w:p w14:paraId="02703924" w14:textId="77777777" w:rsidR="008D16D1" w:rsidRPr="00AC1BB3" w:rsidRDefault="008D16D1" w:rsidP="008D16D1">
      <w:pPr>
        <w:rPr>
          <w:rFonts w:cstheme="minorHAnsi"/>
        </w:rPr>
      </w:pPr>
    </w:p>
    <w:p w14:paraId="264CD7F9" w14:textId="20D8EC8D" w:rsidR="008D16D1" w:rsidRPr="00AC1BB3" w:rsidRDefault="008D16D1" w:rsidP="00C9152B">
      <w:pPr>
        <w:pStyle w:val="ListParagraph"/>
        <w:numPr>
          <w:ilvl w:val="0"/>
          <w:numId w:val="3"/>
        </w:numPr>
        <w:rPr>
          <w:rFonts w:cstheme="minorHAnsi"/>
        </w:rPr>
      </w:pPr>
      <w:r w:rsidRPr="00AC1BB3">
        <w:rPr>
          <w:rFonts w:cstheme="minorHAnsi"/>
        </w:rPr>
        <w:t xml:space="preserve">Is this a decision that a parent should reasonably be expected to make? Significant factors determining this are likely to include: the type and invasiveness of the proposed intervention; the age and maturity of the </w:t>
      </w:r>
      <w:r w:rsidR="00C9152B" w:rsidRPr="00AC1BB3">
        <w:rPr>
          <w:rFonts w:cstheme="minorHAnsi"/>
        </w:rPr>
        <w:t>young person</w:t>
      </w:r>
      <w:r w:rsidRPr="00AC1BB3">
        <w:rPr>
          <w:rFonts w:cstheme="minorHAnsi"/>
        </w:rPr>
        <w:t xml:space="preserve">; the extent to which the decision accords with the wishes of the </w:t>
      </w:r>
      <w:r w:rsidR="00C9152B" w:rsidRPr="00AC1BB3">
        <w:rPr>
          <w:rFonts w:cstheme="minorHAnsi"/>
        </w:rPr>
        <w:t>young person</w:t>
      </w:r>
      <w:r w:rsidRPr="00AC1BB3">
        <w:rPr>
          <w:rFonts w:cstheme="minorHAnsi"/>
        </w:rPr>
        <w:t xml:space="preserve"> or whether the </w:t>
      </w:r>
      <w:r w:rsidR="00C9152B" w:rsidRPr="00AC1BB3">
        <w:rPr>
          <w:rFonts w:cstheme="minorHAnsi"/>
        </w:rPr>
        <w:t>young person</w:t>
      </w:r>
      <w:r w:rsidRPr="00AC1BB3">
        <w:rPr>
          <w:rFonts w:cstheme="minorHAnsi"/>
        </w:rPr>
        <w:t xml:space="preserve"> is resisting the decision.</w:t>
      </w:r>
    </w:p>
    <w:p w14:paraId="6D062048" w14:textId="77777777" w:rsidR="008D16D1" w:rsidRPr="00AC1BB3" w:rsidRDefault="008D16D1" w:rsidP="008D16D1">
      <w:pPr>
        <w:rPr>
          <w:rFonts w:cstheme="minorHAnsi"/>
        </w:rPr>
      </w:pPr>
    </w:p>
    <w:p w14:paraId="2E0187AA" w14:textId="38DE7406" w:rsidR="008D16D1" w:rsidRPr="00AC1BB3" w:rsidRDefault="008D16D1" w:rsidP="00C9152B">
      <w:pPr>
        <w:pStyle w:val="ListParagraph"/>
        <w:numPr>
          <w:ilvl w:val="0"/>
          <w:numId w:val="3"/>
        </w:numPr>
        <w:rPr>
          <w:rFonts w:cstheme="minorHAnsi"/>
        </w:rPr>
      </w:pPr>
      <w:r w:rsidRPr="00AC1BB3">
        <w:rPr>
          <w:rFonts w:cstheme="minorHAnsi"/>
        </w:rPr>
        <w:t xml:space="preserve">Are there any factors which might undermine the validity of parental consent? </w:t>
      </w:r>
      <w:proofErr w:type="spellStart"/>
      <w:r w:rsidRPr="00AC1BB3">
        <w:rPr>
          <w:rFonts w:cstheme="minorHAnsi"/>
        </w:rPr>
        <w:t>eg</w:t>
      </w:r>
      <w:proofErr w:type="spellEnd"/>
      <w:r w:rsidRPr="00AC1BB3">
        <w:rPr>
          <w:rFonts w:cstheme="minorHAnsi"/>
        </w:rPr>
        <w:t xml:space="preserve"> where the parent may lack capacity because of </w:t>
      </w:r>
      <w:r w:rsidR="00C9152B" w:rsidRPr="00AC1BB3">
        <w:rPr>
          <w:rFonts w:cstheme="minorHAnsi"/>
        </w:rPr>
        <w:t>their</w:t>
      </w:r>
      <w:r w:rsidRPr="00AC1BB3">
        <w:rPr>
          <w:rFonts w:cstheme="minorHAnsi"/>
        </w:rPr>
        <w:t xml:space="preserve"> own impairments; where parents disagree about what is best for their child and what action</w:t>
      </w:r>
      <w:r w:rsidR="00C9152B" w:rsidRPr="00AC1BB3">
        <w:rPr>
          <w:rFonts w:cstheme="minorHAnsi"/>
        </w:rPr>
        <w:t xml:space="preserve"> s</w:t>
      </w:r>
      <w:r w:rsidRPr="00AC1BB3">
        <w:rPr>
          <w:rFonts w:cstheme="minorHAnsi"/>
        </w:rPr>
        <w:t xml:space="preserve">hould be taken; where the parent is not able to focus on what course of action is in their child's best interests </w:t>
      </w:r>
      <w:proofErr w:type="spellStart"/>
      <w:r w:rsidRPr="00AC1BB3">
        <w:rPr>
          <w:rFonts w:cstheme="minorHAnsi"/>
        </w:rPr>
        <w:t>eg</w:t>
      </w:r>
      <w:proofErr w:type="spellEnd"/>
      <w:r w:rsidRPr="00AC1BB3">
        <w:rPr>
          <w:rFonts w:cstheme="minorHAnsi"/>
        </w:rPr>
        <w:t xml:space="preserve"> if they have gone through an acrimonious divorce and find it difficult to separate the decision about consent, for the particular action to be taken, from their own hostilities.</w:t>
      </w:r>
    </w:p>
    <w:p w14:paraId="0BBE5D40" w14:textId="77777777" w:rsidR="008D16D1" w:rsidRPr="00AC1BB3" w:rsidRDefault="008D16D1" w:rsidP="008D16D1">
      <w:pPr>
        <w:rPr>
          <w:rFonts w:cstheme="minorHAnsi"/>
        </w:rPr>
      </w:pPr>
    </w:p>
    <w:p w14:paraId="2514990F" w14:textId="5BA1CBD4" w:rsidR="008D16D1" w:rsidRPr="00AC1BB3" w:rsidRDefault="008D16D1" w:rsidP="00C9152B">
      <w:pPr>
        <w:pStyle w:val="ListParagraph"/>
        <w:numPr>
          <w:ilvl w:val="0"/>
          <w:numId w:val="3"/>
        </w:numPr>
        <w:rPr>
          <w:rFonts w:cstheme="minorHAnsi"/>
        </w:rPr>
      </w:pPr>
      <w:r w:rsidRPr="00AC1BB3">
        <w:rPr>
          <w:rFonts w:cstheme="minorHAnsi"/>
        </w:rPr>
        <w:t xml:space="preserve">If there is doubt about </w:t>
      </w:r>
      <w:proofErr w:type="gramStart"/>
      <w:r w:rsidRPr="00AC1BB3">
        <w:rPr>
          <w:rFonts w:cstheme="minorHAnsi"/>
        </w:rPr>
        <w:t>whether or not</w:t>
      </w:r>
      <w:proofErr w:type="gramEnd"/>
      <w:r w:rsidRPr="00AC1BB3">
        <w:rPr>
          <w:rFonts w:cstheme="minorHAnsi"/>
        </w:rPr>
        <w:t xml:space="preserve"> parental consent can be relied on to authorise the particular intervention, professionals should take legal advice so that account may be taken of the most recent case law.</w:t>
      </w:r>
    </w:p>
    <w:p w14:paraId="15F2B8A0" w14:textId="6D7D555A" w:rsidR="00E52357" w:rsidRPr="00AC1BB3" w:rsidRDefault="00E52357" w:rsidP="00E52357">
      <w:pPr>
        <w:rPr>
          <w:rFonts w:cstheme="minorHAnsi"/>
        </w:rPr>
      </w:pPr>
    </w:p>
    <w:p w14:paraId="172BE10E" w14:textId="104517F4" w:rsidR="00C9152B" w:rsidRPr="00AC1BB3" w:rsidRDefault="005A3A13" w:rsidP="00C9152B">
      <w:pPr>
        <w:rPr>
          <w:rFonts w:cstheme="minorHAnsi"/>
          <w:b/>
          <w:bCs/>
          <w:u w:val="single"/>
        </w:rPr>
      </w:pPr>
      <w:r w:rsidRPr="00AC1BB3">
        <w:rPr>
          <w:rFonts w:cstheme="minorHAnsi"/>
          <w:b/>
          <w:bCs/>
          <w:u w:val="single"/>
        </w:rPr>
        <w:t xml:space="preserve">Liberty Protection Safeguards </w:t>
      </w:r>
    </w:p>
    <w:p w14:paraId="46A8739A" w14:textId="701DD490" w:rsidR="00C857DE" w:rsidRPr="00AC1BB3" w:rsidRDefault="00C857DE" w:rsidP="00C857DE">
      <w:pPr>
        <w:pStyle w:val="NormalWeb"/>
        <w:shd w:val="clear" w:color="auto" w:fill="FFFFFF"/>
        <w:spacing w:before="0" w:beforeAutospacing="0" w:after="300" w:afterAutospacing="0"/>
        <w:rPr>
          <w:rFonts w:asciiTheme="minorHAnsi" w:hAnsiTheme="minorHAnsi" w:cstheme="minorHAnsi"/>
        </w:rPr>
      </w:pPr>
      <w:r w:rsidRPr="00AC1BB3">
        <w:rPr>
          <w:rFonts w:asciiTheme="minorHAnsi" w:hAnsiTheme="minorHAnsi" w:cstheme="minorHAnsi"/>
        </w:rPr>
        <w:t xml:space="preserve">The Liberty Protection Safeguards  provide protection for people aged 16 and above who are or who need to be deprived of their liberty </w:t>
      </w:r>
      <w:proofErr w:type="gramStart"/>
      <w:r w:rsidRPr="00AC1BB3">
        <w:rPr>
          <w:rFonts w:asciiTheme="minorHAnsi" w:hAnsiTheme="minorHAnsi" w:cstheme="minorHAnsi"/>
        </w:rPr>
        <w:t>in order to</w:t>
      </w:r>
      <w:proofErr w:type="gramEnd"/>
      <w:r w:rsidRPr="00AC1BB3">
        <w:rPr>
          <w:rFonts w:asciiTheme="minorHAnsi" w:hAnsiTheme="minorHAnsi" w:cstheme="minorHAnsi"/>
        </w:rPr>
        <w:t xml:space="preserve"> enable their care or treatment and lack the mental capacity to consent to their arrangements.</w:t>
      </w:r>
    </w:p>
    <w:p w14:paraId="4767A9FF" w14:textId="77777777" w:rsidR="00C857DE" w:rsidRPr="00AC1BB3" w:rsidRDefault="00C857DE" w:rsidP="00C857DE">
      <w:pPr>
        <w:pStyle w:val="NormalWeb"/>
        <w:shd w:val="clear" w:color="auto" w:fill="FFFFFF"/>
        <w:spacing w:before="300" w:beforeAutospacing="0" w:after="300" w:afterAutospacing="0"/>
        <w:rPr>
          <w:rFonts w:asciiTheme="minorHAnsi" w:hAnsiTheme="minorHAnsi" w:cstheme="minorHAnsi"/>
        </w:rPr>
      </w:pPr>
      <w:r w:rsidRPr="00AC1BB3">
        <w:rPr>
          <w:rFonts w:asciiTheme="minorHAnsi" w:hAnsiTheme="minorHAnsi" w:cstheme="minorHAnsi"/>
        </w:rPr>
        <w:t>People who might have a Liberty Protection Safeguards authorisation include those with dementia, autism and learning disabilities who lack the relevant capacity.</w:t>
      </w:r>
    </w:p>
    <w:p w14:paraId="6EF16750" w14:textId="4D6D619B" w:rsidR="00C857DE" w:rsidRPr="00AC1BB3" w:rsidRDefault="00C857DE" w:rsidP="00C857DE">
      <w:pPr>
        <w:pStyle w:val="NormalWeb"/>
        <w:shd w:val="clear" w:color="auto" w:fill="FFFFFF"/>
        <w:spacing w:before="300" w:beforeAutospacing="0" w:after="300" w:afterAutospacing="0"/>
        <w:rPr>
          <w:rFonts w:asciiTheme="minorHAnsi" w:hAnsiTheme="minorHAnsi" w:cstheme="minorHAnsi"/>
        </w:rPr>
      </w:pPr>
      <w:r w:rsidRPr="00AC1BB3">
        <w:rPr>
          <w:rFonts w:asciiTheme="minorHAnsi" w:hAnsiTheme="minorHAnsi" w:cstheme="minorHAnsi"/>
        </w:rPr>
        <w:t>The Liberty Protection Safeguards were introduced in the Mental Capacity (Amendment) Act 2019 and  replace the Deprivation of Liberty Safeguards (</w:t>
      </w:r>
      <w:proofErr w:type="spellStart"/>
      <w:r w:rsidRPr="00AC1BB3">
        <w:rPr>
          <w:rFonts w:asciiTheme="minorHAnsi" w:hAnsiTheme="minorHAnsi" w:cstheme="minorHAnsi"/>
        </w:rPr>
        <w:t>DoLS</w:t>
      </w:r>
      <w:proofErr w:type="spellEnd"/>
      <w:r w:rsidRPr="00AC1BB3">
        <w:rPr>
          <w:rFonts w:asciiTheme="minorHAnsi" w:hAnsiTheme="minorHAnsi" w:cstheme="minorHAnsi"/>
        </w:rPr>
        <w:t>) system. The Liberty Protection Safeguards  deliver improved outcomes for people who are or who need to be deprived of their liberty. The Liberty Protection Safeguards have been designed to put the rights and wishes of those people at the centre of all decision-making on deprivation of liberty.</w:t>
      </w:r>
    </w:p>
    <w:p w14:paraId="0C23F443" w14:textId="77777777" w:rsidR="00C857DE" w:rsidRPr="00AC1BB3" w:rsidRDefault="00C857DE" w:rsidP="00C9152B">
      <w:pPr>
        <w:rPr>
          <w:rFonts w:cstheme="minorHAnsi"/>
          <w:b/>
          <w:bCs/>
        </w:rPr>
      </w:pPr>
    </w:p>
    <w:p w14:paraId="0965831F" w14:textId="7707ED70" w:rsidR="00C9152B" w:rsidRPr="00AC1BB3" w:rsidRDefault="00C9152B" w:rsidP="00C9152B">
      <w:pPr>
        <w:rPr>
          <w:rFonts w:cstheme="minorHAnsi"/>
        </w:rPr>
      </w:pPr>
    </w:p>
    <w:p w14:paraId="7A8F45A5" w14:textId="77777777" w:rsidR="00E159E0" w:rsidRPr="00AC1BB3" w:rsidRDefault="00E159E0" w:rsidP="00E159E0">
      <w:pPr>
        <w:rPr>
          <w:rFonts w:cstheme="minorHAnsi"/>
        </w:rPr>
      </w:pPr>
    </w:p>
    <w:p w14:paraId="134CBB26" w14:textId="77777777" w:rsidR="00AC1BB3" w:rsidRDefault="00AC1BB3" w:rsidP="00E159E0">
      <w:pPr>
        <w:rPr>
          <w:rFonts w:cstheme="minorHAnsi"/>
          <w:b/>
          <w:bCs/>
          <w:u w:val="single"/>
        </w:rPr>
      </w:pPr>
      <w:bookmarkStart w:id="3" w:name="_Hlk103341016"/>
    </w:p>
    <w:p w14:paraId="6AEE407D" w14:textId="77777777" w:rsidR="00AC1BB3" w:rsidRDefault="00AC1BB3" w:rsidP="00E159E0">
      <w:pPr>
        <w:rPr>
          <w:rFonts w:cstheme="minorHAnsi"/>
          <w:b/>
          <w:bCs/>
          <w:u w:val="single"/>
        </w:rPr>
      </w:pPr>
    </w:p>
    <w:p w14:paraId="656FD422" w14:textId="56BEA5DF" w:rsidR="00E159E0" w:rsidRPr="00AC1BB3" w:rsidRDefault="00E159E0" w:rsidP="00E159E0">
      <w:pPr>
        <w:rPr>
          <w:rFonts w:cstheme="minorHAnsi"/>
          <w:b/>
          <w:bCs/>
          <w:u w:val="single"/>
        </w:rPr>
      </w:pPr>
      <w:r w:rsidRPr="00AC1BB3">
        <w:rPr>
          <w:rFonts w:cstheme="minorHAnsi"/>
          <w:b/>
          <w:bCs/>
          <w:u w:val="single"/>
        </w:rPr>
        <w:lastRenderedPageBreak/>
        <w:t>Good practice in this area includes the following:</w:t>
      </w:r>
    </w:p>
    <w:p w14:paraId="0E2A0CAC" w14:textId="77777777" w:rsidR="00E159E0" w:rsidRPr="00AC1BB3" w:rsidRDefault="00E159E0" w:rsidP="00E159E0">
      <w:pPr>
        <w:rPr>
          <w:rFonts w:cstheme="minorHAnsi"/>
        </w:rPr>
      </w:pPr>
    </w:p>
    <w:bookmarkEnd w:id="3"/>
    <w:p w14:paraId="7E34E0AC" w14:textId="029F7D15" w:rsidR="00E159E0" w:rsidRPr="00AC1BB3" w:rsidRDefault="00E159E0" w:rsidP="00E159E0">
      <w:pPr>
        <w:rPr>
          <w:rFonts w:cstheme="minorHAnsi"/>
        </w:rPr>
      </w:pPr>
      <w:r w:rsidRPr="00AC1BB3">
        <w:rPr>
          <w:rFonts w:cstheme="minorHAnsi"/>
        </w:rPr>
        <w:t>• Decisions should be taken and reviewed in a structured way and the reasons behind them recorded</w:t>
      </w:r>
    </w:p>
    <w:p w14:paraId="79264F75" w14:textId="7D97D745" w:rsidR="00E159E0" w:rsidRPr="00AC1BB3" w:rsidRDefault="00E159E0" w:rsidP="00E159E0">
      <w:pPr>
        <w:rPr>
          <w:rFonts w:cstheme="minorHAnsi"/>
        </w:rPr>
      </w:pPr>
      <w:r w:rsidRPr="00AC1BB3">
        <w:rPr>
          <w:rFonts w:cstheme="minorHAnsi"/>
        </w:rPr>
        <w:t>• Proper documented assessment of whether the person lacks capacity to decide whether to consent to the care being proposed</w:t>
      </w:r>
    </w:p>
    <w:p w14:paraId="576BAE31" w14:textId="560F9871" w:rsidR="00E159E0" w:rsidRPr="00AC1BB3" w:rsidRDefault="00E159E0" w:rsidP="00E159E0">
      <w:pPr>
        <w:rPr>
          <w:rFonts w:cstheme="minorHAnsi"/>
        </w:rPr>
      </w:pPr>
      <w:r w:rsidRPr="00AC1BB3">
        <w:rPr>
          <w:rFonts w:cstheme="minorHAnsi"/>
        </w:rPr>
        <w:t>• Alternatives to admission to hospital or residential care should be carefully considered and any restrictions on liberty in these settings should be kept to the minimum necessary</w:t>
      </w:r>
    </w:p>
    <w:p w14:paraId="64D9FAB9" w14:textId="0AA57425" w:rsidR="00E159E0" w:rsidRPr="00AC1BB3" w:rsidRDefault="00E159E0" w:rsidP="00E159E0">
      <w:pPr>
        <w:rPr>
          <w:rFonts w:cstheme="minorHAnsi"/>
        </w:rPr>
      </w:pPr>
      <w:r w:rsidRPr="00AC1BB3">
        <w:rPr>
          <w:rFonts w:cstheme="minorHAnsi"/>
        </w:rPr>
        <w:t>• Care should be taken to ensure as far as possible that the young person remains in contact with those close to them</w:t>
      </w:r>
    </w:p>
    <w:p w14:paraId="7ACE08D8" w14:textId="77777777" w:rsidR="0024392B" w:rsidRDefault="00E159E0" w:rsidP="0024392B">
      <w:pPr>
        <w:rPr>
          <w:rFonts w:cstheme="minorHAnsi"/>
        </w:rPr>
      </w:pPr>
      <w:r w:rsidRPr="00AC1BB3">
        <w:rPr>
          <w:rFonts w:cstheme="minorHAnsi"/>
        </w:rPr>
        <w:t>• Where appropriate local advocacy services should be used to provide support to young person and their families The assessment of the young person’s capacity and their care plan are kept under review</w:t>
      </w:r>
    </w:p>
    <w:p w14:paraId="1A70741D" w14:textId="77777777" w:rsidR="0024392B" w:rsidRDefault="0024392B" w:rsidP="0024392B">
      <w:pPr>
        <w:rPr>
          <w:rFonts w:cstheme="minorHAnsi"/>
        </w:rPr>
      </w:pPr>
    </w:p>
    <w:p w14:paraId="264439FA" w14:textId="65A2324C" w:rsidR="00AC1BB3" w:rsidRPr="0024392B" w:rsidRDefault="00AC1BB3" w:rsidP="0024392B">
      <w:pPr>
        <w:rPr>
          <w:rFonts w:eastAsia="Times New Roman" w:cstheme="minorHAnsi"/>
          <w:b/>
          <w:bCs/>
          <w:color w:val="0B0C0C"/>
          <w:lang w:eastAsia="en-GB"/>
        </w:rPr>
      </w:pPr>
      <w:r w:rsidRPr="0024392B">
        <w:rPr>
          <w:rFonts w:eastAsia="Times New Roman" w:cstheme="minorHAnsi"/>
          <w:b/>
          <w:bCs/>
          <w:color w:val="0B0C0C"/>
          <w:lang w:eastAsia="en-GB"/>
        </w:rPr>
        <w:t>Three assessments will form the basis of the authorisation of Liberty Protection Safeguards:</w:t>
      </w:r>
    </w:p>
    <w:p w14:paraId="2270E2E5" w14:textId="77777777" w:rsidR="00AC1BB3" w:rsidRPr="0024392B" w:rsidRDefault="00AC1BB3" w:rsidP="00AC1BB3">
      <w:pPr>
        <w:numPr>
          <w:ilvl w:val="0"/>
          <w:numId w:val="16"/>
        </w:numPr>
        <w:shd w:val="clear" w:color="auto" w:fill="FFFFFF"/>
        <w:spacing w:after="75"/>
        <w:ind w:left="1020"/>
        <w:rPr>
          <w:rFonts w:eastAsia="Times New Roman" w:cstheme="minorHAnsi"/>
          <w:color w:val="0B0C0C"/>
          <w:lang w:eastAsia="en-GB"/>
        </w:rPr>
      </w:pPr>
      <w:r w:rsidRPr="0024392B">
        <w:rPr>
          <w:rFonts w:eastAsia="Times New Roman" w:cstheme="minorHAnsi"/>
          <w:color w:val="0B0C0C"/>
          <w:lang w:eastAsia="en-GB"/>
        </w:rPr>
        <w:t>a capacity assessment</w:t>
      </w:r>
    </w:p>
    <w:p w14:paraId="5FBD3212" w14:textId="77777777" w:rsidR="00AC1BB3" w:rsidRPr="0024392B" w:rsidRDefault="00AC1BB3" w:rsidP="00AC1BB3">
      <w:pPr>
        <w:numPr>
          <w:ilvl w:val="0"/>
          <w:numId w:val="16"/>
        </w:numPr>
        <w:shd w:val="clear" w:color="auto" w:fill="FFFFFF"/>
        <w:spacing w:after="75"/>
        <w:ind w:left="1020"/>
        <w:rPr>
          <w:rFonts w:eastAsia="Times New Roman" w:cstheme="minorHAnsi"/>
          <w:color w:val="0B0C0C"/>
          <w:lang w:eastAsia="en-GB"/>
        </w:rPr>
      </w:pPr>
      <w:r w:rsidRPr="0024392B">
        <w:rPr>
          <w:rFonts w:eastAsia="Times New Roman" w:cstheme="minorHAnsi"/>
          <w:color w:val="0B0C0C"/>
          <w:lang w:eastAsia="en-GB"/>
        </w:rPr>
        <w:t>a ‘medical assessment’ to determine whether the person has a mental disorder</w:t>
      </w:r>
    </w:p>
    <w:p w14:paraId="7836D64B" w14:textId="77777777" w:rsidR="00AC1BB3" w:rsidRPr="0024392B" w:rsidRDefault="00AC1BB3" w:rsidP="00AC1BB3">
      <w:pPr>
        <w:numPr>
          <w:ilvl w:val="0"/>
          <w:numId w:val="16"/>
        </w:numPr>
        <w:shd w:val="clear" w:color="auto" w:fill="FFFFFF"/>
        <w:spacing w:after="75"/>
        <w:ind w:left="1020"/>
        <w:rPr>
          <w:rFonts w:eastAsia="Times New Roman" w:cstheme="minorHAnsi"/>
          <w:color w:val="0B0C0C"/>
          <w:lang w:eastAsia="en-GB"/>
        </w:rPr>
      </w:pPr>
      <w:r w:rsidRPr="0024392B">
        <w:rPr>
          <w:rFonts w:eastAsia="Times New Roman" w:cstheme="minorHAnsi"/>
          <w:color w:val="0B0C0C"/>
          <w:lang w:eastAsia="en-GB"/>
        </w:rPr>
        <w:t>a ‘necessary and proportionate’ assessment to determine if the arrangements are necessary to prevent harm to the person and proportionate to the likelihood and seriousness of that harm</w:t>
      </w:r>
    </w:p>
    <w:p w14:paraId="6AC801D1" w14:textId="77777777" w:rsidR="00AC1BB3" w:rsidRPr="0024392B" w:rsidRDefault="00AC1BB3" w:rsidP="00AC1BB3">
      <w:pPr>
        <w:shd w:val="clear" w:color="auto" w:fill="FFFFFF"/>
        <w:spacing w:before="300" w:after="300"/>
        <w:rPr>
          <w:rFonts w:eastAsia="Times New Roman" w:cstheme="minorHAnsi"/>
          <w:color w:val="0B0C0C"/>
          <w:lang w:eastAsia="en-GB"/>
        </w:rPr>
      </w:pPr>
      <w:r w:rsidRPr="0024392B">
        <w:rPr>
          <w:rFonts w:eastAsia="Times New Roman" w:cstheme="minorHAnsi"/>
          <w:color w:val="0B0C0C"/>
          <w:lang w:eastAsia="en-GB"/>
        </w:rPr>
        <w:t>The assessment process will be embedded into existing care planning (for example under the Care Act 2014) and it will be easier to use existing valid assessments, where reasonable and appropriate.</w:t>
      </w:r>
    </w:p>
    <w:p w14:paraId="15FA9176" w14:textId="77777777" w:rsidR="00AC1BB3" w:rsidRPr="0024392B" w:rsidRDefault="00AC1BB3" w:rsidP="00AC1BB3">
      <w:pPr>
        <w:shd w:val="clear" w:color="auto" w:fill="FFFFFF"/>
        <w:spacing w:before="300" w:after="300"/>
        <w:rPr>
          <w:rFonts w:eastAsia="Times New Roman" w:cstheme="minorHAnsi"/>
          <w:color w:val="0B0C0C"/>
          <w:lang w:eastAsia="en-GB"/>
        </w:rPr>
      </w:pPr>
      <w:r w:rsidRPr="0024392B">
        <w:rPr>
          <w:rFonts w:eastAsia="Times New Roman" w:cstheme="minorHAnsi"/>
          <w:color w:val="0B0C0C"/>
          <w:lang w:eastAsia="en-GB"/>
        </w:rPr>
        <w:t>Local authorities and NHS bodies will be ‘Responsible Bodies’ under the Liberty Protection Safeguards. Responsible Bodies will organise the assessments needed under the scheme and ensure that there is sufficient evidence to justify a case for deprivation of liberty. Ultimately, the Responsible Body is responsible for authorising any deprivation of liberty in certain settings.</w:t>
      </w:r>
    </w:p>
    <w:p w14:paraId="48AB09F3" w14:textId="2D94F90A" w:rsidR="00AC1BB3" w:rsidRPr="0024392B" w:rsidRDefault="00AC1BB3" w:rsidP="00AC1BB3">
      <w:pPr>
        <w:shd w:val="clear" w:color="auto" w:fill="FFFFFF"/>
        <w:spacing w:before="1200"/>
        <w:outlineLvl w:val="1"/>
        <w:rPr>
          <w:rFonts w:eastAsia="Times New Roman" w:cstheme="minorHAnsi"/>
          <w:b/>
          <w:bCs/>
          <w:color w:val="0B0C0C"/>
          <w:lang w:eastAsia="en-GB"/>
        </w:rPr>
      </w:pPr>
      <w:r w:rsidRPr="0024392B">
        <w:rPr>
          <w:rFonts w:eastAsia="Times New Roman" w:cstheme="minorHAnsi"/>
          <w:b/>
          <w:bCs/>
          <w:color w:val="0B0C0C"/>
          <w:lang w:eastAsia="en-GB"/>
        </w:rPr>
        <w:t>2. Greater involvement for families</w:t>
      </w:r>
    </w:p>
    <w:p w14:paraId="4921B844" w14:textId="230D18DC" w:rsidR="00AC1BB3" w:rsidRPr="0024392B" w:rsidRDefault="00AC1BB3" w:rsidP="00E159E0">
      <w:pPr>
        <w:rPr>
          <w:rFonts w:cstheme="minorHAnsi"/>
        </w:rPr>
      </w:pPr>
    </w:p>
    <w:p w14:paraId="4FA8F956" w14:textId="77777777" w:rsidR="00DB1BC2" w:rsidRDefault="00AC1BB3" w:rsidP="00AC1BB3">
      <w:pPr>
        <w:shd w:val="clear" w:color="auto" w:fill="FFFFFF"/>
        <w:spacing w:before="1200"/>
        <w:outlineLvl w:val="1"/>
        <w:rPr>
          <w:rFonts w:eastAsia="Times New Roman" w:cstheme="minorHAnsi"/>
          <w:b/>
          <w:bCs/>
          <w:color w:val="0B0C0C"/>
          <w:lang w:eastAsia="en-GB"/>
        </w:rPr>
      </w:pPr>
      <w:r w:rsidRPr="0024392B">
        <w:rPr>
          <w:rFonts w:cstheme="minorHAnsi"/>
          <w:color w:val="0B0C0C"/>
          <w:shd w:val="clear" w:color="auto" w:fill="FFFFFF"/>
        </w:rPr>
        <w:t xml:space="preserve">There will be an explicit duty to consult those caring for the person and with those interested in the person’s welfare. There will be an opportunity for a family member or someone else close to the person, if they are willing and able, to represent and support the </w:t>
      </w:r>
      <w:r w:rsidRPr="0024392B">
        <w:rPr>
          <w:rFonts w:cstheme="minorHAnsi"/>
          <w:color w:val="0B0C0C"/>
          <w:shd w:val="clear" w:color="auto" w:fill="FFFFFF"/>
        </w:rPr>
        <w:lastRenderedPageBreak/>
        <w:t>person through the process as an “appropriate person”. Family members or others close to the person will also be able to raise concerns throughout the process and in response to any authorisation.</w:t>
      </w:r>
    </w:p>
    <w:p w14:paraId="36677D2F" w14:textId="70ED036A" w:rsidR="00AC1BB3" w:rsidRPr="0024392B" w:rsidRDefault="00AC1BB3" w:rsidP="00AC1BB3">
      <w:pPr>
        <w:shd w:val="clear" w:color="auto" w:fill="FFFFFF"/>
        <w:spacing w:before="1200"/>
        <w:outlineLvl w:val="1"/>
        <w:rPr>
          <w:rFonts w:eastAsia="Times New Roman" w:cstheme="minorHAnsi"/>
          <w:b/>
          <w:bCs/>
          <w:color w:val="0B0C0C"/>
          <w:lang w:eastAsia="en-GB"/>
        </w:rPr>
      </w:pPr>
      <w:r w:rsidRPr="0024392B">
        <w:rPr>
          <w:rFonts w:eastAsia="Times New Roman" w:cstheme="minorHAnsi"/>
          <w:b/>
          <w:bCs/>
          <w:color w:val="0B0C0C"/>
          <w:lang w:eastAsia="en-GB"/>
        </w:rPr>
        <w:t>Extending the scheme to and 16 and 17-year-olds</w:t>
      </w:r>
    </w:p>
    <w:p w14:paraId="3B3A4CA4" w14:textId="77777777" w:rsidR="00AC1BB3" w:rsidRPr="0024392B" w:rsidRDefault="00AC1BB3" w:rsidP="00AC1BB3">
      <w:pPr>
        <w:shd w:val="clear" w:color="auto" w:fill="FFFFFF"/>
        <w:spacing w:before="300" w:after="300"/>
        <w:rPr>
          <w:rFonts w:eastAsia="Times New Roman" w:cstheme="minorHAnsi"/>
          <w:color w:val="0B0C0C"/>
          <w:lang w:eastAsia="en-GB"/>
        </w:rPr>
      </w:pPr>
      <w:r w:rsidRPr="0024392B">
        <w:rPr>
          <w:rFonts w:eastAsia="Times New Roman" w:cstheme="minorHAnsi"/>
          <w:color w:val="0B0C0C"/>
          <w:lang w:eastAsia="en-GB"/>
        </w:rPr>
        <w:t>Currently, when a 16 or 17-year-old needs to be deprived of their liberty, an application must be made to Court of Protection. Under the Liberty Protection Safeguards, Responsible Bodies can authorise the arrangements without a Court order. This will deliver more proportionate decision-making about deprivation of liberty and minimise potential distress and intrusion for young people and their families.</w:t>
      </w:r>
    </w:p>
    <w:p w14:paraId="7E79E4EF" w14:textId="77777777" w:rsidR="00AC1BB3" w:rsidRPr="0024392B" w:rsidRDefault="00AC1BB3" w:rsidP="00E159E0">
      <w:pPr>
        <w:rPr>
          <w:rFonts w:cstheme="minorHAnsi"/>
        </w:rPr>
      </w:pPr>
    </w:p>
    <w:p w14:paraId="36C2F8F9" w14:textId="70D62ED0" w:rsidR="00E159E0" w:rsidRPr="0024392B" w:rsidRDefault="00E159E0" w:rsidP="00E159E0">
      <w:pPr>
        <w:rPr>
          <w:rFonts w:cstheme="minorHAnsi"/>
        </w:rPr>
      </w:pPr>
    </w:p>
    <w:p w14:paraId="0C363A2F" w14:textId="77777777" w:rsidR="00E159E0" w:rsidRPr="00AC1BB3" w:rsidRDefault="00E159E0" w:rsidP="00E159E0">
      <w:pPr>
        <w:rPr>
          <w:rFonts w:cstheme="minorHAnsi"/>
        </w:rPr>
      </w:pPr>
    </w:p>
    <w:p w14:paraId="3DF61449" w14:textId="24CB5833" w:rsidR="00E159E0" w:rsidRPr="00AC1BB3" w:rsidRDefault="00E159E0" w:rsidP="00E159E0">
      <w:pPr>
        <w:rPr>
          <w:rFonts w:cstheme="minorHAnsi"/>
          <w:u w:val="single"/>
        </w:rPr>
      </w:pPr>
      <w:r w:rsidRPr="00AC1BB3">
        <w:rPr>
          <w:rFonts w:cstheme="minorHAnsi"/>
          <w:b/>
          <w:bCs/>
          <w:u w:val="single"/>
        </w:rPr>
        <w:t>Practice Implications for Children’s Services</w:t>
      </w:r>
      <w:r w:rsidR="00277467" w:rsidRPr="00AC1BB3">
        <w:rPr>
          <w:rFonts w:cstheme="minorHAnsi"/>
          <w:b/>
          <w:bCs/>
          <w:u w:val="single"/>
        </w:rPr>
        <w:t xml:space="preserve"> to b</w:t>
      </w:r>
      <w:r w:rsidRPr="00AC1BB3">
        <w:rPr>
          <w:rFonts w:cstheme="minorHAnsi"/>
          <w:b/>
          <w:bCs/>
          <w:u w:val="single"/>
        </w:rPr>
        <w:t>uild into existing planning arrangements</w:t>
      </w:r>
    </w:p>
    <w:p w14:paraId="24751CBF" w14:textId="77777777" w:rsidR="00E159E0" w:rsidRPr="00AC1BB3" w:rsidRDefault="00E159E0" w:rsidP="00E159E0">
      <w:pPr>
        <w:rPr>
          <w:rFonts w:cstheme="minorHAnsi"/>
        </w:rPr>
      </w:pPr>
    </w:p>
    <w:p w14:paraId="3BDC9844" w14:textId="77777777" w:rsidR="00E159E0" w:rsidRPr="00AC1BB3" w:rsidRDefault="00E159E0" w:rsidP="00E159E0">
      <w:pPr>
        <w:rPr>
          <w:rFonts w:cstheme="minorHAnsi"/>
        </w:rPr>
      </w:pPr>
      <w:r w:rsidRPr="00AC1BB3">
        <w:rPr>
          <w:rFonts w:cstheme="minorHAnsi"/>
        </w:rPr>
        <w:t>Where there are mental health concerns that may influence future planning/decision points, mental capacity should be considered at key planning points, before a child reaches their 16th birthday or at the point of contact with services if they are already over 16.</w:t>
      </w:r>
    </w:p>
    <w:p w14:paraId="18CA2A1E" w14:textId="77777777" w:rsidR="00E159E0" w:rsidRPr="00AC1BB3" w:rsidRDefault="00E159E0" w:rsidP="00E159E0">
      <w:pPr>
        <w:rPr>
          <w:rFonts w:cstheme="minorHAnsi"/>
        </w:rPr>
      </w:pPr>
    </w:p>
    <w:p w14:paraId="1EBE8A55" w14:textId="77777777" w:rsidR="00E159E0" w:rsidRPr="00AC1BB3" w:rsidRDefault="00E159E0" w:rsidP="00E159E0">
      <w:pPr>
        <w:rPr>
          <w:rFonts w:cstheme="minorHAnsi"/>
        </w:rPr>
      </w:pPr>
      <w:r w:rsidRPr="00AC1BB3">
        <w:rPr>
          <w:rFonts w:cstheme="minorHAnsi"/>
        </w:rPr>
        <w:t>The following are examples of potential opportunities to address mental capacity where relevant.</w:t>
      </w:r>
    </w:p>
    <w:p w14:paraId="0ECD92A8" w14:textId="77777777" w:rsidR="00E159E0" w:rsidRPr="00AC1BB3" w:rsidRDefault="00E159E0" w:rsidP="00E159E0">
      <w:pPr>
        <w:rPr>
          <w:rFonts w:cstheme="minorHAnsi"/>
        </w:rPr>
      </w:pPr>
    </w:p>
    <w:p w14:paraId="7F7FFE36" w14:textId="6E11D1DC" w:rsidR="00E159E0" w:rsidRPr="00AC1BB3" w:rsidRDefault="00E159E0" w:rsidP="00E159E0">
      <w:pPr>
        <w:pStyle w:val="ListParagraph"/>
        <w:numPr>
          <w:ilvl w:val="0"/>
          <w:numId w:val="7"/>
        </w:numPr>
        <w:rPr>
          <w:rFonts w:cstheme="minorHAnsi"/>
        </w:rPr>
      </w:pPr>
      <w:r w:rsidRPr="00AC1BB3">
        <w:rPr>
          <w:rFonts w:cstheme="minorHAnsi"/>
        </w:rPr>
        <w:t xml:space="preserve">For Looked After Children, this could be at their </w:t>
      </w:r>
      <w:proofErr w:type="gramStart"/>
      <w:r w:rsidRPr="00AC1BB3">
        <w:rPr>
          <w:rFonts w:cstheme="minorHAnsi"/>
        </w:rPr>
        <w:t>15 year old</w:t>
      </w:r>
      <w:proofErr w:type="gramEnd"/>
      <w:r w:rsidRPr="00AC1BB3">
        <w:rPr>
          <w:rFonts w:cstheme="minorHAnsi"/>
        </w:rPr>
        <w:t xml:space="preserve"> LAC Review and then discussed regularly at future reviews.</w:t>
      </w:r>
    </w:p>
    <w:p w14:paraId="2CBA7044" w14:textId="2E728FCD" w:rsidR="00E159E0" w:rsidRPr="00AC1BB3" w:rsidRDefault="00E159E0" w:rsidP="00E159E0">
      <w:pPr>
        <w:pStyle w:val="ListParagraph"/>
        <w:numPr>
          <w:ilvl w:val="0"/>
          <w:numId w:val="7"/>
        </w:numPr>
        <w:rPr>
          <w:rFonts w:cstheme="minorHAnsi"/>
        </w:rPr>
      </w:pPr>
      <w:r w:rsidRPr="00AC1BB3">
        <w:rPr>
          <w:rFonts w:cstheme="minorHAnsi"/>
        </w:rPr>
        <w:t xml:space="preserve">For children in residential schools, this could be the Education, </w:t>
      </w:r>
      <w:proofErr w:type="gramStart"/>
      <w:r w:rsidRPr="00AC1BB3">
        <w:rPr>
          <w:rFonts w:cstheme="minorHAnsi"/>
        </w:rPr>
        <w:t>Health</w:t>
      </w:r>
      <w:proofErr w:type="gramEnd"/>
      <w:r w:rsidRPr="00AC1BB3">
        <w:rPr>
          <w:rFonts w:cstheme="minorHAnsi"/>
        </w:rPr>
        <w:t xml:space="preserve"> and Care (EHC) Planning meetings at age 15.</w:t>
      </w:r>
    </w:p>
    <w:p w14:paraId="2DE39CA4" w14:textId="5D2F2E4B" w:rsidR="00E159E0" w:rsidRPr="00AC1BB3" w:rsidRDefault="00E159E0" w:rsidP="00E159E0">
      <w:pPr>
        <w:pStyle w:val="ListParagraph"/>
        <w:numPr>
          <w:ilvl w:val="0"/>
          <w:numId w:val="7"/>
        </w:numPr>
        <w:rPr>
          <w:rFonts w:cstheme="minorHAnsi"/>
        </w:rPr>
      </w:pPr>
      <w:r w:rsidRPr="00AC1BB3">
        <w:rPr>
          <w:rFonts w:cstheme="minorHAnsi"/>
        </w:rPr>
        <w:t>At any point in child protection planning and reviews</w:t>
      </w:r>
    </w:p>
    <w:p w14:paraId="0FFCFDD9" w14:textId="1E837365" w:rsidR="00E159E0" w:rsidRPr="00AC1BB3" w:rsidRDefault="00E159E0" w:rsidP="00E159E0">
      <w:pPr>
        <w:pStyle w:val="ListParagraph"/>
        <w:numPr>
          <w:ilvl w:val="0"/>
          <w:numId w:val="7"/>
        </w:numPr>
        <w:rPr>
          <w:rFonts w:cstheme="minorHAnsi"/>
        </w:rPr>
      </w:pPr>
      <w:r w:rsidRPr="00AC1BB3">
        <w:rPr>
          <w:rFonts w:cstheme="minorHAnsi"/>
        </w:rPr>
        <w:t>During planning for transition to adult services</w:t>
      </w:r>
    </w:p>
    <w:p w14:paraId="77A31F22" w14:textId="77777777" w:rsidR="00E159E0" w:rsidRPr="00AC1BB3" w:rsidRDefault="00E159E0" w:rsidP="00E159E0">
      <w:pPr>
        <w:rPr>
          <w:rFonts w:cstheme="minorHAnsi"/>
        </w:rPr>
      </w:pPr>
    </w:p>
    <w:p w14:paraId="47EE491F" w14:textId="77777777" w:rsidR="00E159E0" w:rsidRPr="00AC1BB3" w:rsidRDefault="00E159E0" w:rsidP="00E159E0">
      <w:pPr>
        <w:rPr>
          <w:rFonts w:cstheme="minorHAnsi"/>
        </w:rPr>
      </w:pPr>
      <w:r w:rsidRPr="00AC1BB3">
        <w:rPr>
          <w:rFonts w:cstheme="minorHAnsi"/>
        </w:rPr>
        <w:t>Relevant circumstances for consideration could be placement planning, consent to medical intervention or mental health treatment.</w:t>
      </w:r>
    </w:p>
    <w:p w14:paraId="1B780826" w14:textId="77777777" w:rsidR="00E159E0" w:rsidRPr="00AC1BB3" w:rsidRDefault="00E159E0" w:rsidP="00E159E0">
      <w:pPr>
        <w:rPr>
          <w:rFonts w:cstheme="minorHAnsi"/>
        </w:rPr>
      </w:pPr>
    </w:p>
    <w:p w14:paraId="66DD6422" w14:textId="77777777" w:rsidR="00E159E0" w:rsidRPr="00AC1BB3" w:rsidRDefault="00E159E0" w:rsidP="00E159E0">
      <w:pPr>
        <w:rPr>
          <w:rFonts w:cstheme="minorHAnsi"/>
          <w:u w:val="single"/>
        </w:rPr>
      </w:pPr>
      <w:r w:rsidRPr="00AC1BB3">
        <w:rPr>
          <w:rFonts w:cstheme="minorHAnsi"/>
          <w:u w:val="single"/>
        </w:rPr>
        <w:t>Settings for consideration</w:t>
      </w:r>
    </w:p>
    <w:p w14:paraId="56574D62" w14:textId="77777777" w:rsidR="00E159E0" w:rsidRPr="00AC1BB3" w:rsidRDefault="00E159E0" w:rsidP="00E159E0">
      <w:pPr>
        <w:rPr>
          <w:rFonts w:cstheme="minorHAnsi"/>
        </w:rPr>
      </w:pPr>
    </w:p>
    <w:p w14:paraId="6E408B0E" w14:textId="280368F5" w:rsidR="00E159E0" w:rsidRPr="00AC1BB3" w:rsidRDefault="00E159E0" w:rsidP="00E159E0">
      <w:pPr>
        <w:rPr>
          <w:rFonts w:cstheme="minorHAnsi"/>
        </w:rPr>
      </w:pPr>
      <w:r w:rsidRPr="00AC1BB3">
        <w:rPr>
          <w:rFonts w:cstheme="minorHAnsi"/>
        </w:rPr>
        <w:t>The legislation can apply to young people in all settings including the following.</w:t>
      </w:r>
    </w:p>
    <w:p w14:paraId="3D238BDA" w14:textId="77777777" w:rsidR="00E159E0" w:rsidRPr="00AC1BB3" w:rsidRDefault="00E159E0" w:rsidP="00E159E0">
      <w:pPr>
        <w:rPr>
          <w:rFonts w:cstheme="minorHAnsi"/>
        </w:rPr>
      </w:pPr>
    </w:p>
    <w:p w14:paraId="17B8F61A" w14:textId="066A670F" w:rsidR="00E159E0" w:rsidRPr="00AC1BB3" w:rsidRDefault="00E159E0" w:rsidP="00E159E0">
      <w:pPr>
        <w:pStyle w:val="ListParagraph"/>
        <w:numPr>
          <w:ilvl w:val="0"/>
          <w:numId w:val="9"/>
        </w:numPr>
        <w:rPr>
          <w:rFonts w:cstheme="minorHAnsi"/>
        </w:rPr>
      </w:pPr>
      <w:r w:rsidRPr="00AC1BB3">
        <w:rPr>
          <w:rFonts w:cstheme="minorHAnsi"/>
        </w:rPr>
        <w:t>Hospital admissions for physical or mental health reasons</w:t>
      </w:r>
    </w:p>
    <w:p w14:paraId="2DC5F6FF" w14:textId="7DACC7C4" w:rsidR="00E159E0" w:rsidRPr="00AC1BB3" w:rsidRDefault="00E159E0" w:rsidP="00E159E0">
      <w:pPr>
        <w:pStyle w:val="ListParagraph"/>
        <w:numPr>
          <w:ilvl w:val="0"/>
          <w:numId w:val="9"/>
        </w:numPr>
        <w:rPr>
          <w:rFonts w:cstheme="minorHAnsi"/>
        </w:rPr>
      </w:pPr>
      <w:r w:rsidRPr="00AC1BB3">
        <w:rPr>
          <w:rFonts w:cstheme="minorHAnsi"/>
        </w:rPr>
        <w:t>Secure settings</w:t>
      </w:r>
    </w:p>
    <w:p w14:paraId="1EA16D47" w14:textId="14B28568" w:rsidR="00E159E0" w:rsidRPr="00AC1BB3" w:rsidRDefault="00E159E0" w:rsidP="00E159E0">
      <w:pPr>
        <w:pStyle w:val="ListParagraph"/>
        <w:numPr>
          <w:ilvl w:val="0"/>
          <w:numId w:val="9"/>
        </w:numPr>
        <w:rPr>
          <w:rFonts w:cstheme="minorHAnsi"/>
        </w:rPr>
      </w:pPr>
      <w:r w:rsidRPr="00AC1BB3">
        <w:rPr>
          <w:rFonts w:cstheme="minorHAnsi"/>
        </w:rPr>
        <w:t>Health settings</w:t>
      </w:r>
    </w:p>
    <w:p w14:paraId="31EA1210" w14:textId="3BE38188" w:rsidR="00E159E0" w:rsidRPr="00AC1BB3" w:rsidRDefault="00E159E0" w:rsidP="00E159E0">
      <w:pPr>
        <w:pStyle w:val="ListParagraph"/>
        <w:numPr>
          <w:ilvl w:val="0"/>
          <w:numId w:val="9"/>
        </w:numPr>
        <w:rPr>
          <w:rFonts w:cstheme="minorHAnsi"/>
        </w:rPr>
      </w:pPr>
      <w:r w:rsidRPr="00AC1BB3">
        <w:rPr>
          <w:rFonts w:cstheme="minorHAnsi"/>
        </w:rPr>
        <w:t>Children’s Homes depending on the regime</w:t>
      </w:r>
    </w:p>
    <w:p w14:paraId="7BC3BE69" w14:textId="77F4A5F0" w:rsidR="00E159E0" w:rsidRPr="00AC1BB3" w:rsidRDefault="00E159E0" w:rsidP="00E159E0">
      <w:pPr>
        <w:pStyle w:val="ListParagraph"/>
        <w:numPr>
          <w:ilvl w:val="0"/>
          <w:numId w:val="9"/>
        </w:numPr>
        <w:rPr>
          <w:rFonts w:cstheme="minorHAnsi"/>
        </w:rPr>
      </w:pPr>
      <w:r w:rsidRPr="00AC1BB3">
        <w:rPr>
          <w:rFonts w:cstheme="minorHAnsi"/>
        </w:rPr>
        <w:lastRenderedPageBreak/>
        <w:t>Residential schools</w:t>
      </w:r>
    </w:p>
    <w:p w14:paraId="1F6CB0BE" w14:textId="063D114E" w:rsidR="00E159E0" w:rsidRPr="00AC1BB3" w:rsidRDefault="00E159E0" w:rsidP="00E159E0">
      <w:pPr>
        <w:pStyle w:val="ListParagraph"/>
        <w:numPr>
          <w:ilvl w:val="0"/>
          <w:numId w:val="9"/>
        </w:numPr>
        <w:rPr>
          <w:rFonts w:cstheme="minorHAnsi"/>
        </w:rPr>
      </w:pPr>
      <w:r w:rsidRPr="00AC1BB3">
        <w:rPr>
          <w:rFonts w:cstheme="minorHAnsi"/>
        </w:rPr>
        <w:t>Foster care</w:t>
      </w:r>
    </w:p>
    <w:p w14:paraId="27C52066" w14:textId="311B1A8E" w:rsidR="00E159E0" w:rsidRPr="00AC1BB3" w:rsidRDefault="00E159E0" w:rsidP="00E159E0">
      <w:pPr>
        <w:pStyle w:val="ListParagraph"/>
        <w:numPr>
          <w:ilvl w:val="0"/>
          <w:numId w:val="9"/>
        </w:numPr>
        <w:rPr>
          <w:rFonts w:cstheme="minorHAnsi"/>
        </w:rPr>
      </w:pPr>
      <w:r w:rsidRPr="00AC1BB3">
        <w:rPr>
          <w:rFonts w:cstheme="minorHAnsi"/>
        </w:rPr>
        <w:t>Section 20 accommodation</w:t>
      </w:r>
    </w:p>
    <w:p w14:paraId="038AEEA5" w14:textId="21D660FF" w:rsidR="00E159E0" w:rsidRPr="00AC1BB3" w:rsidRDefault="00E159E0" w:rsidP="00E159E0">
      <w:pPr>
        <w:pStyle w:val="ListParagraph"/>
        <w:numPr>
          <w:ilvl w:val="0"/>
          <w:numId w:val="9"/>
        </w:numPr>
        <w:rPr>
          <w:rFonts w:cstheme="minorHAnsi"/>
        </w:rPr>
      </w:pPr>
      <w:r w:rsidRPr="00AC1BB3">
        <w:rPr>
          <w:rFonts w:cstheme="minorHAnsi"/>
        </w:rPr>
        <w:t>Supported Housing</w:t>
      </w:r>
    </w:p>
    <w:p w14:paraId="03F1D8C8" w14:textId="2716A4A4" w:rsidR="00E159E0" w:rsidRPr="00AC1BB3" w:rsidRDefault="00E159E0" w:rsidP="00E159E0">
      <w:pPr>
        <w:pStyle w:val="ListParagraph"/>
        <w:numPr>
          <w:ilvl w:val="0"/>
          <w:numId w:val="9"/>
        </w:numPr>
        <w:rPr>
          <w:rFonts w:cstheme="minorHAnsi"/>
        </w:rPr>
      </w:pPr>
      <w:r w:rsidRPr="00AC1BB3">
        <w:rPr>
          <w:rFonts w:cstheme="minorHAnsi"/>
        </w:rPr>
        <w:t>Parents’ own home</w:t>
      </w:r>
    </w:p>
    <w:p w14:paraId="4950321B" w14:textId="7A6C3081" w:rsidR="00E159E0" w:rsidRPr="00AC1BB3" w:rsidRDefault="00E159E0" w:rsidP="00E159E0">
      <w:pPr>
        <w:rPr>
          <w:rFonts w:cstheme="minorHAnsi"/>
        </w:rPr>
      </w:pPr>
    </w:p>
    <w:p w14:paraId="238DB422" w14:textId="6D2A38CD" w:rsidR="00E159E0" w:rsidRPr="00AC1BB3" w:rsidRDefault="00E159E0" w:rsidP="00E159E0">
      <w:pPr>
        <w:rPr>
          <w:rFonts w:cstheme="minorHAnsi"/>
        </w:rPr>
      </w:pPr>
    </w:p>
    <w:p w14:paraId="35D45593" w14:textId="77777777" w:rsidR="000F122A" w:rsidRPr="00AC1BB3" w:rsidRDefault="000F122A" w:rsidP="00E159E0">
      <w:pPr>
        <w:rPr>
          <w:rFonts w:cstheme="minorHAnsi"/>
          <w:b/>
          <w:bCs/>
          <w:u w:val="single"/>
        </w:rPr>
      </w:pPr>
    </w:p>
    <w:p w14:paraId="16CA88C0" w14:textId="77777777" w:rsidR="000F122A" w:rsidRPr="00AC1BB3" w:rsidRDefault="000F122A" w:rsidP="00E159E0">
      <w:pPr>
        <w:rPr>
          <w:rFonts w:cstheme="minorHAnsi"/>
          <w:b/>
          <w:bCs/>
          <w:u w:val="single"/>
        </w:rPr>
      </w:pPr>
    </w:p>
    <w:p w14:paraId="07D1F900" w14:textId="2DE3CA09" w:rsidR="00E159E0" w:rsidRPr="00AC1BB3" w:rsidRDefault="00E159E0" w:rsidP="00E159E0">
      <w:pPr>
        <w:rPr>
          <w:rFonts w:cstheme="minorHAnsi"/>
          <w:b/>
          <w:bCs/>
          <w:u w:val="single"/>
        </w:rPr>
      </w:pPr>
      <w:r w:rsidRPr="00AC1BB3">
        <w:rPr>
          <w:rFonts w:cstheme="minorHAnsi"/>
          <w:b/>
          <w:bCs/>
          <w:u w:val="single"/>
        </w:rPr>
        <w:t>Workforce Development</w:t>
      </w:r>
    </w:p>
    <w:p w14:paraId="1FC093F8" w14:textId="39F94DDC" w:rsidR="00E159E0" w:rsidRPr="00AC1BB3" w:rsidRDefault="00E159E0" w:rsidP="00E159E0">
      <w:pPr>
        <w:rPr>
          <w:rFonts w:cstheme="minorHAnsi"/>
          <w:u w:val="single"/>
        </w:rPr>
      </w:pPr>
    </w:p>
    <w:p w14:paraId="2C2CD6AD" w14:textId="4765C745" w:rsidR="00E159E0" w:rsidRPr="00AC1BB3" w:rsidRDefault="00E159E0" w:rsidP="00E159E0">
      <w:pPr>
        <w:rPr>
          <w:rFonts w:cstheme="minorHAnsi"/>
        </w:rPr>
      </w:pPr>
      <w:r w:rsidRPr="00AC1BB3">
        <w:rPr>
          <w:rFonts w:cstheme="minorHAnsi"/>
        </w:rPr>
        <w:t>The key part of this process is the assessment of mental capacity and how it informs decision making, which is based on good social work practice, including recording.</w:t>
      </w:r>
    </w:p>
    <w:p w14:paraId="269A8580" w14:textId="77777777" w:rsidR="00E159E0" w:rsidRPr="00AC1BB3" w:rsidRDefault="00E159E0" w:rsidP="00E159E0">
      <w:pPr>
        <w:rPr>
          <w:rFonts w:cstheme="minorHAnsi"/>
        </w:rPr>
      </w:pPr>
    </w:p>
    <w:p w14:paraId="1A92DD75" w14:textId="11003467" w:rsidR="00E159E0" w:rsidRPr="00AC1BB3" w:rsidRDefault="00E159E0" w:rsidP="00E159E0">
      <w:pPr>
        <w:rPr>
          <w:rFonts w:cstheme="minorHAnsi"/>
        </w:rPr>
      </w:pPr>
      <w:r w:rsidRPr="00AC1BB3">
        <w:rPr>
          <w:rFonts w:cstheme="minorHAnsi"/>
        </w:rPr>
        <w:t xml:space="preserve">Free e-learning module: </w:t>
      </w:r>
      <w:hyperlink r:id="rId7" w:history="1">
        <w:r w:rsidRPr="00AC1BB3">
          <w:rPr>
            <w:rStyle w:val="Hyperlink"/>
            <w:rFonts w:cstheme="minorHAnsi"/>
          </w:rPr>
          <w:t>www.scie.org.uk/publications/elearning/mentalcapacityact/</w:t>
        </w:r>
      </w:hyperlink>
    </w:p>
    <w:p w14:paraId="4FE71009" w14:textId="6E5F0115" w:rsidR="00E159E0" w:rsidRPr="00AC1BB3" w:rsidRDefault="00E159E0" w:rsidP="00E159E0">
      <w:pPr>
        <w:rPr>
          <w:rFonts w:cstheme="minorHAnsi"/>
        </w:rPr>
      </w:pPr>
    </w:p>
    <w:p w14:paraId="4DB97E56" w14:textId="290A130B" w:rsidR="00E159E0" w:rsidRPr="00AC1BB3" w:rsidRDefault="00E159E0" w:rsidP="00E159E0">
      <w:pPr>
        <w:rPr>
          <w:rFonts w:cstheme="minorHAnsi"/>
        </w:rPr>
      </w:pPr>
      <w:r w:rsidRPr="00AC1BB3">
        <w:rPr>
          <w:rFonts w:cstheme="minorHAnsi"/>
        </w:rPr>
        <w:t xml:space="preserve">Law society  deprivation of </w:t>
      </w:r>
      <w:r w:rsidR="004A6A3A" w:rsidRPr="00AC1BB3">
        <w:rPr>
          <w:rFonts w:cstheme="minorHAnsi"/>
        </w:rPr>
        <w:t xml:space="preserve">liberty: </w:t>
      </w:r>
      <w:hyperlink r:id="rId8" w:history="1">
        <w:r w:rsidR="004A6A3A" w:rsidRPr="00AC1BB3">
          <w:rPr>
            <w:rStyle w:val="Hyperlink"/>
            <w:rFonts w:cstheme="minorHAnsi"/>
          </w:rPr>
          <w:t>https://www.lawsociety.org.uk/en/topics/private-client/deprivation-of-liberty-safeguards-a-practical-guide</w:t>
        </w:r>
      </w:hyperlink>
      <w:r w:rsidR="004A6A3A" w:rsidRPr="00AC1BB3">
        <w:rPr>
          <w:rFonts w:cstheme="minorHAnsi"/>
        </w:rPr>
        <w:t xml:space="preserve"> </w:t>
      </w:r>
    </w:p>
    <w:p w14:paraId="7B06D69F" w14:textId="77777777" w:rsidR="00BC6303" w:rsidRPr="00AC1BB3" w:rsidRDefault="00BC6303" w:rsidP="00E159E0">
      <w:pPr>
        <w:rPr>
          <w:rFonts w:cstheme="minorHAnsi"/>
        </w:rPr>
      </w:pPr>
    </w:p>
    <w:p w14:paraId="3B57D877" w14:textId="77777777" w:rsidR="00BC6303" w:rsidRPr="00AC1BB3" w:rsidRDefault="00BC6303" w:rsidP="00E159E0">
      <w:pPr>
        <w:rPr>
          <w:rFonts w:cstheme="minorHAnsi"/>
        </w:rPr>
      </w:pPr>
    </w:p>
    <w:p w14:paraId="02894B31" w14:textId="6CF28DF8" w:rsidR="004A6A3A" w:rsidRPr="00AC1BB3" w:rsidRDefault="00C743FC" w:rsidP="00E159E0">
      <w:pPr>
        <w:rPr>
          <w:rFonts w:cstheme="minorHAnsi"/>
        </w:rPr>
      </w:pPr>
      <w:r w:rsidRPr="00AC1BB3">
        <w:rPr>
          <w:rFonts w:cstheme="minorHAnsi"/>
        </w:rPr>
        <w:object w:dxaOrig="1530" w:dyaOrig="990" w14:anchorId="681E9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736145331" r:id="rId10"/>
        </w:object>
      </w:r>
    </w:p>
    <w:p w14:paraId="5FF4FA04" w14:textId="5E6589FB" w:rsidR="00E159E0" w:rsidRPr="00AC1BB3" w:rsidRDefault="00E159E0" w:rsidP="00E159E0">
      <w:pPr>
        <w:rPr>
          <w:rFonts w:cstheme="minorHAnsi"/>
        </w:rPr>
      </w:pPr>
    </w:p>
    <w:p w14:paraId="786B4C94" w14:textId="69125896" w:rsidR="00E159E0" w:rsidRPr="00AC1BB3" w:rsidRDefault="00326452" w:rsidP="00E159E0">
      <w:pPr>
        <w:rPr>
          <w:rFonts w:cstheme="minorHAnsi"/>
          <w:b/>
          <w:bCs/>
          <w:u w:val="single"/>
        </w:rPr>
      </w:pPr>
      <w:r w:rsidRPr="00AC1BB3">
        <w:rPr>
          <w:rFonts w:cstheme="minorHAnsi"/>
          <w:b/>
          <w:bCs/>
          <w:u w:val="single"/>
        </w:rPr>
        <w:t xml:space="preserve">Gillick competence </w:t>
      </w:r>
    </w:p>
    <w:p w14:paraId="7FDD6787" w14:textId="6BD99B9A" w:rsidR="00326452" w:rsidRPr="00AC1BB3" w:rsidRDefault="00326452" w:rsidP="00E159E0">
      <w:pPr>
        <w:rPr>
          <w:rFonts w:cstheme="minorHAnsi"/>
          <w:b/>
          <w:bCs/>
          <w:u w:val="single"/>
        </w:rPr>
      </w:pPr>
    </w:p>
    <w:p w14:paraId="16336300" w14:textId="1B244C31" w:rsidR="00326452" w:rsidRPr="00AC1BB3" w:rsidRDefault="00326452" w:rsidP="00E159E0">
      <w:pPr>
        <w:rPr>
          <w:rFonts w:cstheme="minorHAnsi"/>
          <w:b/>
          <w:bCs/>
          <w:u w:val="single"/>
        </w:rPr>
      </w:pPr>
      <w:r w:rsidRPr="00AC1BB3">
        <w:rPr>
          <w:rFonts w:cstheme="minorHAnsi"/>
          <w:b/>
          <w:bCs/>
          <w:u w:val="single"/>
        </w:rPr>
        <w:t xml:space="preserve">Introduction </w:t>
      </w:r>
    </w:p>
    <w:p w14:paraId="5A8BBC7B" w14:textId="3DCA9BDE" w:rsidR="00326452" w:rsidRPr="00AC1BB3" w:rsidRDefault="00326452" w:rsidP="00E159E0">
      <w:pPr>
        <w:rPr>
          <w:rFonts w:cstheme="minorHAnsi"/>
          <w:b/>
          <w:bCs/>
          <w:u w:val="single"/>
        </w:rPr>
      </w:pPr>
    </w:p>
    <w:p w14:paraId="20CA5DAE" w14:textId="656AC244" w:rsidR="00326452" w:rsidRPr="00AC1BB3" w:rsidRDefault="00326452" w:rsidP="00E159E0">
      <w:pPr>
        <w:rPr>
          <w:rFonts w:cstheme="minorHAnsi"/>
        </w:rPr>
      </w:pPr>
      <w:r w:rsidRPr="00AC1BB3">
        <w:rPr>
          <w:rFonts w:cstheme="minorHAnsi"/>
        </w:rPr>
        <w:t xml:space="preserve">Young people aged 16 and over are usually allowed to consent to their own medical treatment. This is because they will typically have enough understanding to be able to make an informed choice in the same way adults can. </w:t>
      </w:r>
    </w:p>
    <w:p w14:paraId="4BAB952D" w14:textId="1086BD76" w:rsidR="00326452" w:rsidRPr="00AC1BB3" w:rsidRDefault="00326452" w:rsidP="00E159E0">
      <w:pPr>
        <w:rPr>
          <w:rFonts w:cstheme="minorHAnsi"/>
        </w:rPr>
      </w:pPr>
    </w:p>
    <w:p w14:paraId="1C1F10BE" w14:textId="2E9AEDE5" w:rsidR="00326452" w:rsidRPr="00AC1BB3" w:rsidRDefault="00326452" w:rsidP="00E159E0">
      <w:pPr>
        <w:rPr>
          <w:rFonts w:cstheme="minorHAnsi"/>
        </w:rPr>
      </w:pPr>
      <w:r w:rsidRPr="00AC1BB3">
        <w:rPr>
          <w:rFonts w:cstheme="minorHAnsi"/>
        </w:rPr>
        <w:t xml:space="preserve">Young people under the age of 16 can also consent to their own treatment, but only if they’re believed to have enough understanding to fully appreciate what’s involved. </w:t>
      </w:r>
    </w:p>
    <w:p w14:paraId="08A52670" w14:textId="42C04BA9" w:rsidR="00326452" w:rsidRPr="00AC1BB3" w:rsidRDefault="00326452" w:rsidP="00E159E0">
      <w:pPr>
        <w:rPr>
          <w:rFonts w:cstheme="minorHAnsi"/>
        </w:rPr>
      </w:pPr>
    </w:p>
    <w:p w14:paraId="66237C57" w14:textId="6CDB32FF" w:rsidR="00326452" w:rsidRPr="00AC1BB3" w:rsidRDefault="00326452" w:rsidP="00E159E0">
      <w:pPr>
        <w:rPr>
          <w:rFonts w:cstheme="minorHAnsi"/>
        </w:rPr>
      </w:pPr>
      <w:r w:rsidRPr="00AC1BB3">
        <w:rPr>
          <w:rFonts w:cstheme="minorHAnsi"/>
        </w:rPr>
        <w:t xml:space="preserve">Usually, a parent or carer will consent on behalf of the young person. If a young person wishes to receive treatment without consent, they can do but only if they’ve been assessed as being Gillick competent. </w:t>
      </w:r>
    </w:p>
    <w:p w14:paraId="304041F8" w14:textId="17C16E27" w:rsidR="00326452" w:rsidRPr="00AC1BB3" w:rsidRDefault="00326452" w:rsidP="00E159E0">
      <w:pPr>
        <w:rPr>
          <w:rFonts w:cstheme="minorHAnsi"/>
        </w:rPr>
      </w:pPr>
    </w:p>
    <w:p w14:paraId="72AB9366" w14:textId="0D1C4B68" w:rsidR="00326452" w:rsidRPr="00AC1BB3" w:rsidRDefault="00326452" w:rsidP="00E159E0">
      <w:pPr>
        <w:rPr>
          <w:rFonts w:cstheme="minorHAnsi"/>
          <w:b/>
          <w:bCs/>
          <w:u w:val="single"/>
        </w:rPr>
      </w:pPr>
      <w:r w:rsidRPr="00AC1BB3">
        <w:rPr>
          <w:rFonts w:cstheme="minorHAnsi"/>
          <w:b/>
          <w:bCs/>
          <w:u w:val="single"/>
        </w:rPr>
        <w:t>What is Gillick competence?</w:t>
      </w:r>
    </w:p>
    <w:p w14:paraId="11858424" w14:textId="4A2B04C3" w:rsidR="00326452" w:rsidRPr="00AC1BB3" w:rsidRDefault="00326452" w:rsidP="00E159E0">
      <w:pPr>
        <w:rPr>
          <w:rFonts w:cstheme="minorHAnsi"/>
        </w:rPr>
      </w:pPr>
    </w:p>
    <w:p w14:paraId="6F6282B5" w14:textId="6538EF37" w:rsidR="00326452" w:rsidRPr="00AC1BB3" w:rsidRDefault="00326452" w:rsidP="00E159E0">
      <w:pPr>
        <w:rPr>
          <w:rFonts w:cstheme="minorHAnsi"/>
        </w:rPr>
      </w:pPr>
      <w:r w:rsidRPr="00AC1BB3">
        <w:rPr>
          <w:rFonts w:cstheme="minorHAnsi"/>
        </w:rPr>
        <w:t xml:space="preserve">Gillick competence helps those who work with young people to find a balance between listening to young </w:t>
      </w:r>
      <w:proofErr w:type="spellStart"/>
      <w:r w:rsidRPr="00AC1BB3">
        <w:rPr>
          <w:rFonts w:cstheme="minorHAnsi"/>
        </w:rPr>
        <w:t>peoples</w:t>
      </w:r>
      <w:proofErr w:type="spellEnd"/>
      <w:r w:rsidRPr="00AC1BB3">
        <w:rPr>
          <w:rFonts w:cstheme="minorHAnsi"/>
        </w:rPr>
        <w:t xml:space="preserve"> wishes (which are sometimes different to the wishes of parents </w:t>
      </w:r>
      <w:r w:rsidRPr="00AC1BB3">
        <w:rPr>
          <w:rFonts w:cstheme="minorHAnsi"/>
        </w:rPr>
        <w:lastRenderedPageBreak/>
        <w:t>or carers) and recognising that they might not yet have enough understanding to make an informed choice.</w:t>
      </w:r>
    </w:p>
    <w:p w14:paraId="543E050C" w14:textId="6A546D15" w:rsidR="00326452" w:rsidRPr="00AC1BB3" w:rsidRDefault="00326452" w:rsidP="00E159E0">
      <w:pPr>
        <w:rPr>
          <w:rFonts w:cstheme="minorHAnsi"/>
        </w:rPr>
      </w:pPr>
    </w:p>
    <w:p w14:paraId="43E9A2A9" w14:textId="03C2424E" w:rsidR="00326452" w:rsidRPr="00AC1BB3" w:rsidRDefault="00326452" w:rsidP="00E159E0">
      <w:pPr>
        <w:rPr>
          <w:rFonts w:cstheme="minorHAnsi"/>
        </w:rPr>
      </w:pPr>
      <w:r w:rsidRPr="00AC1BB3">
        <w:rPr>
          <w:rFonts w:cstheme="minorHAnsi"/>
        </w:rPr>
        <w:t xml:space="preserve">Gillick competence recognises that young people mature at different rates, and that the age that they </w:t>
      </w:r>
      <w:r w:rsidR="00210867" w:rsidRPr="00AC1BB3">
        <w:rPr>
          <w:rFonts w:cstheme="minorHAnsi"/>
        </w:rPr>
        <w:t>can</w:t>
      </w:r>
      <w:r w:rsidRPr="00AC1BB3">
        <w:rPr>
          <w:rFonts w:cstheme="minorHAnsi"/>
        </w:rPr>
        <w:t xml:space="preserve"> make competent decisions </w:t>
      </w:r>
      <w:r w:rsidR="00210867" w:rsidRPr="00AC1BB3">
        <w:rPr>
          <w:rFonts w:cstheme="minorHAnsi"/>
        </w:rPr>
        <w:t xml:space="preserve">won’t be the same for everyone. Even if you are deemed to be Gillick competent in making one decision, you may not be in a another. </w:t>
      </w:r>
    </w:p>
    <w:p w14:paraId="4E7665D4" w14:textId="2F2D5866" w:rsidR="00210867" w:rsidRPr="00AC1BB3" w:rsidRDefault="00210867" w:rsidP="00E159E0">
      <w:pPr>
        <w:rPr>
          <w:rFonts w:cstheme="minorHAnsi"/>
        </w:rPr>
      </w:pPr>
    </w:p>
    <w:p w14:paraId="7D7A2E45" w14:textId="77777777" w:rsidR="008E4343" w:rsidRPr="00AC1BB3" w:rsidRDefault="008E4343" w:rsidP="00E159E0">
      <w:pPr>
        <w:rPr>
          <w:rFonts w:cstheme="minorHAnsi"/>
          <w:b/>
          <w:bCs/>
          <w:u w:val="single"/>
        </w:rPr>
      </w:pPr>
    </w:p>
    <w:p w14:paraId="75D590FF" w14:textId="77777777" w:rsidR="008E4343" w:rsidRPr="00AC1BB3" w:rsidRDefault="008E4343" w:rsidP="00E159E0">
      <w:pPr>
        <w:rPr>
          <w:rFonts w:cstheme="minorHAnsi"/>
          <w:b/>
          <w:bCs/>
          <w:u w:val="single"/>
        </w:rPr>
      </w:pPr>
    </w:p>
    <w:p w14:paraId="37F78A33" w14:textId="77777777" w:rsidR="008E4343" w:rsidRPr="00AC1BB3" w:rsidRDefault="008E4343" w:rsidP="00E159E0">
      <w:pPr>
        <w:rPr>
          <w:rFonts w:cstheme="minorHAnsi"/>
          <w:b/>
          <w:bCs/>
          <w:u w:val="single"/>
        </w:rPr>
      </w:pPr>
    </w:p>
    <w:p w14:paraId="22D1BB18" w14:textId="77777777" w:rsidR="008E4343" w:rsidRPr="00AC1BB3" w:rsidRDefault="008E4343" w:rsidP="00E159E0">
      <w:pPr>
        <w:rPr>
          <w:rFonts w:cstheme="minorHAnsi"/>
          <w:b/>
          <w:bCs/>
          <w:u w:val="single"/>
        </w:rPr>
      </w:pPr>
    </w:p>
    <w:p w14:paraId="32C34D82" w14:textId="2E7D9534" w:rsidR="00210867" w:rsidRPr="00AC1BB3" w:rsidRDefault="00210867" w:rsidP="00E159E0">
      <w:pPr>
        <w:rPr>
          <w:rFonts w:cstheme="minorHAnsi"/>
          <w:b/>
          <w:bCs/>
          <w:u w:val="single"/>
        </w:rPr>
      </w:pPr>
      <w:r w:rsidRPr="00AC1BB3">
        <w:rPr>
          <w:rFonts w:cstheme="minorHAnsi"/>
          <w:b/>
          <w:bCs/>
          <w:u w:val="single"/>
        </w:rPr>
        <w:t xml:space="preserve">Who decides if I am Gillick competent? </w:t>
      </w:r>
    </w:p>
    <w:p w14:paraId="2FA6ED83" w14:textId="31F27F9A" w:rsidR="00210867" w:rsidRPr="00AC1BB3" w:rsidRDefault="00210867" w:rsidP="00E159E0">
      <w:pPr>
        <w:rPr>
          <w:rFonts w:cstheme="minorHAnsi"/>
        </w:rPr>
      </w:pPr>
    </w:p>
    <w:p w14:paraId="3F15F596" w14:textId="5548D027" w:rsidR="00210867" w:rsidRPr="00AC1BB3" w:rsidRDefault="00210867" w:rsidP="00E159E0">
      <w:pPr>
        <w:rPr>
          <w:rFonts w:cstheme="minorHAnsi"/>
        </w:rPr>
      </w:pPr>
      <w:r w:rsidRPr="00AC1BB3">
        <w:rPr>
          <w:rFonts w:cstheme="minorHAnsi"/>
        </w:rPr>
        <w:t xml:space="preserve">If you’re under 16 and your parent or carer agrees with your decision about </w:t>
      </w:r>
      <w:proofErr w:type="gramStart"/>
      <w:r w:rsidRPr="00AC1BB3">
        <w:rPr>
          <w:rFonts w:cstheme="minorHAnsi"/>
        </w:rPr>
        <w:t>whether or not</w:t>
      </w:r>
      <w:proofErr w:type="gramEnd"/>
      <w:r w:rsidRPr="00AC1BB3">
        <w:rPr>
          <w:rFonts w:cstheme="minorHAnsi"/>
        </w:rPr>
        <w:t xml:space="preserve"> you should have treatment, they can consent (or not) for you, and you </w:t>
      </w:r>
      <w:r w:rsidR="00096E18" w:rsidRPr="00AC1BB3">
        <w:rPr>
          <w:rFonts w:cstheme="minorHAnsi"/>
        </w:rPr>
        <w:t>won’t</w:t>
      </w:r>
      <w:r w:rsidRPr="00AC1BB3">
        <w:rPr>
          <w:rFonts w:cstheme="minorHAnsi"/>
        </w:rPr>
        <w:t xml:space="preserve"> need to be assessed for Gillick competence. </w:t>
      </w:r>
    </w:p>
    <w:p w14:paraId="2F94C7F4" w14:textId="79C7B088" w:rsidR="00210867" w:rsidRPr="00AC1BB3" w:rsidRDefault="00210867" w:rsidP="00E159E0">
      <w:pPr>
        <w:rPr>
          <w:rFonts w:cstheme="minorHAnsi"/>
        </w:rPr>
      </w:pPr>
    </w:p>
    <w:p w14:paraId="7CCC49E3" w14:textId="1CA99AA2" w:rsidR="00210867" w:rsidRPr="00AC1BB3" w:rsidRDefault="00210867" w:rsidP="00E159E0">
      <w:pPr>
        <w:rPr>
          <w:rFonts w:cstheme="minorHAnsi"/>
        </w:rPr>
      </w:pPr>
      <w:r w:rsidRPr="00AC1BB3">
        <w:rPr>
          <w:rFonts w:cstheme="minorHAnsi"/>
        </w:rPr>
        <w:t xml:space="preserve">If you wish to receive treatment without the consent of your parent or carer, or perhaps even without their knowledge, then it is important that everyone involved is certain you know what you are consenting to. </w:t>
      </w:r>
    </w:p>
    <w:p w14:paraId="319E0CEC" w14:textId="17628BEF" w:rsidR="00210867" w:rsidRPr="00AC1BB3" w:rsidRDefault="00210867" w:rsidP="00E159E0">
      <w:pPr>
        <w:rPr>
          <w:rFonts w:cstheme="minorHAnsi"/>
        </w:rPr>
      </w:pPr>
    </w:p>
    <w:p w14:paraId="3A9F0D44" w14:textId="7DDBC114" w:rsidR="00210867" w:rsidRPr="00AC1BB3" w:rsidRDefault="00210867" w:rsidP="00E159E0">
      <w:pPr>
        <w:rPr>
          <w:rFonts w:cstheme="minorHAnsi"/>
        </w:rPr>
      </w:pPr>
      <w:r w:rsidRPr="00AC1BB3">
        <w:rPr>
          <w:rFonts w:cstheme="minorHAnsi"/>
        </w:rPr>
        <w:t xml:space="preserve">Your competence to make medical decisions must be assessed by a trained professional. You can’t assess your own competence, and nor can an older friend or your teacher. </w:t>
      </w:r>
    </w:p>
    <w:p w14:paraId="728B223C" w14:textId="5EAD4F4E" w:rsidR="00210867" w:rsidRPr="00AC1BB3" w:rsidRDefault="00210867" w:rsidP="00E159E0">
      <w:pPr>
        <w:rPr>
          <w:rFonts w:cstheme="minorHAnsi"/>
        </w:rPr>
      </w:pPr>
    </w:p>
    <w:p w14:paraId="39C858C0" w14:textId="616996B2" w:rsidR="00210867" w:rsidRPr="00AC1BB3" w:rsidRDefault="00210867" w:rsidP="00E159E0">
      <w:pPr>
        <w:rPr>
          <w:rFonts w:cstheme="minorHAnsi"/>
        </w:rPr>
      </w:pPr>
      <w:r w:rsidRPr="00AC1BB3">
        <w:rPr>
          <w:rFonts w:cstheme="minorHAnsi"/>
        </w:rPr>
        <w:t>How will it be decided if I am Gillick competent?</w:t>
      </w:r>
    </w:p>
    <w:p w14:paraId="2AC71032" w14:textId="31C5065D" w:rsidR="00210867" w:rsidRPr="00AC1BB3" w:rsidRDefault="00210867" w:rsidP="00E159E0">
      <w:pPr>
        <w:rPr>
          <w:rFonts w:cstheme="minorHAnsi"/>
        </w:rPr>
      </w:pPr>
    </w:p>
    <w:p w14:paraId="6E91DA1A" w14:textId="4A667104" w:rsidR="00210867" w:rsidRPr="00AC1BB3" w:rsidRDefault="00210867" w:rsidP="00E159E0">
      <w:pPr>
        <w:rPr>
          <w:rFonts w:cstheme="minorHAnsi"/>
        </w:rPr>
      </w:pPr>
      <w:r w:rsidRPr="00AC1BB3">
        <w:rPr>
          <w:rFonts w:cstheme="minorHAnsi"/>
        </w:rPr>
        <w:t>The professionals who assess your competence will need to consider:</w:t>
      </w:r>
    </w:p>
    <w:p w14:paraId="570A8A2E" w14:textId="4A63FDD9" w:rsidR="00210867" w:rsidRPr="00AC1BB3" w:rsidRDefault="00210867" w:rsidP="00E159E0">
      <w:pPr>
        <w:rPr>
          <w:rFonts w:cstheme="minorHAnsi"/>
        </w:rPr>
      </w:pPr>
    </w:p>
    <w:p w14:paraId="790E4053" w14:textId="2573BEB8" w:rsidR="00210867" w:rsidRPr="00AC1BB3" w:rsidRDefault="00210867" w:rsidP="00210867">
      <w:pPr>
        <w:pStyle w:val="ListParagraph"/>
        <w:numPr>
          <w:ilvl w:val="0"/>
          <w:numId w:val="12"/>
        </w:numPr>
        <w:rPr>
          <w:rFonts w:cstheme="minorHAnsi"/>
        </w:rPr>
      </w:pPr>
      <w:r w:rsidRPr="00AC1BB3">
        <w:rPr>
          <w:rFonts w:cstheme="minorHAnsi"/>
        </w:rPr>
        <w:t>Your age, maturity, and mental capacity.</w:t>
      </w:r>
    </w:p>
    <w:p w14:paraId="64686B90" w14:textId="4C629B36" w:rsidR="00210867" w:rsidRPr="00AC1BB3" w:rsidRDefault="00210867" w:rsidP="00210867">
      <w:pPr>
        <w:pStyle w:val="ListParagraph"/>
        <w:numPr>
          <w:ilvl w:val="0"/>
          <w:numId w:val="12"/>
        </w:numPr>
        <w:rPr>
          <w:rFonts w:cstheme="minorHAnsi"/>
        </w:rPr>
      </w:pPr>
      <w:r w:rsidRPr="00AC1BB3">
        <w:rPr>
          <w:rFonts w:cstheme="minorHAnsi"/>
        </w:rPr>
        <w:t>How well you understand the issue and what it involved including the advantages and disadvantages (pros and cons) and potential long-term impact</w:t>
      </w:r>
    </w:p>
    <w:p w14:paraId="7DE946E6" w14:textId="5308654E" w:rsidR="00210867" w:rsidRPr="00AC1BB3" w:rsidRDefault="002C0D64" w:rsidP="00210867">
      <w:pPr>
        <w:pStyle w:val="ListParagraph"/>
        <w:numPr>
          <w:ilvl w:val="0"/>
          <w:numId w:val="12"/>
        </w:numPr>
        <w:rPr>
          <w:rFonts w:cstheme="minorHAnsi"/>
        </w:rPr>
      </w:pPr>
      <w:r w:rsidRPr="00AC1BB3">
        <w:rPr>
          <w:rFonts w:cstheme="minorHAnsi"/>
        </w:rPr>
        <w:t>How well you understand the risks, implications and consequences that might arise from your decision.</w:t>
      </w:r>
    </w:p>
    <w:p w14:paraId="04234C1D" w14:textId="0E9505E6" w:rsidR="002C0D64" w:rsidRPr="00AC1BB3" w:rsidRDefault="002C0D64" w:rsidP="00210867">
      <w:pPr>
        <w:pStyle w:val="ListParagraph"/>
        <w:numPr>
          <w:ilvl w:val="0"/>
          <w:numId w:val="12"/>
        </w:numPr>
        <w:rPr>
          <w:rFonts w:cstheme="minorHAnsi"/>
        </w:rPr>
      </w:pPr>
      <w:r w:rsidRPr="00AC1BB3">
        <w:rPr>
          <w:rFonts w:cstheme="minorHAnsi"/>
        </w:rPr>
        <w:t>How well you understand any advice or information you’ve been given about it.</w:t>
      </w:r>
    </w:p>
    <w:p w14:paraId="06100D31" w14:textId="3DD08ED5" w:rsidR="002C0D64" w:rsidRPr="00AC1BB3" w:rsidRDefault="002C0D64" w:rsidP="00210867">
      <w:pPr>
        <w:pStyle w:val="ListParagraph"/>
        <w:numPr>
          <w:ilvl w:val="0"/>
          <w:numId w:val="12"/>
        </w:numPr>
        <w:rPr>
          <w:rFonts w:cstheme="minorHAnsi"/>
        </w:rPr>
      </w:pPr>
      <w:r w:rsidRPr="00AC1BB3">
        <w:rPr>
          <w:rFonts w:cstheme="minorHAnsi"/>
        </w:rPr>
        <w:t>Your understanding of any alternative options.</w:t>
      </w:r>
    </w:p>
    <w:p w14:paraId="1B49A1BC" w14:textId="7A6A000D" w:rsidR="00F156F9" w:rsidRPr="00AC1BB3" w:rsidRDefault="002C0D64" w:rsidP="00F156F9">
      <w:pPr>
        <w:pStyle w:val="ListParagraph"/>
        <w:numPr>
          <w:ilvl w:val="0"/>
          <w:numId w:val="12"/>
        </w:numPr>
        <w:rPr>
          <w:rFonts w:cstheme="minorHAnsi"/>
        </w:rPr>
      </w:pPr>
      <w:r w:rsidRPr="00AC1BB3">
        <w:rPr>
          <w:rFonts w:cstheme="minorHAnsi"/>
        </w:rPr>
        <w:t>Your ability to make and communicate a reasoned decision about what your wishes are.</w:t>
      </w:r>
    </w:p>
    <w:p w14:paraId="4F90DE8B" w14:textId="49D66A5C" w:rsidR="00F156F9" w:rsidRPr="00AC1BB3" w:rsidRDefault="00F156F9" w:rsidP="00F156F9">
      <w:pPr>
        <w:rPr>
          <w:rFonts w:cstheme="minorHAnsi"/>
        </w:rPr>
      </w:pPr>
    </w:p>
    <w:p w14:paraId="43327148" w14:textId="77777777" w:rsidR="00F156F9" w:rsidRPr="00AC1BB3" w:rsidRDefault="00362584" w:rsidP="00F156F9">
      <w:pPr>
        <w:pStyle w:val="CommentText"/>
        <w:rPr>
          <w:rFonts w:cstheme="minorHAnsi"/>
        </w:rPr>
      </w:pPr>
      <w:hyperlink r:id="rId11" w:history="1">
        <w:r w:rsidR="00F156F9" w:rsidRPr="00AC1BB3">
          <w:rPr>
            <w:rStyle w:val="Hyperlink"/>
            <w:rFonts w:cstheme="minorHAnsi"/>
          </w:rPr>
          <w:t>https://learning.nspcc.org.uk/child-protection-system/gillick-competence-fraser-guidelines</w:t>
        </w:r>
      </w:hyperlink>
      <w:r w:rsidR="00F156F9" w:rsidRPr="00AC1BB3">
        <w:rPr>
          <w:rFonts w:cstheme="minorHAnsi"/>
        </w:rPr>
        <w:t xml:space="preserve">  </w:t>
      </w:r>
    </w:p>
    <w:p w14:paraId="41BB22CA" w14:textId="77777777" w:rsidR="00F156F9" w:rsidRPr="00AC1BB3" w:rsidRDefault="00F156F9" w:rsidP="003B5EB3">
      <w:pPr>
        <w:rPr>
          <w:rFonts w:cstheme="minorHAnsi"/>
        </w:rPr>
      </w:pPr>
    </w:p>
    <w:p w14:paraId="71A6B2F3" w14:textId="5BBA2472" w:rsidR="002C0D64" w:rsidRPr="00AC1BB3" w:rsidRDefault="002C0D64" w:rsidP="002C0D64">
      <w:pPr>
        <w:rPr>
          <w:rFonts w:cstheme="minorHAnsi"/>
        </w:rPr>
      </w:pPr>
    </w:p>
    <w:p w14:paraId="5824F82F" w14:textId="77777777" w:rsidR="00DB1BC2" w:rsidRDefault="00DB1BC2" w:rsidP="002C0D64">
      <w:pPr>
        <w:rPr>
          <w:rFonts w:cstheme="minorHAnsi"/>
          <w:b/>
          <w:bCs/>
          <w:u w:val="single"/>
        </w:rPr>
      </w:pPr>
    </w:p>
    <w:p w14:paraId="0F151504" w14:textId="3F9BD41B" w:rsidR="002C0D64" w:rsidRPr="00AC1BB3" w:rsidRDefault="002C0D64" w:rsidP="002C0D64">
      <w:pPr>
        <w:rPr>
          <w:rFonts w:cstheme="minorHAnsi"/>
          <w:b/>
          <w:bCs/>
          <w:u w:val="single"/>
        </w:rPr>
      </w:pPr>
      <w:r w:rsidRPr="00AC1BB3">
        <w:rPr>
          <w:rFonts w:cstheme="minorHAnsi"/>
          <w:b/>
          <w:bCs/>
          <w:u w:val="single"/>
        </w:rPr>
        <w:t>What if my decision goes against my parents or carers wishes, or I don’t want to tell them?</w:t>
      </w:r>
    </w:p>
    <w:p w14:paraId="1AE8B9B8" w14:textId="6D2979F8" w:rsidR="002C0D64" w:rsidRPr="00AC1BB3" w:rsidRDefault="002C0D64" w:rsidP="002C0D64">
      <w:pPr>
        <w:rPr>
          <w:rFonts w:cstheme="minorHAnsi"/>
        </w:rPr>
      </w:pPr>
    </w:p>
    <w:p w14:paraId="6B390CC9" w14:textId="48118E76" w:rsidR="002C0D64" w:rsidRPr="00AC1BB3" w:rsidRDefault="002C0D64" w:rsidP="002C0D64">
      <w:pPr>
        <w:rPr>
          <w:rFonts w:cstheme="minorHAnsi"/>
        </w:rPr>
      </w:pPr>
      <w:r w:rsidRPr="00AC1BB3">
        <w:rPr>
          <w:rFonts w:cstheme="minorHAnsi"/>
        </w:rPr>
        <w:lastRenderedPageBreak/>
        <w:t>It’s important that you have a conversation with your parents or carer, wherever possible, about any health concerns you have. If at first, you’re not in agreement about what</w:t>
      </w:r>
      <w:r w:rsidR="0097130B">
        <w:rPr>
          <w:rFonts w:cstheme="minorHAnsi"/>
        </w:rPr>
        <w:t xml:space="preserve"> is</w:t>
      </w:r>
      <w:r w:rsidRPr="00AC1BB3">
        <w:rPr>
          <w:rFonts w:cstheme="minorHAnsi"/>
        </w:rPr>
        <w:t xml:space="preserve"> right for you, it can help to talk things through, so that you can understand their concerns and they can understand yours. </w:t>
      </w:r>
    </w:p>
    <w:p w14:paraId="1F0844B7" w14:textId="1B40D54F" w:rsidR="002C0D64" w:rsidRPr="00AC1BB3" w:rsidRDefault="002C0D64" w:rsidP="002C0D64">
      <w:pPr>
        <w:rPr>
          <w:rFonts w:cstheme="minorHAnsi"/>
        </w:rPr>
      </w:pPr>
    </w:p>
    <w:p w14:paraId="2143ED5A" w14:textId="5BF6C6B3" w:rsidR="002C0D64" w:rsidRPr="00AC1BB3" w:rsidRDefault="002C0D64" w:rsidP="002C0D64">
      <w:pPr>
        <w:rPr>
          <w:rFonts w:cstheme="minorHAnsi"/>
        </w:rPr>
      </w:pPr>
      <w:r w:rsidRPr="00AC1BB3">
        <w:rPr>
          <w:rFonts w:cstheme="minorHAnsi"/>
        </w:rPr>
        <w:t xml:space="preserve">If you seek medical treatment without your parent or carer’s consent, the medical professional you speak to may try to encourage you to have another conversation with them, but if you don’t feel comfortable doing that or if they still don’t agree with your decision, your treatment can still go ahead </w:t>
      </w:r>
      <w:proofErr w:type="gramStart"/>
      <w:r w:rsidRPr="00AC1BB3">
        <w:rPr>
          <w:rFonts w:cstheme="minorHAnsi"/>
        </w:rPr>
        <w:t>as long as</w:t>
      </w:r>
      <w:proofErr w:type="gramEnd"/>
      <w:r w:rsidRPr="00AC1BB3">
        <w:rPr>
          <w:rFonts w:cstheme="minorHAnsi"/>
        </w:rPr>
        <w:t xml:space="preserve"> you’re assessed as being Gillick competent. </w:t>
      </w:r>
      <w:r w:rsidR="0090301B" w:rsidRPr="00AC1BB3">
        <w:rPr>
          <w:rFonts w:cstheme="minorHAnsi"/>
        </w:rPr>
        <w:t xml:space="preserve">Your parent or carer </w:t>
      </w:r>
      <w:r w:rsidR="00096E18" w:rsidRPr="00AC1BB3">
        <w:rPr>
          <w:rFonts w:cstheme="minorHAnsi"/>
        </w:rPr>
        <w:t>won’t</w:t>
      </w:r>
      <w:r w:rsidR="0090301B" w:rsidRPr="00AC1BB3">
        <w:rPr>
          <w:rFonts w:cstheme="minorHAnsi"/>
        </w:rPr>
        <w:t xml:space="preserve"> find out about any treatment you have had without their consent unless there are serious concerns about your welfare. </w:t>
      </w:r>
    </w:p>
    <w:p w14:paraId="708BD869" w14:textId="77777777" w:rsidR="00C70887" w:rsidRPr="00AC1BB3" w:rsidRDefault="00C70887" w:rsidP="002C0D64">
      <w:pPr>
        <w:rPr>
          <w:rFonts w:cstheme="minorHAnsi"/>
        </w:rPr>
      </w:pPr>
    </w:p>
    <w:p w14:paraId="589BAF81" w14:textId="52AB4A93" w:rsidR="00637DAF" w:rsidRPr="00AC1BB3" w:rsidRDefault="00637DAF">
      <w:pPr>
        <w:rPr>
          <w:rFonts w:cstheme="minorHAnsi"/>
        </w:rPr>
      </w:pPr>
    </w:p>
    <w:p w14:paraId="5B352297" w14:textId="77777777" w:rsidR="000F122A" w:rsidRPr="00AC1BB3" w:rsidRDefault="000F122A" w:rsidP="00637DAF">
      <w:pPr>
        <w:pStyle w:val="CommentText"/>
        <w:rPr>
          <w:rFonts w:cstheme="minorHAnsi"/>
        </w:rPr>
      </w:pPr>
    </w:p>
    <w:p w14:paraId="10CD9E6F" w14:textId="30D0F433" w:rsidR="00637DAF" w:rsidRPr="00AC1BB3" w:rsidRDefault="00637DAF" w:rsidP="00637DAF">
      <w:pPr>
        <w:pStyle w:val="CommentText"/>
        <w:rPr>
          <w:rFonts w:cstheme="minorHAnsi"/>
          <w:sz w:val="24"/>
          <w:szCs w:val="24"/>
        </w:rPr>
      </w:pPr>
      <w:r w:rsidRPr="00AC1BB3">
        <w:rPr>
          <w:rFonts w:cstheme="minorHAnsi"/>
          <w:sz w:val="24"/>
          <w:szCs w:val="24"/>
        </w:rPr>
        <w:t>Appendices</w:t>
      </w:r>
    </w:p>
    <w:p w14:paraId="30299D6A" w14:textId="77777777" w:rsidR="00637DAF" w:rsidRPr="00AC1BB3" w:rsidRDefault="00637DAF" w:rsidP="00637DAF">
      <w:pPr>
        <w:pStyle w:val="CommentText"/>
        <w:rPr>
          <w:rFonts w:cstheme="minorHAnsi"/>
        </w:rPr>
      </w:pPr>
    </w:p>
    <w:p w14:paraId="1C4B251E" w14:textId="3B43B954" w:rsidR="00637DAF" w:rsidRPr="00AC1BB3" w:rsidRDefault="00637DAF" w:rsidP="00637DAF">
      <w:pPr>
        <w:pStyle w:val="CommentText"/>
        <w:rPr>
          <w:rFonts w:cstheme="minorHAnsi"/>
        </w:rPr>
      </w:pPr>
      <w:r w:rsidRPr="00AC1BB3">
        <w:rPr>
          <w:rFonts w:cstheme="minorHAnsi"/>
        </w:rPr>
        <w:t xml:space="preserve"> </w:t>
      </w:r>
    </w:p>
    <w:p w14:paraId="1058D647" w14:textId="09DBA088" w:rsidR="00637DAF" w:rsidRPr="00AC1BB3" w:rsidRDefault="00362584" w:rsidP="00637DAF">
      <w:pPr>
        <w:rPr>
          <w:rFonts w:cstheme="minorHAnsi"/>
        </w:rPr>
      </w:pPr>
      <w:hyperlink r:id="rId12" w:history="1">
        <w:r w:rsidR="00637DAF" w:rsidRPr="00AC1BB3">
          <w:rPr>
            <w:rStyle w:val="Hyperlink"/>
            <w:rFonts w:cstheme="minorHAnsi"/>
          </w:rPr>
          <w:t>https://learning.nspcc.org.uk/child-protection-system/gillick-competence-fraser-guidelines</w:t>
        </w:r>
      </w:hyperlink>
    </w:p>
    <w:p w14:paraId="4B41435D" w14:textId="7FEECDA4" w:rsidR="00C70887" w:rsidRPr="00AC1BB3" w:rsidRDefault="00C70887" w:rsidP="00C70887">
      <w:pPr>
        <w:rPr>
          <w:rFonts w:cstheme="minorHAnsi"/>
        </w:rPr>
      </w:pPr>
      <w:r w:rsidRPr="00AC1BB3">
        <w:rPr>
          <w:rFonts w:cstheme="minorHAnsi"/>
        </w:rPr>
        <w:t xml:space="preserve"> </w:t>
      </w:r>
    </w:p>
    <w:p w14:paraId="23D8BD04" w14:textId="77777777" w:rsidR="002C0D64" w:rsidRPr="00AC1BB3" w:rsidRDefault="002C0D64" w:rsidP="002C0D64">
      <w:pPr>
        <w:rPr>
          <w:rFonts w:cstheme="minorHAnsi"/>
        </w:rPr>
      </w:pPr>
    </w:p>
    <w:p w14:paraId="6C142CE8" w14:textId="1376D6CF" w:rsidR="00210867" w:rsidRPr="00AC1BB3" w:rsidRDefault="00210867" w:rsidP="00210867">
      <w:pPr>
        <w:rPr>
          <w:rFonts w:cstheme="minorHAnsi"/>
        </w:rPr>
      </w:pPr>
    </w:p>
    <w:p w14:paraId="417B21ED" w14:textId="7A481071" w:rsidR="00F156F9" w:rsidRPr="00AC1BB3" w:rsidRDefault="00BD5315" w:rsidP="00E159E0">
      <w:pPr>
        <w:rPr>
          <w:rFonts w:cstheme="minorHAnsi"/>
        </w:rPr>
      </w:pPr>
      <w:r w:rsidRPr="00AC1BB3">
        <w:rPr>
          <w:rFonts w:cstheme="minorHAnsi"/>
        </w:rPr>
        <w:t xml:space="preserve">Attached separately is a flowchart highlight who has parenting responsibility and 2 check lists for Assessment of capacity and best interest decision making that might be useful to </w:t>
      </w:r>
    </w:p>
    <w:p w14:paraId="52F92799" w14:textId="77777777" w:rsidR="00F156F9" w:rsidRPr="00AC1BB3" w:rsidRDefault="00F156F9" w:rsidP="00E159E0">
      <w:pPr>
        <w:rPr>
          <w:rFonts w:cstheme="minorHAnsi"/>
        </w:rPr>
      </w:pPr>
    </w:p>
    <w:bookmarkStart w:id="4" w:name="_MON_1713599199"/>
    <w:bookmarkEnd w:id="4"/>
    <w:p w14:paraId="29391E3D" w14:textId="4788B370" w:rsidR="00F156F9" w:rsidRPr="00AC1BB3" w:rsidRDefault="00F156F9" w:rsidP="00E159E0">
      <w:pPr>
        <w:rPr>
          <w:rFonts w:cstheme="minorHAnsi"/>
        </w:rPr>
      </w:pPr>
      <w:r w:rsidRPr="00AC1BB3">
        <w:rPr>
          <w:rFonts w:cstheme="minorHAnsi"/>
        </w:rPr>
        <w:object w:dxaOrig="1508" w:dyaOrig="984" w14:anchorId="074582B9">
          <v:shape id="_x0000_i1026" type="#_x0000_t75" style="width:76pt;height:49pt" o:ole="">
            <v:imagedata r:id="rId13" o:title=""/>
          </v:shape>
          <o:OLEObject Type="Embed" ProgID="Word.Document.12" ShapeID="_x0000_i1026" DrawAspect="Icon" ObjectID="_1736145332" r:id="rId14">
            <o:FieldCodes>\s</o:FieldCodes>
          </o:OLEObject>
        </w:object>
      </w:r>
      <w:r w:rsidRPr="00AC1BB3">
        <w:rPr>
          <w:rFonts w:cstheme="minorHAnsi"/>
        </w:rPr>
        <w:t xml:space="preserve">             </w:t>
      </w:r>
      <w:bookmarkStart w:id="5" w:name="_MON_1713599285"/>
      <w:bookmarkEnd w:id="5"/>
      <w:r w:rsidRPr="00AC1BB3">
        <w:rPr>
          <w:rFonts w:cstheme="minorHAnsi"/>
        </w:rPr>
        <w:object w:dxaOrig="1508" w:dyaOrig="984" w14:anchorId="6A15F356">
          <v:shape id="_x0000_i1027" type="#_x0000_t75" style="width:76pt;height:49pt" o:ole="">
            <v:imagedata r:id="rId15" o:title=""/>
          </v:shape>
          <o:OLEObject Type="Embed" ProgID="Word.Document.12" ShapeID="_x0000_i1027" DrawAspect="Icon" ObjectID="_1736145333" r:id="rId16">
            <o:FieldCodes>\s</o:FieldCodes>
          </o:OLEObject>
        </w:object>
      </w:r>
      <w:r w:rsidRPr="00AC1BB3">
        <w:rPr>
          <w:rFonts w:cstheme="minorHAnsi"/>
        </w:rPr>
        <w:t xml:space="preserve">         </w:t>
      </w:r>
      <w:bookmarkStart w:id="6" w:name="_MON_1713599297"/>
      <w:bookmarkEnd w:id="6"/>
      <w:r w:rsidRPr="00AC1BB3">
        <w:rPr>
          <w:rFonts w:cstheme="minorHAnsi"/>
        </w:rPr>
        <w:object w:dxaOrig="1508" w:dyaOrig="984" w14:anchorId="7451FB84">
          <v:shape id="_x0000_i1028" type="#_x0000_t75" style="width:76pt;height:49pt" o:ole="">
            <v:imagedata r:id="rId17" o:title=""/>
          </v:shape>
          <o:OLEObject Type="Embed" ProgID="Word.Document.12" ShapeID="_x0000_i1028" DrawAspect="Icon" ObjectID="_1736145334" r:id="rId18">
            <o:FieldCodes>\s</o:FieldCodes>
          </o:OLEObject>
        </w:object>
      </w:r>
    </w:p>
    <w:p w14:paraId="6258B7E9" w14:textId="009458E3" w:rsidR="00637DAF" w:rsidRPr="00AC1BB3" w:rsidRDefault="00637DAF" w:rsidP="00E159E0">
      <w:pPr>
        <w:rPr>
          <w:rFonts w:cstheme="minorHAnsi"/>
        </w:rPr>
      </w:pPr>
    </w:p>
    <w:p w14:paraId="5622BDE0" w14:textId="77777777" w:rsidR="00637DAF" w:rsidRPr="00AC1BB3" w:rsidRDefault="00637DAF" w:rsidP="00E159E0">
      <w:pPr>
        <w:rPr>
          <w:rFonts w:cstheme="minorHAnsi"/>
        </w:rPr>
      </w:pPr>
    </w:p>
    <w:p w14:paraId="1FDF4FA2" w14:textId="5B6A3AA0" w:rsidR="00F156F9" w:rsidRDefault="00637DAF" w:rsidP="00E159E0">
      <w:pPr>
        <w:rPr>
          <w:rFonts w:cstheme="minorHAnsi"/>
          <w:b/>
          <w:bCs/>
          <w:u w:val="single"/>
        </w:rPr>
      </w:pPr>
      <w:r w:rsidRPr="00AC1BB3">
        <w:rPr>
          <w:rFonts w:cstheme="minorHAnsi"/>
          <w:b/>
          <w:bCs/>
          <w:u w:val="single"/>
        </w:rPr>
        <w:t>Deprivation of liberty legal mechanisms</w:t>
      </w:r>
    </w:p>
    <w:p w14:paraId="1557E897" w14:textId="3BB3BC89" w:rsidR="0024392B" w:rsidRDefault="0024392B" w:rsidP="00E159E0">
      <w:pPr>
        <w:rPr>
          <w:rFonts w:cstheme="minorHAnsi"/>
          <w:b/>
          <w:bCs/>
          <w:u w:val="single"/>
        </w:rPr>
      </w:pPr>
    </w:p>
    <w:p w14:paraId="7954A211" w14:textId="140DCE9C" w:rsidR="0024392B" w:rsidRPr="00AC1BB3" w:rsidRDefault="00362584" w:rsidP="00E159E0">
      <w:pPr>
        <w:rPr>
          <w:rFonts w:cstheme="minorHAnsi"/>
          <w:b/>
          <w:bCs/>
          <w:u w:val="single"/>
        </w:rPr>
      </w:pPr>
      <w:hyperlink r:id="rId19" w:history="1">
        <w:r w:rsidR="0024392B" w:rsidRPr="0024392B">
          <w:rPr>
            <w:color w:val="0000FF"/>
            <w:u w:val="single"/>
          </w:rPr>
          <w:t>Liberty Protection Safeguards: what they are - GOV.UK (www.gov.uk)</w:t>
        </w:r>
      </w:hyperlink>
      <w:r w:rsidR="0024392B">
        <w:t xml:space="preserve"> </w:t>
      </w:r>
    </w:p>
    <w:p w14:paraId="564633B7" w14:textId="5E3ADA21" w:rsidR="00637DAF" w:rsidRPr="00AC1BB3" w:rsidRDefault="00637DAF" w:rsidP="00E159E0">
      <w:pPr>
        <w:rPr>
          <w:rFonts w:cstheme="minorHAnsi"/>
        </w:rPr>
      </w:pPr>
    </w:p>
    <w:p w14:paraId="12CF1E59" w14:textId="7D45972E" w:rsidR="00637DAF" w:rsidRPr="00AC1BB3" w:rsidRDefault="00362584" w:rsidP="00E159E0">
      <w:pPr>
        <w:rPr>
          <w:rFonts w:cstheme="minorHAnsi"/>
          <w:color w:val="0000FF"/>
          <w:u w:val="single"/>
        </w:rPr>
      </w:pPr>
      <w:hyperlink r:id="rId20" w:history="1">
        <w:r w:rsidR="00637DAF" w:rsidRPr="00AC1BB3">
          <w:rPr>
            <w:rFonts w:cstheme="minorHAnsi"/>
            <w:color w:val="0000FF"/>
            <w:u w:val="single"/>
          </w:rPr>
          <w:t>nfjo_briefing_DoL_final_20220203.pdf (nuffieldfjo.org.uk)</w:t>
        </w:r>
      </w:hyperlink>
    </w:p>
    <w:p w14:paraId="71C5AE01" w14:textId="47B14497" w:rsidR="00252399" w:rsidRPr="00AC1BB3" w:rsidRDefault="00252399" w:rsidP="00E159E0">
      <w:pPr>
        <w:rPr>
          <w:rFonts w:cstheme="minorHAnsi"/>
          <w:color w:val="0000FF"/>
          <w:u w:val="single"/>
        </w:rPr>
      </w:pPr>
    </w:p>
    <w:p w14:paraId="76A121CE" w14:textId="1E9ACA95" w:rsidR="00252399" w:rsidRPr="00AC1BB3" w:rsidRDefault="00252399" w:rsidP="00E159E0">
      <w:pPr>
        <w:rPr>
          <w:rFonts w:cstheme="minorHAnsi"/>
          <w:color w:val="0000FF"/>
          <w:u w:val="single"/>
        </w:rPr>
      </w:pPr>
    </w:p>
    <w:p w14:paraId="335A7B97" w14:textId="4E85E7A7" w:rsidR="00252399" w:rsidRPr="0024392B" w:rsidRDefault="00252399" w:rsidP="00E159E0">
      <w:pPr>
        <w:rPr>
          <w:rFonts w:cstheme="minorHAnsi"/>
          <w:color w:val="FF0000"/>
        </w:rPr>
      </w:pPr>
    </w:p>
    <w:sectPr w:rsidR="00252399" w:rsidRPr="0024392B">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4C80" w14:textId="77777777" w:rsidR="00943928" w:rsidRDefault="00943928" w:rsidP="00CD6D1A">
      <w:r>
        <w:separator/>
      </w:r>
    </w:p>
  </w:endnote>
  <w:endnote w:type="continuationSeparator" w:id="0">
    <w:p w14:paraId="777B1103" w14:textId="77777777" w:rsidR="00943928" w:rsidRDefault="00943928" w:rsidP="00CD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727793"/>
      <w:docPartObj>
        <w:docPartGallery w:val="Page Numbers (Bottom of Page)"/>
        <w:docPartUnique/>
      </w:docPartObj>
    </w:sdtPr>
    <w:sdtEndPr>
      <w:rPr>
        <w:color w:val="7F7F7F" w:themeColor="background1" w:themeShade="7F"/>
        <w:spacing w:val="60"/>
      </w:rPr>
    </w:sdtEndPr>
    <w:sdtContent>
      <w:p w14:paraId="15714FD4" w14:textId="03C5C26A" w:rsidR="00C25A7F" w:rsidRDefault="00C25A7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F83336" w14:textId="77777777" w:rsidR="00E159E0" w:rsidRDefault="00E15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644A7" w14:textId="77777777" w:rsidR="00943928" w:rsidRDefault="00943928" w:rsidP="00CD6D1A">
      <w:r>
        <w:separator/>
      </w:r>
    </w:p>
  </w:footnote>
  <w:footnote w:type="continuationSeparator" w:id="0">
    <w:p w14:paraId="242D79D4" w14:textId="77777777" w:rsidR="00943928" w:rsidRDefault="00943928" w:rsidP="00CD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A2E" w14:textId="600EF747" w:rsidR="00CD6D1A" w:rsidRDefault="00CD6D1A">
    <w:pPr>
      <w:pStyle w:val="Header"/>
    </w:pPr>
    <w:r>
      <w:tab/>
    </w:r>
    <w:r>
      <w:rPr>
        <w:noProof/>
      </w:rPr>
      <w:drawing>
        <wp:inline distT="0" distB="0" distL="0" distR="0" wp14:anchorId="000555D4" wp14:editId="65CF2DDD">
          <wp:extent cx="1840865" cy="9023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9023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5D06"/>
    <w:multiLevelType w:val="hybridMultilevel"/>
    <w:tmpl w:val="0EA6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54964"/>
    <w:multiLevelType w:val="hybridMultilevel"/>
    <w:tmpl w:val="FAD2F032"/>
    <w:lvl w:ilvl="0" w:tplc="22824F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2CAF"/>
    <w:multiLevelType w:val="hybridMultilevel"/>
    <w:tmpl w:val="E40E7C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E3276"/>
    <w:multiLevelType w:val="multilevel"/>
    <w:tmpl w:val="0706F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A54340"/>
    <w:multiLevelType w:val="hybridMultilevel"/>
    <w:tmpl w:val="4250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60B54"/>
    <w:multiLevelType w:val="hybridMultilevel"/>
    <w:tmpl w:val="75FE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AB33C2"/>
    <w:multiLevelType w:val="hybridMultilevel"/>
    <w:tmpl w:val="0B0E5746"/>
    <w:lvl w:ilvl="0" w:tplc="E1F888A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F180E"/>
    <w:multiLevelType w:val="hybridMultilevel"/>
    <w:tmpl w:val="01A2EE2A"/>
    <w:lvl w:ilvl="0" w:tplc="6B8A26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C4D57"/>
    <w:multiLevelType w:val="hybridMultilevel"/>
    <w:tmpl w:val="001EB86A"/>
    <w:lvl w:ilvl="0" w:tplc="41CC91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452BF"/>
    <w:multiLevelType w:val="hybridMultilevel"/>
    <w:tmpl w:val="6C78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36FAB"/>
    <w:multiLevelType w:val="hybridMultilevel"/>
    <w:tmpl w:val="712637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432D40"/>
    <w:multiLevelType w:val="multilevel"/>
    <w:tmpl w:val="3876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950DE"/>
    <w:multiLevelType w:val="hybridMultilevel"/>
    <w:tmpl w:val="0706F0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0364E8"/>
    <w:multiLevelType w:val="hybridMultilevel"/>
    <w:tmpl w:val="B1245A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12418"/>
    <w:multiLevelType w:val="hybridMultilevel"/>
    <w:tmpl w:val="EC96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B402A4"/>
    <w:multiLevelType w:val="hybridMultilevel"/>
    <w:tmpl w:val="0C16249A"/>
    <w:lvl w:ilvl="0" w:tplc="AD5062CC">
      <w:start w:val="1"/>
      <w:numFmt w:val="decimal"/>
      <w:lvlText w:val="%1."/>
      <w:lvlJc w:val="left"/>
      <w:pPr>
        <w:ind w:left="720" w:hanging="360"/>
      </w:pPr>
      <w:rPr>
        <w:rFonts w:hint="default"/>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0302540">
    <w:abstractNumId w:val="4"/>
  </w:num>
  <w:num w:numId="2" w16cid:durableId="963077362">
    <w:abstractNumId w:val="12"/>
  </w:num>
  <w:num w:numId="3" w16cid:durableId="388766855">
    <w:abstractNumId w:val="15"/>
  </w:num>
  <w:num w:numId="4" w16cid:durableId="5713283">
    <w:abstractNumId w:val="14"/>
  </w:num>
  <w:num w:numId="5" w16cid:durableId="1715693301">
    <w:abstractNumId w:val="0"/>
  </w:num>
  <w:num w:numId="6" w16cid:durableId="849176074">
    <w:abstractNumId w:val="6"/>
  </w:num>
  <w:num w:numId="7" w16cid:durableId="412358790">
    <w:abstractNumId w:val="2"/>
  </w:num>
  <w:num w:numId="8" w16cid:durableId="1926303968">
    <w:abstractNumId w:val="8"/>
  </w:num>
  <w:num w:numId="9" w16cid:durableId="1508328384">
    <w:abstractNumId w:val="10"/>
  </w:num>
  <w:num w:numId="10" w16cid:durableId="173610701">
    <w:abstractNumId w:val="7"/>
  </w:num>
  <w:num w:numId="11" w16cid:durableId="1798135680">
    <w:abstractNumId w:val="5"/>
  </w:num>
  <w:num w:numId="12" w16cid:durableId="1245069404">
    <w:abstractNumId w:val="13"/>
  </w:num>
  <w:num w:numId="13" w16cid:durableId="695154614">
    <w:abstractNumId w:val="11"/>
  </w:num>
  <w:num w:numId="14" w16cid:durableId="135076437">
    <w:abstractNumId w:val="9"/>
  </w:num>
  <w:num w:numId="15" w16cid:durableId="1567570227">
    <w:abstractNumId w:val="1"/>
  </w:num>
  <w:num w:numId="16" w16cid:durableId="431825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D1A"/>
    <w:rsid w:val="0007725E"/>
    <w:rsid w:val="00096E18"/>
    <w:rsid w:val="000F122A"/>
    <w:rsid w:val="001E1B38"/>
    <w:rsid w:val="00203D9F"/>
    <w:rsid w:val="00210867"/>
    <w:rsid w:val="00226EE7"/>
    <w:rsid w:val="0024392B"/>
    <w:rsid w:val="00252399"/>
    <w:rsid w:val="00277467"/>
    <w:rsid w:val="002C0D64"/>
    <w:rsid w:val="002E2866"/>
    <w:rsid w:val="00326452"/>
    <w:rsid w:val="00362584"/>
    <w:rsid w:val="003823AB"/>
    <w:rsid w:val="003B5EB3"/>
    <w:rsid w:val="004A6A3A"/>
    <w:rsid w:val="004B7C0D"/>
    <w:rsid w:val="005A3A13"/>
    <w:rsid w:val="00637DAF"/>
    <w:rsid w:val="006F40DC"/>
    <w:rsid w:val="007E5A1B"/>
    <w:rsid w:val="00813C5F"/>
    <w:rsid w:val="00832C8C"/>
    <w:rsid w:val="008721F1"/>
    <w:rsid w:val="008A533A"/>
    <w:rsid w:val="008D16D1"/>
    <w:rsid w:val="008E4343"/>
    <w:rsid w:val="0090301B"/>
    <w:rsid w:val="00943928"/>
    <w:rsid w:val="0097130B"/>
    <w:rsid w:val="009B2256"/>
    <w:rsid w:val="00A61BC1"/>
    <w:rsid w:val="00AC1BB3"/>
    <w:rsid w:val="00AF01F8"/>
    <w:rsid w:val="00AF5F4F"/>
    <w:rsid w:val="00B12C20"/>
    <w:rsid w:val="00B435A1"/>
    <w:rsid w:val="00B50799"/>
    <w:rsid w:val="00BB203F"/>
    <w:rsid w:val="00BC6303"/>
    <w:rsid w:val="00BD5315"/>
    <w:rsid w:val="00C25A7F"/>
    <w:rsid w:val="00C421DF"/>
    <w:rsid w:val="00C70887"/>
    <w:rsid w:val="00C743FC"/>
    <w:rsid w:val="00C857DE"/>
    <w:rsid w:val="00C9152B"/>
    <w:rsid w:val="00CD6D1A"/>
    <w:rsid w:val="00D33F6B"/>
    <w:rsid w:val="00D44C6E"/>
    <w:rsid w:val="00D951F4"/>
    <w:rsid w:val="00DB1BC2"/>
    <w:rsid w:val="00DE0C90"/>
    <w:rsid w:val="00E159E0"/>
    <w:rsid w:val="00E52357"/>
    <w:rsid w:val="00E807B9"/>
    <w:rsid w:val="00ED23AA"/>
    <w:rsid w:val="00F156F9"/>
    <w:rsid w:val="00F25AF8"/>
    <w:rsid w:val="00FC7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460D19"/>
  <w15:chartTrackingRefBased/>
  <w15:docId w15:val="{4BF3DA7D-D512-4F06-BEC0-4DD543F8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BC1"/>
    <w:rPr>
      <w:sz w:val="24"/>
      <w:szCs w:val="24"/>
    </w:rPr>
  </w:style>
  <w:style w:type="paragraph" w:styleId="Heading1">
    <w:name w:val="heading 1"/>
    <w:basedOn w:val="Normal"/>
    <w:next w:val="Normal"/>
    <w:link w:val="Heading1Char"/>
    <w:uiPriority w:val="9"/>
    <w:qFormat/>
    <w:rsid w:val="00A61BC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61BC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61BC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61BC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BC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A61BC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61BC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61BC1"/>
    <w:rPr>
      <w:b/>
      <w:bCs/>
      <w:sz w:val="28"/>
      <w:szCs w:val="28"/>
    </w:rPr>
  </w:style>
  <w:style w:type="character" w:customStyle="1" w:styleId="Heading5Char">
    <w:name w:val="Heading 5 Char"/>
    <w:basedOn w:val="DefaultParagraphFont"/>
    <w:link w:val="Heading5"/>
    <w:uiPriority w:val="9"/>
    <w:semiHidden/>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61BC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szCs w:val="22"/>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1BC1"/>
    <w:pPr>
      <w:outlineLvl w:val="9"/>
    </w:pPr>
  </w:style>
  <w:style w:type="paragraph" w:styleId="Header">
    <w:name w:val="header"/>
    <w:basedOn w:val="Normal"/>
    <w:link w:val="HeaderChar"/>
    <w:uiPriority w:val="99"/>
    <w:unhideWhenUsed/>
    <w:rsid w:val="00CD6D1A"/>
    <w:pPr>
      <w:tabs>
        <w:tab w:val="center" w:pos="4513"/>
        <w:tab w:val="right" w:pos="9026"/>
      </w:tabs>
    </w:pPr>
  </w:style>
  <w:style w:type="character" w:customStyle="1" w:styleId="HeaderChar">
    <w:name w:val="Header Char"/>
    <w:basedOn w:val="DefaultParagraphFont"/>
    <w:link w:val="Header"/>
    <w:uiPriority w:val="99"/>
    <w:rsid w:val="00CD6D1A"/>
    <w:rPr>
      <w:sz w:val="24"/>
      <w:szCs w:val="24"/>
    </w:rPr>
  </w:style>
  <w:style w:type="paragraph" w:styleId="Footer">
    <w:name w:val="footer"/>
    <w:basedOn w:val="Normal"/>
    <w:link w:val="FooterChar"/>
    <w:uiPriority w:val="99"/>
    <w:unhideWhenUsed/>
    <w:rsid w:val="00CD6D1A"/>
    <w:pPr>
      <w:tabs>
        <w:tab w:val="center" w:pos="4513"/>
        <w:tab w:val="right" w:pos="9026"/>
      </w:tabs>
    </w:pPr>
  </w:style>
  <w:style w:type="character" w:customStyle="1" w:styleId="FooterChar">
    <w:name w:val="Footer Char"/>
    <w:basedOn w:val="DefaultParagraphFont"/>
    <w:link w:val="Footer"/>
    <w:uiPriority w:val="99"/>
    <w:rsid w:val="00CD6D1A"/>
    <w:rPr>
      <w:sz w:val="24"/>
      <w:szCs w:val="24"/>
    </w:rPr>
  </w:style>
  <w:style w:type="character" w:styleId="Hyperlink">
    <w:name w:val="Hyperlink"/>
    <w:basedOn w:val="DefaultParagraphFont"/>
    <w:uiPriority w:val="99"/>
    <w:unhideWhenUsed/>
    <w:rsid w:val="00E159E0"/>
    <w:rPr>
      <w:color w:val="0000FF" w:themeColor="hyperlink"/>
      <w:u w:val="single"/>
    </w:rPr>
  </w:style>
  <w:style w:type="character" w:styleId="UnresolvedMention">
    <w:name w:val="Unresolved Mention"/>
    <w:basedOn w:val="DefaultParagraphFont"/>
    <w:uiPriority w:val="99"/>
    <w:semiHidden/>
    <w:unhideWhenUsed/>
    <w:rsid w:val="00E159E0"/>
    <w:rPr>
      <w:color w:val="605E5C"/>
      <w:shd w:val="clear" w:color="auto" w:fill="E1DFDD"/>
    </w:rPr>
  </w:style>
  <w:style w:type="character" w:styleId="CommentReference">
    <w:name w:val="annotation reference"/>
    <w:basedOn w:val="DefaultParagraphFont"/>
    <w:uiPriority w:val="99"/>
    <w:semiHidden/>
    <w:unhideWhenUsed/>
    <w:rsid w:val="00C743FC"/>
    <w:rPr>
      <w:sz w:val="16"/>
      <w:szCs w:val="16"/>
    </w:rPr>
  </w:style>
  <w:style w:type="paragraph" w:styleId="CommentText">
    <w:name w:val="annotation text"/>
    <w:basedOn w:val="Normal"/>
    <w:link w:val="CommentTextChar"/>
    <w:uiPriority w:val="99"/>
    <w:semiHidden/>
    <w:unhideWhenUsed/>
    <w:rsid w:val="00C743FC"/>
    <w:rPr>
      <w:sz w:val="20"/>
      <w:szCs w:val="20"/>
    </w:rPr>
  </w:style>
  <w:style w:type="character" w:customStyle="1" w:styleId="CommentTextChar">
    <w:name w:val="Comment Text Char"/>
    <w:basedOn w:val="DefaultParagraphFont"/>
    <w:link w:val="CommentText"/>
    <w:uiPriority w:val="99"/>
    <w:semiHidden/>
    <w:rsid w:val="00C743FC"/>
    <w:rPr>
      <w:sz w:val="20"/>
      <w:szCs w:val="20"/>
    </w:rPr>
  </w:style>
  <w:style w:type="paragraph" w:styleId="CommentSubject">
    <w:name w:val="annotation subject"/>
    <w:basedOn w:val="CommentText"/>
    <w:next w:val="CommentText"/>
    <w:link w:val="CommentSubjectChar"/>
    <w:uiPriority w:val="99"/>
    <w:semiHidden/>
    <w:unhideWhenUsed/>
    <w:rsid w:val="00C743FC"/>
    <w:rPr>
      <w:b/>
      <w:bCs/>
    </w:rPr>
  </w:style>
  <w:style w:type="character" w:customStyle="1" w:styleId="CommentSubjectChar">
    <w:name w:val="Comment Subject Char"/>
    <w:basedOn w:val="CommentTextChar"/>
    <w:link w:val="CommentSubject"/>
    <w:uiPriority w:val="99"/>
    <w:semiHidden/>
    <w:rsid w:val="00C743FC"/>
    <w:rPr>
      <w:b/>
      <w:bCs/>
      <w:sz w:val="20"/>
      <w:szCs w:val="20"/>
    </w:rPr>
  </w:style>
  <w:style w:type="character" w:styleId="FollowedHyperlink">
    <w:name w:val="FollowedHyperlink"/>
    <w:basedOn w:val="DefaultParagraphFont"/>
    <w:uiPriority w:val="99"/>
    <w:semiHidden/>
    <w:unhideWhenUsed/>
    <w:rsid w:val="009B2256"/>
    <w:rPr>
      <w:color w:val="800080" w:themeColor="followedHyperlink"/>
      <w:u w:val="single"/>
    </w:rPr>
  </w:style>
  <w:style w:type="table" w:styleId="TableGrid">
    <w:name w:val="Table Grid"/>
    <w:basedOn w:val="TableNormal"/>
    <w:uiPriority w:val="59"/>
    <w:rsid w:val="00D33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57DE"/>
    <w:rPr>
      <w:sz w:val="24"/>
      <w:szCs w:val="24"/>
    </w:rPr>
  </w:style>
  <w:style w:type="paragraph" w:styleId="NormalWeb">
    <w:name w:val="Normal (Web)"/>
    <w:basedOn w:val="Normal"/>
    <w:uiPriority w:val="99"/>
    <w:semiHidden/>
    <w:unhideWhenUsed/>
    <w:rsid w:val="00C857DE"/>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147190">
      <w:bodyDiv w:val="1"/>
      <w:marLeft w:val="0"/>
      <w:marRight w:val="0"/>
      <w:marTop w:val="0"/>
      <w:marBottom w:val="0"/>
      <w:divBdr>
        <w:top w:val="none" w:sz="0" w:space="0" w:color="auto"/>
        <w:left w:val="none" w:sz="0" w:space="0" w:color="auto"/>
        <w:bottom w:val="none" w:sz="0" w:space="0" w:color="auto"/>
        <w:right w:val="none" w:sz="0" w:space="0" w:color="auto"/>
      </w:divBdr>
    </w:div>
    <w:div w:id="1273048716">
      <w:bodyDiv w:val="1"/>
      <w:marLeft w:val="0"/>
      <w:marRight w:val="0"/>
      <w:marTop w:val="0"/>
      <w:marBottom w:val="0"/>
      <w:divBdr>
        <w:top w:val="none" w:sz="0" w:space="0" w:color="auto"/>
        <w:left w:val="none" w:sz="0" w:space="0" w:color="auto"/>
        <w:bottom w:val="none" w:sz="0" w:space="0" w:color="auto"/>
        <w:right w:val="none" w:sz="0" w:space="0" w:color="auto"/>
      </w:divBdr>
    </w:div>
    <w:div w:id="1333683758">
      <w:bodyDiv w:val="1"/>
      <w:marLeft w:val="0"/>
      <w:marRight w:val="0"/>
      <w:marTop w:val="0"/>
      <w:marBottom w:val="0"/>
      <w:divBdr>
        <w:top w:val="none" w:sz="0" w:space="0" w:color="auto"/>
        <w:left w:val="none" w:sz="0" w:space="0" w:color="auto"/>
        <w:bottom w:val="none" w:sz="0" w:space="0" w:color="auto"/>
        <w:right w:val="none" w:sz="0" w:space="0" w:color="auto"/>
      </w:divBdr>
    </w:div>
    <w:div w:id="1716614600">
      <w:bodyDiv w:val="1"/>
      <w:marLeft w:val="0"/>
      <w:marRight w:val="0"/>
      <w:marTop w:val="0"/>
      <w:marBottom w:val="0"/>
      <w:divBdr>
        <w:top w:val="none" w:sz="0" w:space="0" w:color="auto"/>
        <w:left w:val="none" w:sz="0" w:space="0" w:color="auto"/>
        <w:bottom w:val="none" w:sz="0" w:space="0" w:color="auto"/>
        <w:right w:val="none" w:sz="0" w:space="0" w:color="auto"/>
      </w:divBdr>
      <w:divsChild>
        <w:div w:id="1253199123">
          <w:marLeft w:val="0"/>
          <w:marRight w:val="0"/>
          <w:marTop w:val="0"/>
          <w:marBottom w:val="0"/>
          <w:divBdr>
            <w:top w:val="none" w:sz="0" w:space="0" w:color="auto"/>
            <w:left w:val="none" w:sz="0" w:space="0" w:color="auto"/>
            <w:bottom w:val="none" w:sz="0" w:space="0" w:color="auto"/>
            <w:right w:val="none" w:sz="0" w:space="0" w:color="auto"/>
          </w:divBdr>
          <w:divsChild>
            <w:div w:id="1112937565">
              <w:marLeft w:val="0"/>
              <w:marRight w:val="0"/>
              <w:marTop w:val="0"/>
              <w:marBottom w:val="0"/>
              <w:divBdr>
                <w:top w:val="none" w:sz="0" w:space="0" w:color="auto"/>
                <w:left w:val="none" w:sz="0" w:space="0" w:color="auto"/>
                <w:bottom w:val="none" w:sz="0" w:space="0" w:color="auto"/>
                <w:right w:val="none" w:sz="0" w:space="0" w:color="auto"/>
              </w:divBdr>
              <w:divsChild>
                <w:div w:id="507717693">
                  <w:marLeft w:val="0"/>
                  <w:marRight w:val="0"/>
                  <w:marTop w:val="0"/>
                  <w:marBottom w:val="0"/>
                  <w:divBdr>
                    <w:top w:val="none" w:sz="0" w:space="0" w:color="auto"/>
                    <w:left w:val="none" w:sz="0" w:space="0" w:color="auto"/>
                    <w:bottom w:val="none" w:sz="0" w:space="0" w:color="auto"/>
                    <w:right w:val="none" w:sz="0" w:space="0" w:color="auto"/>
                  </w:divBdr>
                  <w:divsChild>
                    <w:div w:id="316106927">
                      <w:marLeft w:val="0"/>
                      <w:marRight w:val="0"/>
                      <w:marTop w:val="0"/>
                      <w:marBottom w:val="1200"/>
                      <w:divBdr>
                        <w:top w:val="none" w:sz="0" w:space="0" w:color="auto"/>
                        <w:left w:val="none" w:sz="0" w:space="0" w:color="auto"/>
                        <w:bottom w:val="none" w:sz="0" w:space="0" w:color="auto"/>
                        <w:right w:val="none" w:sz="0" w:space="0" w:color="auto"/>
                      </w:divBdr>
                      <w:divsChild>
                        <w:div w:id="1614240124">
                          <w:marLeft w:val="0"/>
                          <w:marRight w:val="0"/>
                          <w:marTop w:val="0"/>
                          <w:marBottom w:val="0"/>
                          <w:divBdr>
                            <w:top w:val="none" w:sz="0" w:space="0" w:color="auto"/>
                            <w:left w:val="none" w:sz="0" w:space="0" w:color="auto"/>
                            <w:bottom w:val="none" w:sz="0" w:space="0" w:color="auto"/>
                            <w:right w:val="none" w:sz="0" w:space="0" w:color="auto"/>
                          </w:divBdr>
                          <w:divsChild>
                            <w:div w:id="8221595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society.org.uk/en/topics/private-client/deprivation-of-liberty-safeguards-a-practical-guide" TargetMode="Externa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cie.org.uk/publications/elearning/mentalcapacityact/" TargetMode="External"/><Relationship Id="rId12" Type="http://schemas.openxmlformats.org/officeDocument/2006/relationships/hyperlink" Target="https://learning.nspcc.org.uk/child-protection-system/gillick-competence-fraser-guidelines"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hyperlink" Target="https://www.nuffieldfjo.org.uk/wp-content/uploads/2022/02/nfjo_briefing_DoL_final_2022020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nspcc.org.uk/child-protection-system/gillick-competence-fraser-guidelin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ww.gov.uk/government/publications/liberty-protection-safeguards-factsheets/liberty-protection-safeguards-what-they-ar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Carter</dc:creator>
  <cp:keywords/>
  <dc:description/>
  <cp:lastModifiedBy>Ferzana Saddiq</cp:lastModifiedBy>
  <cp:revision>3</cp:revision>
  <dcterms:created xsi:type="dcterms:W3CDTF">2022-11-24T16:26:00Z</dcterms:created>
  <dcterms:modified xsi:type="dcterms:W3CDTF">2023-01-25T09:49:00Z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2022-05-09T10:02:47Z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b6b41b27-39b7-4e2f-a394-eec447f97979</vt:lpwstr>
  </property>
  <property fmtid="{D5CDD505-2E9C-101B-9397-08002B2CF9AE}" pid="8" name="MSIP_Label_22127eb8-1c2a-4c17-86cc-a5ba0926d1f9_ContentBits">
    <vt:lpwstr>0</vt:lpwstr>
  </property>
</Properties>
</file>