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1DEA" w14:textId="77777777" w:rsidR="006E3F73" w:rsidRDefault="004205DF" w:rsidP="00D676C3">
      <w:pPr>
        <w:tabs>
          <w:tab w:val="left" w:pos="709"/>
        </w:tabs>
        <w:jc w:val="center"/>
        <w:rPr>
          <w:rFonts w:ascii="Century Gothic" w:hAnsi="Century Gothic"/>
          <w:b/>
          <w:color w:val="0000FF"/>
          <w:sz w:val="24"/>
        </w:rPr>
      </w:pPr>
      <w:r>
        <w:rPr>
          <w:noProof/>
          <w:lang w:eastAsia="en-GB"/>
        </w:rPr>
        <w:drawing>
          <wp:inline distT="0" distB="0" distL="0" distR="0" wp14:anchorId="427FC393" wp14:editId="3A7EA79C">
            <wp:extent cx="2781300" cy="1085850"/>
            <wp:effectExtent l="0" t="0" r="0" b="0"/>
            <wp:docPr id="1" name="Picture 1" descr="K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P"/>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81300" cy="1085850"/>
                    </a:xfrm>
                    <a:prstGeom prst="rect">
                      <a:avLst/>
                    </a:prstGeom>
                    <a:noFill/>
                    <a:ln>
                      <a:noFill/>
                    </a:ln>
                  </pic:spPr>
                </pic:pic>
              </a:graphicData>
            </a:graphic>
          </wp:inline>
        </w:drawing>
      </w:r>
    </w:p>
    <w:p w14:paraId="66E68933" w14:textId="77777777" w:rsidR="00DF265F" w:rsidRPr="00DF265F" w:rsidRDefault="00DF265F" w:rsidP="00D676C3">
      <w:pPr>
        <w:pStyle w:val="Heading1"/>
        <w:numPr>
          <w:ilvl w:val="0"/>
          <w:numId w:val="0"/>
        </w:numPr>
        <w:tabs>
          <w:tab w:val="left" w:pos="709"/>
        </w:tabs>
        <w:rPr>
          <w:rFonts w:asciiTheme="minorHAnsi" w:hAnsiTheme="minorHAnsi"/>
          <w:b/>
          <w:sz w:val="32"/>
        </w:rPr>
      </w:pPr>
      <w:r w:rsidRPr="00DF265F">
        <w:rPr>
          <w:rFonts w:asciiTheme="minorHAnsi" w:hAnsiTheme="minorHAnsi"/>
          <w:b/>
          <w:sz w:val="32"/>
        </w:rPr>
        <w:t>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105"/>
      </w:tblGrid>
      <w:tr w:rsidR="00851B98" w:rsidRPr="00DC4DD1" w14:paraId="0A74978C" w14:textId="77777777" w:rsidTr="000C0972">
        <w:trPr>
          <w:trHeight w:val="590"/>
        </w:trPr>
        <w:tc>
          <w:tcPr>
            <w:tcW w:w="7905" w:type="dxa"/>
            <w:tcBorders>
              <w:top w:val="single" w:sz="4" w:space="0" w:color="auto"/>
              <w:left w:val="single" w:sz="4" w:space="0" w:color="auto"/>
              <w:bottom w:val="single" w:sz="4" w:space="0" w:color="auto"/>
              <w:right w:val="single" w:sz="4" w:space="0" w:color="auto"/>
            </w:tcBorders>
          </w:tcPr>
          <w:p w14:paraId="544A26DB" w14:textId="77777777" w:rsidR="00851B98" w:rsidRPr="00DC4DD1" w:rsidRDefault="00851B98" w:rsidP="00312A2D">
            <w:pPr>
              <w:numPr>
                <w:ilvl w:val="0"/>
                <w:numId w:val="6"/>
              </w:numPr>
              <w:tabs>
                <w:tab w:val="left" w:pos="709"/>
              </w:tabs>
              <w:contextualSpacing/>
              <w:rPr>
                <w:rFonts w:cs="Calibri"/>
                <w:color w:val="D43B84"/>
                <w:sz w:val="28"/>
                <w:szCs w:val="28"/>
              </w:rPr>
            </w:pPr>
            <w:r w:rsidRPr="00DC4DD1">
              <w:rPr>
                <w:rFonts w:cs="Calibri"/>
                <w:color w:val="D43B84"/>
                <w:sz w:val="28"/>
                <w:szCs w:val="28"/>
              </w:rPr>
              <w:t xml:space="preserve">Introduction and purpose of this guidance </w:t>
            </w:r>
          </w:p>
        </w:tc>
        <w:tc>
          <w:tcPr>
            <w:tcW w:w="1105" w:type="dxa"/>
            <w:tcBorders>
              <w:top w:val="single" w:sz="4" w:space="0" w:color="auto"/>
              <w:left w:val="single" w:sz="4" w:space="0" w:color="auto"/>
              <w:bottom w:val="single" w:sz="4" w:space="0" w:color="auto"/>
              <w:right w:val="single" w:sz="4" w:space="0" w:color="auto"/>
            </w:tcBorders>
          </w:tcPr>
          <w:p w14:paraId="3BC18769" w14:textId="77777777" w:rsidR="00851B98" w:rsidRPr="00DC4DD1" w:rsidRDefault="00851B98" w:rsidP="000C0972">
            <w:pPr>
              <w:tabs>
                <w:tab w:val="left" w:pos="709"/>
              </w:tabs>
              <w:jc w:val="center"/>
              <w:rPr>
                <w:rFonts w:cs="Calibri"/>
              </w:rPr>
            </w:pPr>
            <w:r w:rsidRPr="00DC4DD1">
              <w:rPr>
                <w:rFonts w:cs="Calibri"/>
              </w:rPr>
              <w:t>2</w:t>
            </w:r>
          </w:p>
        </w:tc>
      </w:tr>
      <w:tr w:rsidR="00851B98" w:rsidRPr="00DC4DD1" w14:paraId="085DC6FA" w14:textId="77777777" w:rsidTr="000C0972">
        <w:trPr>
          <w:trHeight w:val="600"/>
        </w:trPr>
        <w:tc>
          <w:tcPr>
            <w:tcW w:w="7905" w:type="dxa"/>
            <w:tcBorders>
              <w:top w:val="single" w:sz="4" w:space="0" w:color="auto"/>
              <w:left w:val="single" w:sz="4" w:space="0" w:color="auto"/>
              <w:bottom w:val="single" w:sz="4" w:space="0" w:color="auto"/>
              <w:right w:val="single" w:sz="4" w:space="0" w:color="auto"/>
            </w:tcBorders>
          </w:tcPr>
          <w:p w14:paraId="35E68584" w14:textId="77777777" w:rsidR="00851B98" w:rsidRPr="00DC4DD1" w:rsidRDefault="00851B98" w:rsidP="00312A2D">
            <w:pPr>
              <w:numPr>
                <w:ilvl w:val="0"/>
                <w:numId w:val="6"/>
              </w:numPr>
              <w:tabs>
                <w:tab w:val="left" w:pos="709"/>
              </w:tabs>
              <w:contextualSpacing/>
              <w:rPr>
                <w:rFonts w:cs="Calibri"/>
                <w:color w:val="D43B84"/>
                <w:sz w:val="28"/>
                <w:szCs w:val="28"/>
              </w:rPr>
            </w:pPr>
            <w:r w:rsidRPr="00DC4DD1">
              <w:rPr>
                <w:rFonts w:cs="Calibri"/>
                <w:color w:val="D43B84"/>
                <w:sz w:val="28"/>
                <w:szCs w:val="28"/>
              </w:rPr>
              <w:t>Key Principles</w:t>
            </w:r>
          </w:p>
        </w:tc>
        <w:tc>
          <w:tcPr>
            <w:tcW w:w="1105" w:type="dxa"/>
            <w:tcBorders>
              <w:top w:val="single" w:sz="4" w:space="0" w:color="auto"/>
              <w:left w:val="single" w:sz="4" w:space="0" w:color="auto"/>
              <w:bottom w:val="single" w:sz="4" w:space="0" w:color="auto"/>
              <w:right w:val="single" w:sz="4" w:space="0" w:color="auto"/>
            </w:tcBorders>
          </w:tcPr>
          <w:p w14:paraId="679CE082" w14:textId="55B0BE38" w:rsidR="00851B98" w:rsidRPr="00DC4DD1" w:rsidRDefault="00C62838" w:rsidP="000C0972">
            <w:pPr>
              <w:tabs>
                <w:tab w:val="left" w:pos="709"/>
              </w:tabs>
              <w:jc w:val="center"/>
              <w:rPr>
                <w:rFonts w:cs="Calibri"/>
              </w:rPr>
            </w:pPr>
            <w:r>
              <w:rPr>
                <w:rFonts w:cs="Calibri"/>
              </w:rPr>
              <w:t>2</w:t>
            </w:r>
          </w:p>
        </w:tc>
      </w:tr>
      <w:tr w:rsidR="00851B98" w:rsidRPr="00DC4DD1" w14:paraId="52B8ED64" w14:textId="77777777" w:rsidTr="000C0972">
        <w:trPr>
          <w:trHeight w:val="590"/>
        </w:trPr>
        <w:tc>
          <w:tcPr>
            <w:tcW w:w="7905" w:type="dxa"/>
            <w:tcBorders>
              <w:top w:val="single" w:sz="4" w:space="0" w:color="auto"/>
              <w:left w:val="single" w:sz="4" w:space="0" w:color="auto"/>
              <w:bottom w:val="single" w:sz="4" w:space="0" w:color="auto"/>
              <w:right w:val="single" w:sz="4" w:space="0" w:color="auto"/>
            </w:tcBorders>
          </w:tcPr>
          <w:p w14:paraId="10A71FF1" w14:textId="77777777" w:rsidR="00851B98" w:rsidRPr="00DC4DD1" w:rsidRDefault="00851B98" w:rsidP="00312A2D">
            <w:pPr>
              <w:numPr>
                <w:ilvl w:val="0"/>
                <w:numId w:val="6"/>
              </w:numPr>
              <w:tabs>
                <w:tab w:val="left" w:pos="709"/>
              </w:tabs>
              <w:contextualSpacing/>
              <w:rPr>
                <w:rFonts w:cs="Calibri"/>
                <w:color w:val="D43B84"/>
                <w:sz w:val="28"/>
                <w:szCs w:val="28"/>
              </w:rPr>
            </w:pPr>
            <w:r w:rsidRPr="00DC4DD1">
              <w:rPr>
                <w:rFonts w:cs="Calibri"/>
                <w:color w:val="D43B84"/>
                <w:sz w:val="28"/>
                <w:szCs w:val="28"/>
              </w:rPr>
              <w:t xml:space="preserve"> Practice Guidance  </w:t>
            </w:r>
          </w:p>
        </w:tc>
        <w:tc>
          <w:tcPr>
            <w:tcW w:w="1105" w:type="dxa"/>
            <w:tcBorders>
              <w:top w:val="single" w:sz="4" w:space="0" w:color="auto"/>
              <w:left w:val="single" w:sz="4" w:space="0" w:color="auto"/>
              <w:bottom w:val="single" w:sz="4" w:space="0" w:color="auto"/>
              <w:right w:val="single" w:sz="4" w:space="0" w:color="auto"/>
            </w:tcBorders>
          </w:tcPr>
          <w:p w14:paraId="76812016" w14:textId="1F668C9C" w:rsidR="00851B98" w:rsidRPr="00DC4DD1" w:rsidRDefault="00C62838" w:rsidP="000C0972">
            <w:pPr>
              <w:tabs>
                <w:tab w:val="left" w:pos="709"/>
              </w:tabs>
              <w:jc w:val="center"/>
              <w:rPr>
                <w:rFonts w:cs="Calibri"/>
              </w:rPr>
            </w:pPr>
            <w:r>
              <w:rPr>
                <w:rFonts w:cs="Calibri"/>
              </w:rPr>
              <w:t>3</w:t>
            </w:r>
          </w:p>
        </w:tc>
      </w:tr>
      <w:tr w:rsidR="00851B98" w:rsidRPr="00DC4DD1" w14:paraId="149255B7" w14:textId="77777777" w:rsidTr="000C0972">
        <w:trPr>
          <w:trHeight w:val="1030"/>
        </w:trPr>
        <w:tc>
          <w:tcPr>
            <w:tcW w:w="7905" w:type="dxa"/>
            <w:tcBorders>
              <w:top w:val="single" w:sz="4" w:space="0" w:color="auto"/>
              <w:left w:val="single" w:sz="4" w:space="0" w:color="auto"/>
              <w:bottom w:val="single" w:sz="4" w:space="0" w:color="auto"/>
              <w:right w:val="single" w:sz="4" w:space="0" w:color="auto"/>
            </w:tcBorders>
          </w:tcPr>
          <w:p w14:paraId="1B7809D8" w14:textId="77777777" w:rsidR="00851B98" w:rsidRPr="00DC4DD1" w:rsidRDefault="00851B98" w:rsidP="00312A2D">
            <w:pPr>
              <w:keepNext/>
              <w:keepLines/>
              <w:numPr>
                <w:ilvl w:val="0"/>
                <w:numId w:val="6"/>
              </w:numPr>
              <w:tabs>
                <w:tab w:val="left" w:pos="709"/>
              </w:tabs>
              <w:spacing w:before="40"/>
              <w:contextualSpacing/>
              <w:outlineLvl w:val="1"/>
              <w:rPr>
                <w:rFonts w:cs="Calibri"/>
                <w:color w:val="D43B84"/>
                <w:sz w:val="28"/>
                <w:szCs w:val="28"/>
              </w:rPr>
            </w:pPr>
            <w:r w:rsidRPr="00DC4DD1">
              <w:rPr>
                <w:rFonts w:cs="Calibri"/>
                <w:color w:val="D43B84"/>
                <w:sz w:val="28"/>
                <w:szCs w:val="28"/>
              </w:rPr>
              <w:t xml:space="preserve"> </w:t>
            </w:r>
            <w:r w:rsidRPr="00DC4DD1">
              <w:rPr>
                <w:rFonts w:cs="Calibri"/>
                <w:bCs/>
                <w:color w:val="D43B84"/>
                <w:sz w:val="28"/>
                <w:szCs w:val="28"/>
              </w:rPr>
              <w:t>Common Barriers to the delivery and reception of effective supervision</w:t>
            </w:r>
            <w:r w:rsidRPr="00DC4DD1">
              <w:rPr>
                <w:rFonts w:cs="Calibri"/>
                <w:color w:val="D43B84"/>
                <w:sz w:val="28"/>
                <w:szCs w:val="28"/>
              </w:rPr>
              <w:t xml:space="preserve">  </w:t>
            </w:r>
          </w:p>
        </w:tc>
        <w:tc>
          <w:tcPr>
            <w:tcW w:w="1105" w:type="dxa"/>
            <w:tcBorders>
              <w:top w:val="single" w:sz="4" w:space="0" w:color="auto"/>
              <w:left w:val="single" w:sz="4" w:space="0" w:color="auto"/>
              <w:bottom w:val="single" w:sz="4" w:space="0" w:color="auto"/>
              <w:right w:val="single" w:sz="4" w:space="0" w:color="auto"/>
            </w:tcBorders>
          </w:tcPr>
          <w:p w14:paraId="671E6840" w14:textId="26360EC0" w:rsidR="00851B98" w:rsidRPr="00DC4DD1" w:rsidRDefault="00C62838" w:rsidP="000C0972">
            <w:pPr>
              <w:tabs>
                <w:tab w:val="left" w:pos="709"/>
              </w:tabs>
              <w:jc w:val="center"/>
              <w:rPr>
                <w:rFonts w:cs="Calibri"/>
              </w:rPr>
            </w:pPr>
            <w:r>
              <w:rPr>
                <w:rFonts w:cs="Calibri"/>
              </w:rPr>
              <w:t>4</w:t>
            </w:r>
          </w:p>
        </w:tc>
      </w:tr>
      <w:tr w:rsidR="00851B98" w:rsidRPr="00DC4DD1" w14:paraId="0776FE83" w14:textId="77777777" w:rsidTr="000C0972">
        <w:trPr>
          <w:trHeight w:val="746"/>
        </w:trPr>
        <w:tc>
          <w:tcPr>
            <w:tcW w:w="7905" w:type="dxa"/>
            <w:tcBorders>
              <w:top w:val="single" w:sz="4" w:space="0" w:color="auto"/>
              <w:left w:val="single" w:sz="4" w:space="0" w:color="auto"/>
              <w:bottom w:val="single" w:sz="4" w:space="0" w:color="auto"/>
              <w:right w:val="single" w:sz="4" w:space="0" w:color="auto"/>
            </w:tcBorders>
          </w:tcPr>
          <w:p w14:paraId="4CEF07A0" w14:textId="77777777" w:rsidR="00851B98" w:rsidRPr="00DC4DD1" w:rsidRDefault="00851B98" w:rsidP="00312A2D">
            <w:pPr>
              <w:numPr>
                <w:ilvl w:val="0"/>
                <w:numId w:val="6"/>
              </w:numPr>
              <w:tabs>
                <w:tab w:val="left" w:pos="709"/>
              </w:tabs>
              <w:autoSpaceDE w:val="0"/>
              <w:autoSpaceDN w:val="0"/>
              <w:adjustRightInd w:val="0"/>
              <w:contextualSpacing/>
              <w:rPr>
                <w:rFonts w:cs="Calibri"/>
                <w:color w:val="D43B84"/>
                <w:sz w:val="28"/>
                <w:szCs w:val="28"/>
              </w:rPr>
            </w:pPr>
            <w:r w:rsidRPr="00DC4DD1">
              <w:rPr>
                <w:rFonts w:cs="Calibri"/>
                <w:bCs/>
                <w:color w:val="D43B84"/>
                <w:sz w:val="28"/>
                <w:szCs w:val="28"/>
              </w:rPr>
              <w:t xml:space="preserve">  Good practice in supervision </w:t>
            </w:r>
          </w:p>
        </w:tc>
        <w:tc>
          <w:tcPr>
            <w:tcW w:w="1105" w:type="dxa"/>
            <w:tcBorders>
              <w:top w:val="single" w:sz="4" w:space="0" w:color="auto"/>
              <w:left w:val="single" w:sz="4" w:space="0" w:color="auto"/>
              <w:bottom w:val="single" w:sz="4" w:space="0" w:color="auto"/>
              <w:right w:val="single" w:sz="4" w:space="0" w:color="auto"/>
            </w:tcBorders>
          </w:tcPr>
          <w:p w14:paraId="09045D2B" w14:textId="7EA695ED" w:rsidR="00851B98" w:rsidRPr="00DC4DD1" w:rsidRDefault="00C62838" w:rsidP="000C0972">
            <w:pPr>
              <w:tabs>
                <w:tab w:val="left" w:pos="709"/>
              </w:tabs>
              <w:jc w:val="center"/>
              <w:rPr>
                <w:rFonts w:cs="Calibri"/>
              </w:rPr>
            </w:pPr>
            <w:r>
              <w:rPr>
                <w:rFonts w:cs="Calibri"/>
              </w:rPr>
              <w:t>4</w:t>
            </w:r>
          </w:p>
        </w:tc>
      </w:tr>
      <w:tr w:rsidR="00851B98" w:rsidRPr="00DC4DD1" w14:paraId="2267067F" w14:textId="77777777" w:rsidTr="000C0972">
        <w:trPr>
          <w:trHeight w:val="630"/>
        </w:trPr>
        <w:tc>
          <w:tcPr>
            <w:tcW w:w="7905" w:type="dxa"/>
            <w:tcBorders>
              <w:top w:val="single" w:sz="4" w:space="0" w:color="auto"/>
              <w:left w:val="single" w:sz="4" w:space="0" w:color="auto"/>
              <w:bottom w:val="single" w:sz="4" w:space="0" w:color="auto"/>
              <w:right w:val="single" w:sz="4" w:space="0" w:color="auto"/>
            </w:tcBorders>
          </w:tcPr>
          <w:p w14:paraId="7B0E8A6E" w14:textId="77777777" w:rsidR="00851B98" w:rsidRPr="00DC4DD1" w:rsidRDefault="00851B98" w:rsidP="00312A2D">
            <w:pPr>
              <w:keepNext/>
              <w:keepLines/>
              <w:numPr>
                <w:ilvl w:val="0"/>
                <w:numId w:val="6"/>
              </w:numPr>
              <w:tabs>
                <w:tab w:val="left" w:pos="709"/>
              </w:tabs>
              <w:spacing w:before="40"/>
              <w:contextualSpacing/>
              <w:outlineLvl w:val="1"/>
              <w:rPr>
                <w:rFonts w:cs="Calibri"/>
                <w:bCs/>
                <w:color w:val="D43B84"/>
                <w:sz w:val="28"/>
                <w:szCs w:val="28"/>
              </w:rPr>
            </w:pPr>
            <w:r w:rsidRPr="00DC4DD1">
              <w:rPr>
                <w:rFonts w:cs="Calibri"/>
                <w:bCs/>
                <w:color w:val="D43B84"/>
                <w:sz w:val="28"/>
                <w:szCs w:val="28"/>
              </w:rPr>
              <w:t xml:space="preserve">  </w:t>
            </w:r>
            <w:r w:rsidRPr="00DC4DD1">
              <w:rPr>
                <w:rFonts w:cs="Calibri"/>
                <w:color w:val="D43B84"/>
                <w:sz w:val="28"/>
                <w:szCs w:val="28"/>
              </w:rPr>
              <w:t>Critically Reflective Practice</w:t>
            </w:r>
            <w:r w:rsidRPr="00DC4DD1">
              <w:rPr>
                <w:rFonts w:cs="Calibri"/>
                <w:bCs/>
                <w:color w:val="D43B84"/>
                <w:sz w:val="28"/>
                <w:szCs w:val="28"/>
              </w:rPr>
              <w:t xml:space="preserve">  </w:t>
            </w:r>
          </w:p>
        </w:tc>
        <w:tc>
          <w:tcPr>
            <w:tcW w:w="1105" w:type="dxa"/>
            <w:tcBorders>
              <w:top w:val="single" w:sz="4" w:space="0" w:color="auto"/>
              <w:left w:val="single" w:sz="4" w:space="0" w:color="auto"/>
              <w:bottom w:val="single" w:sz="4" w:space="0" w:color="auto"/>
              <w:right w:val="single" w:sz="4" w:space="0" w:color="auto"/>
            </w:tcBorders>
          </w:tcPr>
          <w:p w14:paraId="77E1898E" w14:textId="23827BDE" w:rsidR="00851B98" w:rsidRPr="00DC4DD1" w:rsidRDefault="00FF73FB" w:rsidP="000C0972">
            <w:pPr>
              <w:tabs>
                <w:tab w:val="left" w:pos="709"/>
              </w:tabs>
              <w:jc w:val="center"/>
              <w:rPr>
                <w:rFonts w:cs="Calibri"/>
              </w:rPr>
            </w:pPr>
            <w:r>
              <w:rPr>
                <w:rFonts w:cs="Calibri"/>
              </w:rPr>
              <w:t>5</w:t>
            </w:r>
          </w:p>
        </w:tc>
      </w:tr>
      <w:tr w:rsidR="00851B98" w:rsidRPr="00DC4DD1" w14:paraId="5FE86467" w14:textId="77777777" w:rsidTr="000C0972">
        <w:trPr>
          <w:trHeight w:val="600"/>
        </w:trPr>
        <w:tc>
          <w:tcPr>
            <w:tcW w:w="7905" w:type="dxa"/>
            <w:tcBorders>
              <w:top w:val="single" w:sz="4" w:space="0" w:color="auto"/>
              <w:left w:val="single" w:sz="4" w:space="0" w:color="auto"/>
              <w:bottom w:val="single" w:sz="4" w:space="0" w:color="auto"/>
              <w:right w:val="single" w:sz="4" w:space="0" w:color="auto"/>
            </w:tcBorders>
          </w:tcPr>
          <w:p w14:paraId="6570FDFE" w14:textId="77777777" w:rsidR="00851B98" w:rsidRPr="00DC4DD1" w:rsidRDefault="00851B98" w:rsidP="00312A2D">
            <w:pPr>
              <w:numPr>
                <w:ilvl w:val="0"/>
                <w:numId w:val="6"/>
              </w:numPr>
              <w:tabs>
                <w:tab w:val="left" w:pos="709"/>
              </w:tabs>
              <w:contextualSpacing/>
              <w:rPr>
                <w:rFonts w:cs="Calibri"/>
                <w:color w:val="D43B84"/>
                <w:sz w:val="28"/>
                <w:szCs w:val="28"/>
              </w:rPr>
            </w:pPr>
            <w:r w:rsidRPr="00DC4DD1">
              <w:rPr>
                <w:rFonts w:cs="Calibri"/>
                <w:color w:val="D43B84"/>
                <w:sz w:val="28"/>
                <w:szCs w:val="28"/>
              </w:rPr>
              <w:t xml:space="preserve"> Common Pitfalls in Safeguarding Practice and How to Avoid them   </w:t>
            </w:r>
          </w:p>
        </w:tc>
        <w:tc>
          <w:tcPr>
            <w:tcW w:w="1105" w:type="dxa"/>
            <w:tcBorders>
              <w:top w:val="single" w:sz="4" w:space="0" w:color="auto"/>
              <w:left w:val="single" w:sz="4" w:space="0" w:color="auto"/>
              <w:bottom w:val="single" w:sz="4" w:space="0" w:color="auto"/>
              <w:right w:val="single" w:sz="4" w:space="0" w:color="auto"/>
            </w:tcBorders>
          </w:tcPr>
          <w:p w14:paraId="3ACCDA88" w14:textId="4A2C58E8" w:rsidR="00851B98" w:rsidRPr="00DC4DD1" w:rsidRDefault="00FF73FB" w:rsidP="000C0972">
            <w:pPr>
              <w:tabs>
                <w:tab w:val="left" w:pos="709"/>
              </w:tabs>
              <w:jc w:val="center"/>
              <w:rPr>
                <w:rFonts w:cs="Calibri"/>
              </w:rPr>
            </w:pPr>
            <w:r>
              <w:rPr>
                <w:rFonts w:cs="Calibri"/>
              </w:rPr>
              <w:t>5</w:t>
            </w:r>
          </w:p>
        </w:tc>
      </w:tr>
      <w:tr w:rsidR="00851B98" w:rsidRPr="00DC4DD1" w14:paraId="44D09DFB" w14:textId="77777777" w:rsidTr="000C0972">
        <w:trPr>
          <w:trHeight w:val="590"/>
        </w:trPr>
        <w:tc>
          <w:tcPr>
            <w:tcW w:w="7905" w:type="dxa"/>
            <w:tcBorders>
              <w:top w:val="single" w:sz="4" w:space="0" w:color="auto"/>
              <w:left w:val="single" w:sz="4" w:space="0" w:color="auto"/>
              <w:bottom w:val="single" w:sz="4" w:space="0" w:color="auto"/>
              <w:right w:val="single" w:sz="4" w:space="0" w:color="auto"/>
            </w:tcBorders>
          </w:tcPr>
          <w:p w14:paraId="7160AAD1" w14:textId="77777777" w:rsidR="00851B98" w:rsidRPr="00DC4DD1" w:rsidRDefault="00851B98" w:rsidP="00312A2D">
            <w:pPr>
              <w:numPr>
                <w:ilvl w:val="0"/>
                <w:numId w:val="6"/>
              </w:numPr>
              <w:tabs>
                <w:tab w:val="left" w:pos="709"/>
              </w:tabs>
              <w:contextualSpacing/>
              <w:rPr>
                <w:rFonts w:cs="Calibri"/>
                <w:color w:val="D43B84"/>
                <w:sz w:val="28"/>
                <w:szCs w:val="28"/>
              </w:rPr>
            </w:pPr>
            <w:r w:rsidRPr="00DC4DD1">
              <w:rPr>
                <w:rFonts w:cs="Calibri"/>
                <w:color w:val="D43B84"/>
                <w:sz w:val="28"/>
                <w:szCs w:val="28"/>
              </w:rPr>
              <w:t xml:space="preserve"> Risk assessment and management  </w:t>
            </w:r>
          </w:p>
        </w:tc>
        <w:tc>
          <w:tcPr>
            <w:tcW w:w="1105" w:type="dxa"/>
            <w:tcBorders>
              <w:top w:val="single" w:sz="4" w:space="0" w:color="auto"/>
              <w:left w:val="single" w:sz="4" w:space="0" w:color="auto"/>
              <w:bottom w:val="single" w:sz="4" w:space="0" w:color="auto"/>
              <w:right w:val="single" w:sz="4" w:space="0" w:color="auto"/>
            </w:tcBorders>
          </w:tcPr>
          <w:p w14:paraId="2486073E" w14:textId="530D2AAA" w:rsidR="00851B98" w:rsidRPr="00DC4DD1" w:rsidRDefault="003D7FF3" w:rsidP="000C0972">
            <w:pPr>
              <w:tabs>
                <w:tab w:val="left" w:pos="709"/>
              </w:tabs>
              <w:jc w:val="center"/>
              <w:rPr>
                <w:rFonts w:cs="Calibri"/>
              </w:rPr>
            </w:pPr>
            <w:r>
              <w:rPr>
                <w:rFonts w:cs="Calibri"/>
              </w:rPr>
              <w:t>5</w:t>
            </w:r>
          </w:p>
        </w:tc>
      </w:tr>
      <w:tr w:rsidR="00851B98" w:rsidRPr="00DC4DD1" w14:paraId="1FBFA161" w14:textId="77777777" w:rsidTr="000C0972">
        <w:trPr>
          <w:trHeight w:val="590"/>
        </w:trPr>
        <w:tc>
          <w:tcPr>
            <w:tcW w:w="7905" w:type="dxa"/>
            <w:tcBorders>
              <w:top w:val="single" w:sz="4" w:space="0" w:color="auto"/>
              <w:left w:val="single" w:sz="4" w:space="0" w:color="auto"/>
              <w:bottom w:val="single" w:sz="4" w:space="0" w:color="auto"/>
              <w:right w:val="single" w:sz="4" w:space="0" w:color="auto"/>
            </w:tcBorders>
          </w:tcPr>
          <w:p w14:paraId="12497277" w14:textId="77777777" w:rsidR="00851B98" w:rsidRPr="00DC4DD1" w:rsidRDefault="00851B98" w:rsidP="00312A2D">
            <w:pPr>
              <w:numPr>
                <w:ilvl w:val="0"/>
                <w:numId w:val="6"/>
              </w:numPr>
              <w:tabs>
                <w:tab w:val="left" w:pos="709"/>
              </w:tabs>
              <w:contextualSpacing/>
              <w:rPr>
                <w:rFonts w:cs="Calibri"/>
                <w:color w:val="D43B84"/>
                <w:sz w:val="28"/>
                <w:szCs w:val="28"/>
              </w:rPr>
            </w:pPr>
            <w:r w:rsidRPr="00DC4DD1">
              <w:rPr>
                <w:rFonts w:cs="Calibri"/>
                <w:color w:val="D43B84"/>
                <w:sz w:val="28"/>
                <w:szCs w:val="28"/>
              </w:rPr>
              <w:t xml:space="preserve"> Escalation of Concerns    </w:t>
            </w:r>
          </w:p>
        </w:tc>
        <w:tc>
          <w:tcPr>
            <w:tcW w:w="1105" w:type="dxa"/>
            <w:tcBorders>
              <w:top w:val="single" w:sz="4" w:space="0" w:color="auto"/>
              <w:left w:val="single" w:sz="4" w:space="0" w:color="auto"/>
              <w:bottom w:val="single" w:sz="4" w:space="0" w:color="auto"/>
              <w:right w:val="single" w:sz="4" w:space="0" w:color="auto"/>
            </w:tcBorders>
          </w:tcPr>
          <w:p w14:paraId="26B8EF43" w14:textId="3CDA86AD" w:rsidR="00851B98" w:rsidRPr="00DC4DD1" w:rsidRDefault="003D7FF3" w:rsidP="000C0972">
            <w:pPr>
              <w:tabs>
                <w:tab w:val="left" w:pos="709"/>
              </w:tabs>
              <w:jc w:val="center"/>
              <w:rPr>
                <w:rFonts w:cs="Calibri"/>
              </w:rPr>
            </w:pPr>
            <w:r>
              <w:rPr>
                <w:rFonts w:cs="Calibri"/>
              </w:rPr>
              <w:t>5</w:t>
            </w:r>
          </w:p>
        </w:tc>
      </w:tr>
      <w:tr w:rsidR="00851B98" w:rsidRPr="00DC4DD1" w14:paraId="1F32947F" w14:textId="77777777" w:rsidTr="000C0972">
        <w:trPr>
          <w:trHeight w:val="600"/>
        </w:trPr>
        <w:tc>
          <w:tcPr>
            <w:tcW w:w="7905" w:type="dxa"/>
            <w:tcBorders>
              <w:top w:val="single" w:sz="4" w:space="0" w:color="auto"/>
              <w:left w:val="single" w:sz="4" w:space="0" w:color="auto"/>
              <w:bottom w:val="single" w:sz="4" w:space="0" w:color="auto"/>
              <w:right w:val="single" w:sz="4" w:space="0" w:color="auto"/>
            </w:tcBorders>
          </w:tcPr>
          <w:p w14:paraId="159EB705" w14:textId="77777777" w:rsidR="00851B98" w:rsidRPr="00DC4DD1" w:rsidRDefault="00851B98" w:rsidP="00312A2D">
            <w:pPr>
              <w:pStyle w:val="ListParagraph"/>
              <w:numPr>
                <w:ilvl w:val="0"/>
                <w:numId w:val="6"/>
              </w:numPr>
              <w:tabs>
                <w:tab w:val="left" w:pos="709"/>
              </w:tabs>
              <w:rPr>
                <w:rFonts w:cs="Calibri"/>
                <w:color w:val="D43B84"/>
                <w:sz w:val="28"/>
                <w:szCs w:val="28"/>
              </w:rPr>
            </w:pPr>
            <w:r w:rsidRPr="00DC4DD1">
              <w:rPr>
                <w:rFonts w:cs="Calibri"/>
                <w:color w:val="D43B84"/>
                <w:sz w:val="28"/>
                <w:szCs w:val="28"/>
              </w:rPr>
              <w:t xml:space="preserve">Consideration for </w:t>
            </w:r>
            <w:r w:rsidRPr="00DC4DD1">
              <w:rPr>
                <w:color w:val="D43B84"/>
                <w:sz w:val="28"/>
                <w:szCs w:val="28"/>
              </w:rPr>
              <w:t>Group Multi-Agency Supervision</w:t>
            </w:r>
          </w:p>
        </w:tc>
        <w:tc>
          <w:tcPr>
            <w:tcW w:w="1105" w:type="dxa"/>
            <w:tcBorders>
              <w:top w:val="single" w:sz="4" w:space="0" w:color="auto"/>
              <w:left w:val="single" w:sz="4" w:space="0" w:color="auto"/>
              <w:bottom w:val="single" w:sz="4" w:space="0" w:color="auto"/>
              <w:right w:val="single" w:sz="4" w:space="0" w:color="auto"/>
            </w:tcBorders>
          </w:tcPr>
          <w:p w14:paraId="04DFF7D0" w14:textId="000137F0" w:rsidR="00851B98" w:rsidRPr="00DC4DD1" w:rsidRDefault="00FF73FB" w:rsidP="000C0972">
            <w:pPr>
              <w:tabs>
                <w:tab w:val="left" w:pos="709"/>
              </w:tabs>
              <w:jc w:val="center"/>
              <w:rPr>
                <w:rFonts w:cs="Calibri"/>
              </w:rPr>
            </w:pPr>
            <w:r>
              <w:rPr>
                <w:rFonts w:cs="Calibri"/>
              </w:rPr>
              <w:t>5</w:t>
            </w:r>
          </w:p>
        </w:tc>
      </w:tr>
      <w:tr w:rsidR="00851B98" w:rsidRPr="00DC4DD1" w14:paraId="74B0DEDD" w14:textId="77777777" w:rsidTr="000C0972">
        <w:trPr>
          <w:trHeight w:val="630"/>
        </w:trPr>
        <w:tc>
          <w:tcPr>
            <w:tcW w:w="7905" w:type="dxa"/>
            <w:tcBorders>
              <w:top w:val="single" w:sz="4" w:space="0" w:color="auto"/>
              <w:left w:val="single" w:sz="4" w:space="0" w:color="auto"/>
              <w:bottom w:val="single" w:sz="4" w:space="0" w:color="auto"/>
              <w:right w:val="single" w:sz="4" w:space="0" w:color="auto"/>
            </w:tcBorders>
          </w:tcPr>
          <w:p w14:paraId="72778CDF" w14:textId="77777777" w:rsidR="00851B98" w:rsidRPr="00DC4DD1" w:rsidRDefault="00851B98" w:rsidP="00312A2D">
            <w:pPr>
              <w:pStyle w:val="ListParagraph"/>
              <w:keepNext/>
              <w:keepLines/>
              <w:numPr>
                <w:ilvl w:val="0"/>
                <w:numId w:val="6"/>
              </w:numPr>
              <w:tabs>
                <w:tab w:val="left" w:pos="709"/>
              </w:tabs>
              <w:spacing w:before="40"/>
              <w:outlineLvl w:val="1"/>
              <w:rPr>
                <w:color w:val="D43B84"/>
                <w:sz w:val="28"/>
                <w:szCs w:val="28"/>
              </w:rPr>
            </w:pPr>
            <w:r w:rsidRPr="00DC4DD1">
              <w:rPr>
                <w:rFonts w:cs="Calibri"/>
                <w:color w:val="D43B84"/>
                <w:sz w:val="28"/>
                <w:szCs w:val="28"/>
              </w:rPr>
              <w:t>Guidance</w:t>
            </w:r>
            <w:r w:rsidRPr="00DC4DD1">
              <w:rPr>
                <w:color w:val="D43B84"/>
                <w:sz w:val="28"/>
                <w:szCs w:val="28"/>
              </w:rPr>
              <w:t xml:space="preserve"> tools to support supervision</w:t>
            </w:r>
          </w:p>
        </w:tc>
        <w:tc>
          <w:tcPr>
            <w:tcW w:w="1105" w:type="dxa"/>
            <w:tcBorders>
              <w:top w:val="single" w:sz="4" w:space="0" w:color="auto"/>
              <w:left w:val="single" w:sz="4" w:space="0" w:color="auto"/>
              <w:bottom w:val="single" w:sz="4" w:space="0" w:color="auto"/>
              <w:right w:val="single" w:sz="4" w:space="0" w:color="auto"/>
            </w:tcBorders>
          </w:tcPr>
          <w:p w14:paraId="6F6444D0" w14:textId="2E760096" w:rsidR="00851B98" w:rsidRPr="00DC4DD1" w:rsidRDefault="00FF73FB" w:rsidP="000C0972">
            <w:pPr>
              <w:tabs>
                <w:tab w:val="left" w:pos="709"/>
              </w:tabs>
              <w:jc w:val="center"/>
              <w:rPr>
                <w:rFonts w:cs="Calibri"/>
              </w:rPr>
            </w:pPr>
            <w:r>
              <w:rPr>
                <w:rFonts w:cs="Calibri"/>
              </w:rPr>
              <w:t>6</w:t>
            </w:r>
          </w:p>
        </w:tc>
      </w:tr>
      <w:tr w:rsidR="00FF73FB" w:rsidRPr="00DC4DD1" w14:paraId="1E5BB191" w14:textId="77777777" w:rsidTr="000C0972">
        <w:trPr>
          <w:trHeight w:val="630"/>
        </w:trPr>
        <w:tc>
          <w:tcPr>
            <w:tcW w:w="7905" w:type="dxa"/>
            <w:tcBorders>
              <w:top w:val="single" w:sz="4" w:space="0" w:color="auto"/>
              <w:left w:val="single" w:sz="4" w:space="0" w:color="auto"/>
              <w:bottom w:val="single" w:sz="4" w:space="0" w:color="auto"/>
              <w:right w:val="single" w:sz="4" w:space="0" w:color="auto"/>
            </w:tcBorders>
          </w:tcPr>
          <w:p w14:paraId="79D8ACBF" w14:textId="7CC3A6DA" w:rsidR="00FF73FB" w:rsidRPr="00FF73FB" w:rsidRDefault="00FF73FB" w:rsidP="00FF73FB">
            <w:pPr>
              <w:pStyle w:val="ListParagraph"/>
              <w:numPr>
                <w:ilvl w:val="0"/>
                <w:numId w:val="6"/>
              </w:numPr>
              <w:tabs>
                <w:tab w:val="left" w:pos="709"/>
              </w:tabs>
              <w:rPr>
                <w:rFonts w:ascii="Arial" w:hAnsi="Arial" w:cs="Arial"/>
                <w:bCs/>
                <w:color w:val="D43B84"/>
                <w:sz w:val="24"/>
                <w:szCs w:val="24"/>
              </w:rPr>
            </w:pPr>
            <w:r w:rsidRPr="00FF73FB">
              <w:rPr>
                <w:rFonts w:ascii="Arial" w:hAnsi="Arial" w:cs="Arial"/>
                <w:bCs/>
                <w:color w:val="D43B84"/>
                <w:sz w:val="24"/>
                <w:szCs w:val="24"/>
              </w:rPr>
              <w:t>Tools and resources to assist with Supervision</w:t>
            </w:r>
          </w:p>
        </w:tc>
        <w:tc>
          <w:tcPr>
            <w:tcW w:w="1105" w:type="dxa"/>
            <w:tcBorders>
              <w:top w:val="single" w:sz="4" w:space="0" w:color="auto"/>
              <w:left w:val="single" w:sz="4" w:space="0" w:color="auto"/>
              <w:bottom w:val="single" w:sz="4" w:space="0" w:color="auto"/>
              <w:right w:val="single" w:sz="4" w:space="0" w:color="auto"/>
            </w:tcBorders>
          </w:tcPr>
          <w:p w14:paraId="086824E2" w14:textId="244EC00E" w:rsidR="00FF73FB" w:rsidRPr="00DC4DD1" w:rsidRDefault="00FF73FB" w:rsidP="000C0972">
            <w:pPr>
              <w:tabs>
                <w:tab w:val="left" w:pos="709"/>
              </w:tabs>
              <w:jc w:val="center"/>
              <w:rPr>
                <w:rFonts w:cs="Calibri"/>
              </w:rPr>
            </w:pPr>
            <w:r>
              <w:rPr>
                <w:rFonts w:cs="Calibri"/>
              </w:rPr>
              <w:t>10</w:t>
            </w:r>
          </w:p>
        </w:tc>
      </w:tr>
    </w:tbl>
    <w:p w14:paraId="63F3AB6C" w14:textId="0F7E9878" w:rsidR="00DF265F" w:rsidRDefault="00DF265F" w:rsidP="00D676C3">
      <w:pPr>
        <w:tabs>
          <w:tab w:val="left" w:pos="709"/>
        </w:tabs>
      </w:pPr>
    </w:p>
    <w:p w14:paraId="06ABF250" w14:textId="0D7B9BD1" w:rsidR="00851B98" w:rsidRDefault="00851B98" w:rsidP="00D676C3">
      <w:pPr>
        <w:tabs>
          <w:tab w:val="left" w:pos="709"/>
        </w:tabs>
      </w:pPr>
    </w:p>
    <w:p w14:paraId="5A154F9B" w14:textId="7E9BCD5D" w:rsidR="00851B98" w:rsidRDefault="00851B98" w:rsidP="00D676C3">
      <w:pPr>
        <w:tabs>
          <w:tab w:val="left" w:pos="709"/>
        </w:tabs>
      </w:pPr>
    </w:p>
    <w:p w14:paraId="3A2263BE" w14:textId="54594CB5" w:rsidR="00851B98" w:rsidRDefault="00851B98" w:rsidP="00D676C3">
      <w:pPr>
        <w:tabs>
          <w:tab w:val="left" w:pos="709"/>
        </w:tabs>
      </w:pPr>
    </w:p>
    <w:p w14:paraId="00E0B00C" w14:textId="46CE6C3D" w:rsidR="00851B98" w:rsidRDefault="00851B98" w:rsidP="00D676C3">
      <w:pPr>
        <w:tabs>
          <w:tab w:val="left" w:pos="709"/>
        </w:tabs>
      </w:pPr>
    </w:p>
    <w:p w14:paraId="781B3C9F" w14:textId="77777777" w:rsidR="00851B98" w:rsidRDefault="00851B98" w:rsidP="00D676C3">
      <w:pPr>
        <w:tabs>
          <w:tab w:val="left" w:pos="709"/>
        </w:tabs>
      </w:pPr>
    </w:p>
    <w:p w14:paraId="1604399C" w14:textId="77777777" w:rsidR="00DF265F" w:rsidRDefault="00DF265F" w:rsidP="00D676C3">
      <w:pPr>
        <w:tabs>
          <w:tab w:val="left" w:pos="709"/>
        </w:tabs>
      </w:pPr>
    </w:p>
    <w:p w14:paraId="3CC0CAB1" w14:textId="15E34DFB" w:rsidR="00851B98" w:rsidRDefault="00851B98" w:rsidP="00D676C3">
      <w:pPr>
        <w:tabs>
          <w:tab w:val="left" w:pos="709"/>
        </w:tabs>
        <w:rPr>
          <w:rFonts w:ascii="Arial" w:hAnsi="Arial" w:cs="Arial"/>
          <w:b/>
          <w:color w:val="D43B84"/>
          <w:sz w:val="24"/>
        </w:rPr>
      </w:pPr>
    </w:p>
    <w:p w14:paraId="4C3362E9" w14:textId="77777777" w:rsidR="00F46053" w:rsidRDefault="00F46053" w:rsidP="00D676C3">
      <w:pPr>
        <w:tabs>
          <w:tab w:val="left" w:pos="709"/>
        </w:tabs>
        <w:rPr>
          <w:rFonts w:ascii="Arial" w:hAnsi="Arial" w:cs="Arial"/>
          <w:b/>
          <w:color w:val="D43B84"/>
          <w:sz w:val="24"/>
        </w:rPr>
      </w:pPr>
    </w:p>
    <w:p w14:paraId="4237D535" w14:textId="18CE4885" w:rsidR="006E3F73" w:rsidRPr="00D676C3" w:rsidRDefault="006E3F73" w:rsidP="00D676C3">
      <w:pPr>
        <w:tabs>
          <w:tab w:val="left" w:pos="709"/>
        </w:tabs>
        <w:rPr>
          <w:rFonts w:ascii="Arial" w:hAnsi="Arial" w:cs="Arial"/>
          <w:b/>
          <w:color w:val="D43B84"/>
          <w:sz w:val="24"/>
        </w:rPr>
      </w:pPr>
      <w:r w:rsidRPr="00D676C3">
        <w:rPr>
          <w:rFonts w:ascii="Arial" w:hAnsi="Arial" w:cs="Arial"/>
          <w:b/>
          <w:color w:val="D43B84"/>
          <w:sz w:val="24"/>
        </w:rPr>
        <w:t xml:space="preserve">Critical Reflection/Supervision in Safeguarding Children                                                 </w:t>
      </w:r>
    </w:p>
    <w:p w14:paraId="72FB2B6A" w14:textId="77777777" w:rsidR="006E3F73" w:rsidRPr="00D676C3" w:rsidRDefault="00735A9D" w:rsidP="00D676C3">
      <w:pPr>
        <w:tabs>
          <w:tab w:val="left" w:pos="709"/>
        </w:tabs>
        <w:rPr>
          <w:rFonts w:ascii="Arial" w:hAnsi="Arial" w:cs="Arial"/>
          <w:b/>
          <w:color w:val="D43B84"/>
          <w:sz w:val="24"/>
        </w:rPr>
      </w:pPr>
      <w:r w:rsidRPr="00D676C3">
        <w:rPr>
          <w:rFonts w:ascii="Arial" w:hAnsi="Arial" w:cs="Arial"/>
          <w:b/>
          <w:color w:val="D43B84"/>
          <w:sz w:val="24"/>
        </w:rPr>
        <w:t>KSCP</w:t>
      </w:r>
      <w:r w:rsidR="006E3F73" w:rsidRPr="00D676C3">
        <w:rPr>
          <w:rFonts w:ascii="Arial" w:hAnsi="Arial" w:cs="Arial"/>
          <w:b/>
          <w:color w:val="D43B84"/>
          <w:sz w:val="24"/>
        </w:rPr>
        <w:t xml:space="preserve"> Multi-Agency Guidance Notes </w:t>
      </w:r>
    </w:p>
    <w:p w14:paraId="28BD878E" w14:textId="77777777" w:rsidR="006E3F73" w:rsidRPr="00D676C3" w:rsidRDefault="00B262BB" w:rsidP="00312A2D">
      <w:pPr>
        <w:pStyle w:val="ListParagraph"/>
        <w:numPr>
          <w:ilvl w:val="0"/>
          <w:numId w:val="5"/>
        </w:numPr>
        <w:tabs>
          <w:tab w:val="left" w:pos="709"/>
        </w:tabs>
        <w:ind w:left="0"/>
        <w:rPr>
          <w:rFonts w:ascii="Arial" w:hAnsi="Arial" w:cs="Arial"/>
          <w:b/>
          <w:color w:val="D43B84"/>
        </w:rPr>
      </w:pPr>
      <w:r>
        <w:rPr>
          <w:rFonts w:ascii="Arial" w:hAnsi="Arial" w:cs="Arial"/>
          <w:b/>
          <w:color w:val="D43B84"/>
        </w:rPr>
        <w:t>Introduction and p</w:t>
      </w:r>
      <w:r w:rsidR="006E3F73" w:rsidRPr="00D676C3">
        <w:rPr>
          <w:rFonts w:ascii="Arial" w:hAnsi="Arial" w:cs="Arial"/>
          <w:b/>
          <w:color w:val="D43B84"/>
        </w:rPr>
        <w:t>urpose of this guidance</w:t>
      </w:r>
    </w:p>
    <w:p w14:paraId="0A062AC8" w14:textId="2EDB7688" w:rsidR="006E3F73" w:rsidRPr="00795168" w:rsidRDefault="006E3F73" w:rsidP="00C840F4">
      <w:pPr>
        <w:tabs>
          <w:tab w:val="left" w:pos="709"/>
        </w:tabs>
        <w:jc w:val="both"/>
        <w:rPr>
          <w:rFonts w:ascii="Arial" w:hAnsi="Arial" w:cs="Arial"/>
        </w:rPr>
      </w:pPr>
      <w:r w:rsidRPr="00795168">
        <w:rPr>
          <w:rFonts w:ascii="Arial" w:hAnsi="Arial" w:cs="Arial"/>
        </w:rPr>
        <w:t xml:space="preserve">Child protection by its very nature involves risk assessment with its own inherent challenges and concerns. Many agencies and organisations deal with child protection on an occasional </w:t>
      </w:r>
      <w:r w:rsidR="00C840F4" w:rsidRPr="00795168">
        <w:rPr>
          <w:rFonts w:ascii="Arial" w:hAnsi="Arial" w:cs="Arial"/>
        </w:rPr>
        <w:t>basis,</w:t>
      </w:r>
      <w:r w:rsidRPr="00795168">
        <w:rPr>
          <w:rFonts w:ascii="Arial" w:hAnsi="Arial" w:cs="Arial"/>
        </w:rPr>
        <w:t xml:space="preserve"> and this can lead to practitioners and their managers being unsure and feeling unsupported when dealing with these kinds of cases. Supervision helps to address some of these risks and enables agencies to develop a workforce that is confident, assertive</w:t>
      </w:r>
      <w:r w:rsidR="00C840F4">
        <w:rPr>
          <w:rFonts w:ascii="Arial" w:hAnsi="Arial" w:cs="Arial"/>
        </w:rPr>
        <w:t>,</w:t>
      </w:r>
      <w:r w:rsidRPr="00795168">
        <w:rPr>
          <w:rFonts w:ascii="Arial" w:hAnsi="Arial" w:cs="Arial"/>
        </w:rPr>
        <w:t xml:space="preserve"> and challenging, with practitioners who can critically reflect on their experiences and learn from them.</w:t>
      </w:r>
    </w:p>
    <w:p w14:paraId="29A3E61E" w14:textId="77777777" w:rsidR="006E3F73" w:rsidRPr="00795168" w:rsidRDefault="006E3F73" w:rsidP="00C840F4">
      <w:pPr>
        <w:tabs>
          <w:tab w:val="left" w:pos="709"/>
        </w:tabs>
        <w:jc w:val="both"/>
        <w:rPr>
          <w:rFonts w:ascii="Arial" w:hAnsi="Arial" w:cs="Arial"/>
        </w:rPr>
      </w:pPr>
      <w:r w:rsidRPr="00795168">
        <w:rPr>
          <w:rFonts w:ascii="Arial" w:hAnsi="Arial" w:cs="Arial"/>
        </w:rPr>
        <w:t xml:space="preserve">Many agencies already have safeguarding supervision embedded in their practice; others are looking to introduce a framework for supervision. This guidance will help organisations ensure their supervision has the essential elements to support their workforce in keeping children safe.   </w:t>
      </w:r>
    </w:p>
    <w:p w14:paraId="0FBFCDDD" w14:textId="77777777" w:rsidR="006E3F73" w:rsidRPr="00795168" w:rsidRDefault="006E3F73" w:rsidP="00C840F4">
      <w:pPr>
        <w:tabs>
          <w:tab w:val="left" w:pos="709"/>
        </w:tabs>
        <w:jc w:val="both"/>
        <w:rPr>
          <w:rFonts w:ascii="Arial" w:hAnsi="Arial" w:cs="Arial"/>
        </w:rPr>
      </w:pPr>
      <w:r w:rsidRPr="00795168">
        <w:rPr>
          <w:rFonts w:ascii="Arial" w:hAnsi="Arial" w:cs="Arial"/>
        </w:rPr>
        <w:t>Whilst formal, one to one supervision may not be appropriate in all settings; there will be discussions with practitioners when there are concerns about children. These discussions are crucial in keeping children safe and will benefit from the type of questions outlined in this guidance.</w:t>
      </w:r>
    </w:p>
    <w:p w14:paraId="4C495D45" w14:textId="0C8167B3" w:rsidR="006E3F73" w:rsidRPr="00795168" w:rsidRDefault="006E3F73" w:rsidP="00C840F4">
      <w:pPr>
        <w:tabs>
          <w:tab w:val="left" w:pos="709"/>
        </w:tabs>
        <w:jc w:val="both"/>
        <w:rPr>
          <w:rFonts w:ascii="Arial" w:hAnsi="Arial" w:cs="Arial"/>
        </w:rPr>
      </w:pPr>
      <w:r w:rsidRPr="00795168">
        <w:rPr>
          <w:rFonts w:ascii="Arial" w:hAnsi="Arial" w:cs="Arial"/>
        </w:rPr>
        <w:t xml:space="preserve">Key messages from </w:t>
      </w:r>
      <w:r w:rsidR="00F46053">
        <w:rPr>
          <w:rFonts w:ascii="Arial" w:hAnsi="Arial" w:cs="Arial"/>
        </w:rPr>
        <w:t xml:space="preserve">research, </w:t>
      </w:r>
      <w:r w:rsidR="00EB7360">
        <w:rPr>
          <w:rFonts w:ascii="Arial" w:hAnsi="Arial" w:cs="Arial"/>
        </w:rPr>
        <w:t xml:space="preserve">and national reports and guidance </w:t>
      </w:r>
      <w:r w:rsidRPr="00795168">
        <w:rPr>
          <w:rFonts w:ascii="Arial" w:hAnsi="Arial" w:cs="Arial"/>
        </w:rPr>
        <w:t xml:space="preserve">all support the need for good safeguarding practice to be subject to critical discussion and reflection. This guidance has drawn upon that research and will help those engaged in work with children and families in </w:t>
      </w:r>
      <w:r w:rsidR="00895716" w:rsidRPr="00795168">
        <w:rPr>
          <w:rFonts w:ascii="Arial" w:hAnsi="Arial" w:cs="Arial"/>
        </w:rPr>
        <w:t xml:space="preserve">Kirklees </w:t>
      </w:r>
      <w:r w:rsidRPr="00795168">
        <w:rPr>
          <w:rFonts w:ascii="Arial" w:hAnsi="Arial" w:cs="Arial"/>
        </w:rPr>
        <w:t>to work towards this.</w:t>
      </w:r>
    </w:p>
    <w:p w14:paraId="53FCEE55" w14:textId="0307225C" w:rsidR="006E3F73" w:rsidRPr="00F66568" w:rsidRDefault="006E3F73" w:rsidP="00F66568">
      <w:pPr>
        <w:tabs>
          <w:tab w:val="left" w:pos="709"/>
        </w:tabs>
        <w:jc w:val="both"/>
        <w:rPr>
          <w:rFonts w:ascii="Arial" w:hAnsi="Arial" w:cs="Arial"/>
        </w:rPr>
      </w:pPr>
      <w:r w:rsidRPr="00795168">
        <w:rPr>
          <w:rFonts w:ascii="Arial" w:hAnsi="Arial" w:cs="Arial"/>
        </w:rPr>
        <w:t>This guidance contains some key principles for effective practice in safeguarding children and young people and some too</w:t>
      </w:r>
      <w:r w:rsidR="00E77DEB" w:rsidRPr="00795168">
        <w:rPr>
          <w:rFonts w:ascii="Arial" w:hAnsi="Arial" w:cs="Arial"/>
        </w:rPr>
        <w:t xml:space="preserve">ls and models that managers and </w:t>
      </w:r>
      <w:r w:rsidRPr="00795168">
        <w:rPr>
          <w:rFonts w:ascii="Arial" w:hAnsi="Arial" w:cs="Arial"/>
        </w:rPr>
        <w:t>practitioners can use in critical reflection and supervision.</w:t>
      </w:r>
    </w:p>
    <w:p w14:paraId="29501FE7" w14:textId="77777777" w:rsidR="006E3F73" w:rsidRPr="00D676C3" w:rsidRDefault="006E3F73" w:rsidP="00312A2D">
      <w:pPr>
        <w:pStyle w:val="ListParagraph"/>
        <w:numPr>
          <w:ilvl w:val="0"/>
          <w:numId w:val="5"/>
        </w:numPr>
        <w:tabs>
          <w:tab w:val="left" w:pos="709"/>
        </w:tabs>
        <w:ind w:left="0"/>
        <w:rPr>
          <w:rFonts w:ascii="Arial" w:hAnsi="Arial" w:cs="Arial"/>
          <w:b/>
          <w:color w:val="D43B84"/>
        </w:rPr>
      </w:pPr>
      <w:r w:rsidRPr="00D676C3">
        <w:rPr>
          <w:rFonts w:ascii="Arial" w:hAnsi="Arial" w:cs="Arial"/>
          <w:b/>
          <w:color w:val="D43B84"/>
        </w:rPr>
        <w:t xml:space="preserve">Key Principles </w:t>
      </w:r>
    </w:p>
    <w:p w14:paraId="01E49F6A" w14:textId="3F10C793" w:rsidR="006E3F73" w:rsidRPr="00795168" w:rsidRDefault="006E3F73" w:rsidP="00C840F4">
      <w:pPr>
        <w:tabs>
          <w:tab w:val="left" w:pos="709"/>
        </w:tabs>
        <w:jc w:val="both"/>
        <w:rPr>
          <w:rFonts w:ascii="Arial" w:hAnsi="Arial" w:cs="Arial"/>
        </w:rPr>
      </w:pPr>
      <w:r w:rsidRPr="00795168">
        <w:rPr>
          <w:rFonts w:ascii="Arial" w:hAnsi="Arial" w:cs="Arial"/>
        </w:rPr>
        <w:t xml:space="preserve">Critical Reflection/Supervision of practice in safeguarding children can take on a variety of forms including one to </w:t>
      </w:r>
      <w:r w:rsidR="00C840F4" w:rsidRPr="00795168">
        <w:rPr>
          <w:rFonts w:ascii="Arial" w:hAnsi="Arial" w:cs="Arial"/>
        </w:rPr>
        <w:t>one,</w:t>
      </w:r>
      <w:r w:rsidRPr="00795168">
        <w:rPr>
          <w:rFonts w:ascii="Arial" w:hAnsi="Arial" w:cs="Arial"/>
        </w:rPr>
        <w:t xml:space="preserve"> group or peer supervision or action learning. Whatever the form of supervision there are key principles which should apply and help ensure that the supervision is effective. </w:t>
      </w:r>
    </w:p>
    <w:p w14:paraId="5158E62F" w14:textId="77777777" w:rsidR="00312A2D" w:rsidRDefault="006E3F73" w:rsidP="00312A2D">
      <w:pPr>
        <w:tabs>
          <w:tab w:val="left" w:pos="709"/>
        </w:tabs>
        <w:rPr>
          <w:rFonts w:ascii="Arial" w:hAnsi="Arial" w:cs="Arial"/>
        </w:rPr>
      </w:pPr>
      <w:r w:rsidRPr="00795168">
        <w:rPr>
          <w:rFonts w:ascii="Arial" w:hAnsi="Arial" w:cs="Arial"/>
        </w:rPr>
        <w:t>Critical Reflection/Safeguarding supervision should:</w:t>
      </w:r>
    </w:p>
    <w:p w14:paraId="234159CD" w14:textId="77777777" w:rsidR="00312A2D" w:rsidRDefault="006E3F73" w:rsidP="00312A2D">
      <w:pPr>
        <w:pStyle w:val="ListParagraph"/>
        <w:numPr>
          <w:ilvl w:val="0"/>
          <w:numId w:val="13"/>
        </w:numPr>
        <w:tabs>
          <w:tab w:val="left" w:pos="709"/>
        </w:tabs>
        <w:rPr>
          <w:rFonts w:ascii="Arial" w:hAnsi="Arial" w:cs="Arial"/>
        </w:rPr>
      </w:pPr>
      <w:r w:rsidRPr="00312A2D">
        <w:rPr>
          <w:rFonts w:ascii="Arial" w:hAnsi="Arial" w:cs="Arial"/>
        </w:rPr>
        <w:t>Be a shared organisational responsibility, with a clear supervision agreement between the organisation, the supervisor</w:t>
      </w:r>
      <w:r w:rsidR="00C840F4" w:rsidRPr="00312A2D">
        <w:rPr>
          <w:rFonts w:ascii="Arial" w:hAnsi="Arial" w:cs="Arial"/>
        </w:rPr>
        <w:t>,</w:t>
      </w:r>
      <w:r w:rsidRPr="00312A2D">
        <w:rPr>
          <w:rFonts w:ascii="Arial" w:hAnsi="Arial" w:cs="Arial"/>
        </w:rPr>
        <w:t xml:space="preserve"> and the practitioner.</w:t>
      </w:r>
    </w:p>
    <w:p w14:paraId="4D3DA2E5" w14:textId="77777777" w:rsidR="00312A2D" w:rsidRDefault="006E3F73" w:rsidP="00312A2D">
      <w:pPr>
        <w:pStyle w:val="ListParagraph"/>
        <w:numPr>
          <w:ilvl w:val="0"/>
          <w:numId w:val="13"/>
        </w:numPr>
        <w:tabs>
          <w:tab w:val="left" w:pos="709"/>
        </w:tabs>
        <w:rPr>
          <w:rFonts w:ascii="Arial" w:hAnsi="Arial" w:cs="Arial"/>
        </w:rPr>
      </w:pPr>
      <w:r w:rsidRPr="00312A2D">
        <w:rPr>
          <w:rFonts w:ascii="Arial" w:hAnsi="Arial" w:cs="Arial"/>
        </w:rPr>
        <w:t>Have a child-centred approach and ensure that the child’s daily experience is discussed and understood.</w:t>
      </w:r>
    </w:p>
    <w:p w14:paraId="362D1552" w14:textId="77777777" w:rsidR="00312A2D" w:rsidRDefault="006E3F73" w:rsidP="00312A2D">
      <w:pPr>
        <w:pStyle w:val="ListParagraph"/>
        <w:numPr>
          <w:ilvl w:val="0"/>
          <w:numId w:val="13"/>
        </w:numPr>
        <w:tabs>
          <w:tab w:val="left" w:pos="709"/>
        </w:tabs>
        <w:rPr>
          <w:rFonts w:ascii="Arial" w:hAnsi="Arial" w:cs="Arial"/>
        </w:rPr>
      </w:pPr>
      <w:r w:rsidRPr="00312A2D">
        <w:rPr>
          <w:rFonts w:ascii="Arial" w:hAnsi="Arial" w:cs="Arial"/>
        </w:rPr>
        <w:t>Be an opportunity for reflective learning leading to informed actions.</w:t>
      </w:r>
    </w:p>
    <w:p w14:paraId="21A4C733" w14:textId="77777777" w:rsidR="00F66568" w:rsidRDefault="006E3F73" w:rsidP="00F66568">
      <w:pPr>
        <w:pStyle w:val="ListParagraph"/>
        <w:numPr>
          <w:ilvl w:val="0"/>
          <w:numId w:val="13"/>
        </w:numPr>
        <w:tabs>
          <w:tab w:val="left" w:pos="709"/>
        </w:tabs>
        <w:rPr>
          <w:rFonts w:ascii="Arial" w:hAnsi="Arial" w:cs="Arial"/>
        </w:rPr>
      </w:pPr>
      <w:r w:rsidRPr="00312A2D">
        <w:rPr>
          <w:rFonts w:ascii="Arial" w:hAnsi="Arial" w:cs="Arial"/>
        </w:rPr>
        <w:t>Be seen as an essential part of safeguarding practice, and not as an optional activity.</w:t>
      </w:r>
    </w:p>
    <w:p w14:paraId="495B2EEE" w14:textId="77777777" w:rsidR="00F66568" w:rsidRDefault="006E3F73" w:rsidP="00F66568">
      <w:pPr>
        <w:pStyle w:val="ListParagraph"/>
        <w:numPr>
          <w:ilvl w:val="0"/>
          <w:numId w:val="13"/>
        </w:numPr>
        <w:tabs>
          <w:tab w:val="left" w:pos="709"/>
        </w:tabs>
        <w:rPr>
          <w:rFonts w:ascii="Arial" w:hAnsi="Arial" w:cs="Arial"/>
        </w:rPr>
      </w:pPr>
      <w:r w:rsidRPr="00F66568">
        <w:rPr>
          <w:rFonts w:ascii="Arial" w:hAnsi="Arial" w:cs="Arial"/>
        </w:rPr>
        <w:t xml:space="preserve">Maintain professional standards and be consistent with </w:t>
      </w:r>
      <w:r w:rsidR="00735A9D" w:rsidRPr="00F66568">
        <w:rPr>
          <w:rFonts w:ascii="Arial" w:hAnsi="Arial" w:cs="Arial"/>
        </w:rPr>
        <w:t>KSCP</w:t>
      </w:r>
      <w:r w:rsidRPr="00F66568">
        <w:rPr>
          <w:rFonts w:ascii="Arial" w:hAnsi="Arial" w:cs="Arial"/>
        </w:rPr>
        <w:t xml:space="preserve"> guidelines.</w:t>
      </w:r>
    </w:p>
    <w:p w14:paraId="5966028F" w14:textId="77777777" w:rsidR="00F66568" w:rsidRDefault="006E3F73" w:rsidP="00F66568">
      <w:pPr>
        <w:pStyle w:val="ListParagraph"/>
        <w:numPr>
          <w:ilvl w:val="0"/>
          <w:numId w:val="13"/>
        </w:numPr>
        <w:tabs>
          <w:tab w:val="left" w:pos="709"/>
        </w:tabs>
        <w:rPr>
          <w:rFonts w:ascii="Arial" w:hAnsi="Arial" w:cs="Arial"/>
        </w:rPr>
      </w:pPr>
      <w:r w:rsidRPr="00F66568">
        <w:rPr>
          <w:rFonts w:ascii="Arial" w:hAnsi="Arial" w:cs="Arial"/>
        </w:rPr>
        <w:t xml:space="preserve">Ensure practitioners understand their roles and </w:t>
      </w:r>
      <w:r w:rsidR="00C840F4" w:rsidRPr="00F66568">
        <w:rPr>
          <w:rFonts w:ascii="Arial" w:hAnsi="Arial" w:cs="Arial"/>
        </w:rPr>
        <w:t>responsibility,</w:t>
      </w:r>
      <w:r w:rsidRPr="00F66568">
        <w:rPr>
          <w:rFonts w:ascii="Arial" w:hAnsi="Arial" w:cs="Arial"/>
        </w:rPr>
        <w:t xml:space="preserve"> the scope of their professional discretion and authority and their accountability in safeguarding</w:t>
      </w:r>
      <w:r w:rsidR="00895716" w:rsidRPr="00F66568">
        <w:rPr>
          <w:rFonts w:ascii="Arial" w:hAnsi="Arial" w:cs="Arial"/>
        </w:rPr>
        <w:t xml:space="preserve"> within a multi-agency context</w:t>
      </w:r>
      <w:r w:rsidRPr="00F66568">
        <w:rPr>
          <w:rFonts w:ascii="Arial" w:hAnsi="Arial" w:cs="Arial"/>
        </w:rPr>
        <w:t>.</w:t>
      </w:r>
    </w:p>
    <w:p w14:paraId="54C3C0FA" w14:textId="77777777" w:rsidR="00F66568" w:rsidRDefault="006E3F73" w:rsidP="00F66568">
      <w:pPr>
        <w:pStyle w:val="ListParagraph"/>
        <w:numPr>
          <w:ilvl w:val="0"/>
          <w:numId w:val="13"/>
        </w:numPr>
        <w:tabs>
          <w:tab w:val="left" w:pos="709"/>
        </w:tabs>
        <w:rPr>
          <w:rFonts w:ascii="Arial" w:hAnsi="Arial" w:cs="Arial"/>
        </w:rPr>
      </w:pPr>
      <w:r w:rsidRPr="00F66568">
        <w:rPr>
          <w:rFonts w:ascii="Arial" w:hAnsi="Arial" w:cs="Arial"/>
        </w:rPr>
        <w:lastRenderedPageBreak/>
        <w:t>Help identify learning and development needs and promote the skills required to provide an effective service</w:t>
      </w:r>
    </w:p>
    <w:p w14:paraId="1B4946BF" w14:textId="77777777" w:rsidR="00F66568" w:rsidRDefault="006E3F73" w:rsidP="00F66568">
      <w:pPr>
        <w:pStyle w:val="ListParagraph"/>
        <w:numPr>
          <w:ilvl w:val="0"/>
          <w:numId w:val="13"/>
        </w:numPr>
        <w:tabs>
          <w:tab w:val="left" w:pos="709"/>
        </w:tabs>
        <w:rPr>
          <w:rFonts w:ascii="Arial" w:hAnsi="Arial" w:cs="Arial"/>
        </w:rPr>
      </w:pPr>
      <w:r w:rsidRPr="00F66568">
        <w:rPr>
          <w:rFonts w:ascii="Arial" w:hAnsi="Arial" w:cs="Arial"/>
        </w:rPr>
        <w:t>Recognise the potential stresses in safeguarding practice and offer support appropriately.</w:t>
      </w:r>
    </w:p>
    <w:p w14:paraId="3CD29637" w14:textId="38D699A2" w:rsidR="00F66568" w:rsidRDefault="006E3F73" w:rsidP="00F66568">
      <w:pPr>
        <w:pStyle w:val="ListParagraph"/>
        <w:numPr>
          <w:ilvl w:val="0"/>
          <w:numId w:val="13"/>
        </w:numPr>
        <w:tabs>
          <w:tab w:val="left" w:pos="709"/>
        </w:tabs>
        <w:rPr>
          <w:rFonts w:ascii="Arial" w:hAnsi="Arial" w:cs="Arial"/>
        </w:rPr>
      </w:pPr>
      <w:r w:rsidRPr="00F66568">
        <w:rPr>
          <w:rFonts w:ascii="Arial" w:hAnsi="Arial" w:cs="Arial"/>
        </w:rPr>
        <w:t xml:space="preserve">Establish clarity </w:t>
      </w:r>
      <w:r w:rsidR="00F66568" w:rsidRPr="00F66568">
        <w:rPr>
          <w:rFonts w:ascii="Arial" w:hAnsi="Arial" w:cs="Arial"/>
        </w:rPr>
        <w:t>regarding</w:t>
      </w:r>
      <w:r w:rsidRPr="00F66568">
        <w:rPr>
          <w:rFonts w:ascii="Arial" w:hAnsi="Arial" w:cs="Arial"/>
        </w:rPr>
        <w:t xml:space="preserve"> information sharing in the interests of children and young people. </w:t>
      </w:r>
    </w:p>
    <w:p w14:paraId="101CE438" w14:textId="73E1E9C8" w:rsidR="00895716" w:rsidRPr="00F66568" w:rsidRDefault="00895716" w:rsidP="00F66568">
      <w:pPr>
        <w:pStyle w:val="ListParagraph"/>
        <w:numPr>
          <w:ilvl w:val="0"/>
          <w:numId w:val="13"/>
        </w:numPr>
        <w:tabs>
          <w:tab w:val="left" w:pos="709"/>
        </w:tabs>
        <w:rPr>
          <w:rFonts w:ascii="Arial" w:hAnsi="Arial" w:cs="Arial"/>
        </w:rPr>
      </w:pPr>
      <w:r w:rsidRPr="00F66568">
        <w:rPr>
          <w:rFonts w:ascii="Arial" w:hAnsi="Arial" w:cs="Arial"/>
        </w:rPr>
        <w:t xml:space="preserve">Support an underpinning positive ethos of professional curiosity and professional challenge with clear parallel processes in place to </w:t>
      </w:r>
      <w:r w:rsidR="009F5DD0" w:rsidRPr="00F66568">
        <w:rPr>
          <w:rFonts w:ascii="Arial" w:hAnsi="Arial" w:cs="Arial"/>
        </w:rPr>
        <w:t>expedite</w:t>
      </w:r>
      <w:r w:rsidRPr="00F66568">
        <w:rPr>
          <w:rFonts w:ascii="Arial" w:hAnsi="Arial" w:cs="Arial"/>
        </w:rPr>
        <w:t xml:space="preserve"> case escalation </w:t>
      </w:r>
      <w:r w:rsidR="00F1074E" w:rsidRPr="00F66568">
        <w:rPr>
          <w:rFonts w:ascii="Arial" w:hAnsi="Arial" w:cs="Arial"/>
        </w:rPr>
        <w:t>where necessary.</w:t>
      </w:r>
    </w:p>
    <w:p w14:paraId="3F6BF09E" w14:textId="77777777" w:rsidR="00B262BB" w:rsidRPr="00B262BB" w:rsidRDefault="00B262BB" w:rsidP="00B262BB">
      <w:pPr>
        <w:pStyle w:val="ListParagraph"/>
        <w:rPr>
          <w:rFonts w:ascii="Arial" w:hAnsi="Arial" w:cs="Arial"/>
        </w:rPr>
      </w:pPr>
    </w:p>
    <w:p w14:paraId="78EF2002" w14:textId="77777777" w:rsidR="006E3F73" w:rsidRPr="00D676C3" w:rsidRDefault="006E3F73" w:rsidP="00312A2D">
      <w:pPr>
        <w:pStyle w:val="ListParagraph"/>
        <w:numPr>
          <w:ilvl w:val="0"/>
          <w:numId w:val="5"/>
        </w:numPr>
        <w:tabs>
          <w:tab w:val="left" w:pos="709"/>
        </w:tabs>
        <w:ind w:left="0"/>
        <w:rPr>
          <w:rFonts w:ascii="Arial" w:hAnsi="Arial" w:cs="Arial"/>
          <w:color w:val="D43B84"/>
          <w:szCs w:val="24"/>
        </w:rPr>
      </w:pPr>
      <w:r w:rsidRPr="00D676C3">
        <w:rPr>
          <w:rFonts w:ascii="Arial" w:hAnsi="Arial" w:cs="Arial"/>
          <w:b/>
          <w:color w:val="D43B84"/>
        </w:rPr>
        <w:t>Practice Guidance</w:t>
      </w:r>
    </w:p>
    <w:p w14:paraId="08ABDD46" w14:textId="77777777" w:rsidR="006E3F73" w:rsidRPr="00795168" w:rsidRDefault="006E3F73" w:rsidP="00C840F4">
      <w:pPr>
        <w:tabs>
          <w:tab w:val="left" w:pos="709"/>
        </w:tabs>
        <w:autoSpaceDE w:val="0"/>
        <w:autoSpaceDN w:val="0"/>
        <w:adjustRightInd w:val="0"/>
        <w:spacing w:after="0" w:line="240" w:lineRule="auto"/>
        <w:jc w:val="both"/>
        <w:rPr>
          <w:rFonts w:ascii="Arial" w:hAnsi="Arial" w:cs="Arial"/>
        </w:rPr>
      </w:pPr>
      <w:r w:rsidRPr="00795168">
        <w:rPr>
          <w:rFonts w:ascii="Arial" w:hAnsi="Arial" w:cs="Arial"/>
        </w:rPr>
        <w:t>These guidance notes can be used as a checklist to help you audit safeguarding practice and achieve positive outcomes for all involved. The qualities of a ‘good’ supervisor and supervisee identified below have come from a range of literature on supervision</w:t>
      </w:r>
      <w:r w:rsidR="00735A9D" w:rsidRPr="00795168">
        <w:rPr>
          <w:rFonts w:ascii="Arial" w:hAnsi="Arial" w:cs="Arial"/>
        </w:rPr>
        <w:t>.</w:t>
      </w:r>
    </w:p>
    <w:p w14:paraId="76D89655" w14:textId="77777777" w:rsidR="006E3F73" w:rsidRPr="00795168" w:rsidRDefault="006E3F73" w:rsidP="00D676C3">
      <w:pPr>
        <w:tabs>
          <w:tab w:val="left" w:pos="709"/>
        </w:tabs>
        <w:autoSpaceDE w:val="0"/>
        <w:autoSpaceDN w:val="0"/>
        <w:adjustRightInd w:val="0"/>
        <w:spacing w:after="0" w:line="240" w:lineRule="auto"/>
        <w:rPr>
          <w:rFonts w:ascii="Arial" w:hAnsi="Arial" w:cs="Arial"/>
          <w:b/>
          <w:bCs/>
        </w:rPr>
      </w:pPr>
    </w:p>
    <w:p w14:paraId="6E0C25A6" w14:textId="77777777" w:rsidR="006E3F73" w:rsidRPr="00795168" w:rsidRDefault="006E3F73" w:rsidP="00D676C3">
      <w:pPr>
        <w:tabs>
          <w:tab w:val="left" w:pos="709"/>
        </w:tabs>
        <w:autoSpaceDE w:val="0"/>
        <w:autoSpaceDN w:val="0"/>
        <w:adjustRightInd w:val="0"/>
        <w:spacing w:after="0" w:line="240" w:lineRule="auto"/>
        <w:rPr>
          <w:rFonts w:ascii="Arial" w:hAnsi="Arial" w:cs="Arial"/>
          <w:b/>
          <w:bCs/>
        </w:rPr>
      </w:pPr>
      <w:r w:rsidRPr="00795168">
        <w:rPr>
          <w:rFonts w:ascii="Arial" w:hAnsi="Arial" w:cs="Arial"/>
          <w:b/>
          <w:bCs/>
        </w:rPr>
        <w:t xml:space="preserve">To be an effective safeguarding supervisor you need to: </w:t>
      </w:r>
    </w:p>
    <w:p w14:paraId="630D4B5C" w14:textId="77777777" w:rsidR="006E3F73" w:rsidRPr="00795168" w:rsidRDefault="006E3F73" w:rsidP="00D676C3">
      <w:pPr>
        <w:tabs>
          <w:tab w:val="left" w:pos="709"/>
        </w:tabs>
        <w:autoSpaceDE w:val="0"/>
        <w:autoSpaceDN w:val="0"/>
        <w:adjustRightInd w:val="0"/>
        <w:spacing w:after="0" w:line="240" w:lineRule="auto"/>
        <w:rPr>
          <w:rFonts w:ascii="Arial" w:hAnsi="Arial" w:cs="Arial"/>
          <w:b/>
          <w:bCs/>
        </w:rPr>
      </w:pPr>
    </w:p>
    <w:p w14:paraId="3D384B42" w14:textId="77777777" w:rsidR="00312A2D" w:rsidRDefault="006E3F73" w:rsidP="00312A2D">
      <w:pPr>
        <w:pStyle w:val="ListParagraph"/>
        <w:numPr>
          <w:ilvl w:val="0"/>
          <w:numId w:val="12"/>
        </w:numPr>
        <w:autoSpaceDE w:val="0"/>
        <w:autoSpaceDN w:val="0"/>
        <w:adjustRightInd w:val="0"/>
        <w:spacing w:after="0" w:line="240" w:lineRule="auto"/>
        <w:rPr>
          <w:rFonts w:ascii="Arial" w:hAnsi="Arial" w:cs="Arial"/>
        </w:rPr>
      </w:pPr>
      <w:r w:rsidRPr="00312A2D">
        <w:rPr>
          <w:rFonts w:ascii="Arial" w:hAnsi="Arial" w:cs="Arial"/>
        </w:rPr>
        <w:t>Plan a joint agenda (e.g.</w:t>
      </w:r>
      <w:r w:rsidR="00C840F4" w:rsidRPr="00312A2D">
        <w:rPr>
          <w:rFonts w:ascii="Arial" w:hAnsi="Arial" w:cs="Arial"/>
        </w:rPr>
        <w:t>,</w:t>
      </w:r>
      <w:r w:rsidRPr="00312A2D">
        <w:rPr>
          <w:rFonts w:ascii="Arial" w:hAnsi="Arial" w:cs="Arial"/>
        </w:rPr>
        <w:t xml:space="preserve"> review previous supervision notes before meeting and make a note of issues you wish to raise; invite your supervisee to do the same) </w:t>
      </w:r>
    </w:p>
    <w:p w14:paraId="55D97FC7" w14:textId="77777777" w:rsidR="00312A2D" w:rsidRDefault="006E3F73" w:rsidP="00312A2D">
      <w:pPr>
        <w:pStyle w:val="ListParagraph"/>
        <w:numPr>
          <w:ilvl w:val="0"/>
          <w:numId w:val="12"/>
        </w:numPr>
        <w:autoSpaceDE w:val="0"/>
        <w:autoSpaceDN w:val="0"/>
        <w:adjustRightInd w:val="0"/>
        <w:spacing w:after="0" w:line="240" w:lineRule="auto"/>
        <w:rPr>
          <w:rFonts w:ascii="Arial" w:hAnsi="Arial" w:cs="Arial"/>
        </w:rPr>
      </w:pPr>
      <w:r w:rsidRPr="00312A2D">
        <w:rPr>
          <w:rFonts w:ascii="Arial" w:hAnsi="Arial" w:cs="Arial"/>
        </w:rPr>
        <w:t>Clarify tasks and areas of work that the supervisor expects of the practitioner</w:t>
      </w:r>
    </w:p>
    <w:p w14:paraId="76F36B1B"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312A2D">
        <w:rPr>
          <w:rFonts w:ascii="Arial" w:hAnsi="Arial" w:cs="Arial"/>
        </w:rPr>
        <w:t>Encourage honest and open discussion of real issues</w:t>
      </w:r>
    </w:p>
    <w:p w14:paraId="7D53E92A"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 xml:space="preserve">Hold regular sessions at agreed dates and times and be on time </w:t>
      </w:r>
    </w:p>
    <w:p w14:paraId="0738CFF8"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 xml:space="preserve">Ensure the session is uninterrupted and is comfortable </w:t>
      </w:r>
    </w:p>
    <w:p w14:paraId="599A0F93"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Praise work done well; affirm and develop skills</w:t>
      </w:r>
    </w:p>
    <w:p w14:paraId="4454336D"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Listen, seek clarification</w:t>
      </w:r>
      <w:r w:rsidR="00C840F4" w:rsidRPr="00F66568">
        <w:rPr>
          <w:rFonts w:ascii="Arial" w:hAnsi="Arial" w:cs="Arial"/>
        </w:rPr>
        <w:t>,</w:t>
      </w:r>
      <w:r w:rsidRPr="00F66568">
        <w:rPr>
          <w:rFonts w:ascii="Arial" w:hAnsi="Arial" w:cs="Arial"/>
        </w:rPr>
        <w:t xml:space="preserve"> and summarise. </w:t>
      </w:r>
    </w:p>
    <w:p w14:paraId="2C3C1C9D"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Be constructive, and offer balanced feedback, focusing on the positives as well as challenges</w:t>
      </w:r>
      <w:r w:rsidR="00735A9D" w:rsidRPr="00F66568">
        <w:rPr>
          <w:rFonts w:ascii="Arial" w:hAnsi="Arial" w:cs="Arial"/>
        </w:rPr>
        <w:t>.</w:t>
      </w:r>
    </w:p>
    <w:p w14:paraId="0B71C785"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Support staff and build on their existing skills and knowledge</w:t>
      </w:r>
      <w:r w:rsidR="00735A9D" w:rsidRPr="00F66568">
        <w:rPr>
          <w:rFonts w:ascii="Arial" w:hAnsi="Arial" w:cs="Arial"/>
        </w:rPr>
        <w:t>.</w:t>
      </w:r>
    </w:p>
    <w:p w14:paraId="47FEA671"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Set clear targets with actions &amp; timescales and write these down; include review of action plans and outcomes</w:t>
      </w:r>
      <w:r w:rsidR="00735A9D" w:rsidRPr="00F66568">
        <w:rPr>
          <w:rFonts w:ascii="Arial" w:hAnsi="Arial" w:cs="Arial"/>
        </w:rPr>
        <w:t>.</w:t>
      </w:r>
      <w:r w:rsidRPr="00F66568">
        <w:rPr>
          <w:rFonts w:ascii="Arial" w:hAnsi="Arial" w:cs="Arial"/>
        </w:rPr>
        <w:t xml:space="preserve"> </w:t>
      </w:r>
    </w:p>
    <w:p w14:paraId="1052EA1E"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Anticipate problems and issues before they get serious, e.g.</w:t>
      </w:r>
      <w:r w:rsidR="00C840F4" w:rsidRPr="00F66568">
        <w:rPr>
          <w:rFonts w:ascii="Arial" w:hAnsi="Arial" w:cs="Arial"/>
        </w:rPr>
        <w:t>,</w:t>
      </w:r>
      <w:r w:rsidRPr="00F66568">
        <w:rPr>
          <w:rFonts w:ascii="Arial" w:hAnsi="Arial" w:cs="Arial"/>
        </w:rPr>
        <w:t xml:space="preserve"> in relation to resistance from service users. </w:t>
      </w:r>
    </w:p>
    <w:p w14:paraId="15C8C598"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 xml:space="preserve">Do what you say you will do, be reliable, and be a role model for good practice. </w:t>
      </w:r>
    </w:p>
    <w:p w14:paraId="2DBFD5F1"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 xml:space="preserve">Be specific in any comments you make relating to practitioner’s performance. </w:t>
      </w:r>
    </w:p>
    <w:p w14:paraId="68A78AB5"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 xml:space="preserve">Convey confidence as appropriate so that the practitioner can reach new levels. Try to stretch them. </w:t>
      </w:r>
    </w:p>
    <w:p w14:paraId="3C46164D"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Encourage challenge in safeguarding practice as appropriate</w:t>
      </w:r>
    </w:p>
    <w:p w14:paraId="31086DEE"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 xml:space="preserve">Record any disagreements and identify plans to resolve them. </w:t>
      </w:r>
    </w:p>
    <w:p w14:paraId="7DDBB5DE"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Share your experience, knowledge</w:t>
      </w:r>
      <w:r w:rsidR="00C840F4" w:rsidRPr="00F66568">
        <w:rPr>
          <w:rFonts w:ascii="Arial" w:hAnsi="Arial" w:cs="Arial"/>
        </w:rPr>
        <w:t>,</w:t>
      </w:r>
      <w:r w:rsidRPr="00F66568">
        <w:rPr>
          <w:rFonts w:ascii="Arial" w:hAnsi="Arial" w:cs="Arial"/>
        </w:rPr>
        <w:t xml:space="preserve"> and skills as needed to help the practitioner.</w:t>
      </w:r>
    </w:p>
    <w:p w14:paraId="12956FC1"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 xml:space="preserve">Ensure you do not use supervision to offload your own difficulties or pressures or solely as a workload management tool. </w:t>
      </w:r>
    </w:p>
    <w:p w14:paraId="16AB027D"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Set the practitioner’s work in the context of legislative and agency requirements, signposting to relevant statute, regulations</w:t>
      </w:r>
      <w:r w:rsidR="00C840F4" w:rsidRPr="00F66568">
        <w:rPr>
          <w:rFonts w:ascii="Arial" w:hAnsi="Arial" w:cs="Arial"/>
        </w:rPr>
        <w:t>,</w:t>
      </w:r>
      <w:r w:rsidRPr="00F66568">
        <w:rPr>
          <w:rFonts w:ascii="Arial" w:hAnsi="Arial" w:cs="Arial"/>
        </w:rPr>
        <w:t xml:space="preserve"> and agency policy/procedure as appropriate</w:t>
      </w:r>
    </w:p>
    <w:p w14:paraId="60258157"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Acknowledge conflict and tensions openly e.g.</w:t>
      </w:r>
      <w:r w:rsidR="00C840F4" w:rsidRPr="00F66568">
        <w:rPr>
          <w:rFonts w:ascii="Arial" w:hAnsi="Arial" w:cs="Arial"/>
        </w:rPr>
        <w:t>,</w:t>
      </w:r>
      <w:r w:rsidRPr="00F66568">
        <w:rPr>
          <w:rFonts w:ascii="Arial" w:hAnsi="Arial" w:cs="Arial"/>
        </w:rPr>
        <w:t xml:space="preserve"> as between ‘ideal-case’ interventions and resource or budget constraints </w:t>
      </w:r>
    </w:p>
    <w:p w14:paraId="24F2FD32"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 xml:space="preserve">Acknowledge that you haven’t got ‘all the answers’ and that you are open to learning. Think who else can help with an issue </w:t>
      </w:r>
    </w:p>
    <w:p w14:paraId="32B65B55"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Help staff to reflect on their practice, e.g.</w:t>
      </w:r>
      <w:r w:rsidR="00C840F4" w:rsidRPr="00F66568">
        <w:rPr>
          <w:rFonts w:ascii="Arial" w:hAnsi="Arial" w:cs="Arial"/>
        </w:rPr>
        <w:t>,</w:t>
      </w:r>
      <w:r w:rsidRPr="00F66568">
        <w:rPr>
          <w:rFonts w:ascii="Arial" w:hAnsi="Arial" w:cs="Arial"/>
        </w:rPr>
        <w:t xml:space="preserve"> what worked, didn’t work, why, and lessons for the future. </w:t>
      </w:r>
    </w:p>
    <w:p w14:paraId="2C088D69"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Ensure that there are Risk Assessments as well as assessment of need.</w:t>
      </w:r>
    </w:p>
    <w:p w14:paraId="0D0B3BF0" w14:textId="77777777" w:rsid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Keep the child/young person in focus – at the centre.</w:t>
      </w:r>
    </w:p>
    <w:p w14:paraId="369D7C08" w14:textId="1A175B03" w:rsidR="006E3F73" w:rsidRPr="00F66568" w:rsidRDefault="006E3F73" w:rsidP="00F66568">
      <w:pPr>
        <w:pStyle w:val="ListParagraph"/>
        <w:numPr>
          <w:ilvl w:val="0"/>
          <w:numId w:val="12"/>
        </w:numPr>
        <w:autoSpaceDE w:val="0"/>
        <w:autoSpaceDN w:val="0"/>
        <w:adjustRightInd w:val="0"/>
        <w:spacing w:after="0" w:line="240" w:lineRule="auto"/>
        <w:rPr>
          <w:rFonts w:ascii="Arial" w:hAnsi="Arial" w:cs="Arial"/>
        </w:rPr>
      </w:pPr>
      <w:r w:rsidRPr="00F66568">
        <w:rPr>
          <w:rFonts w:ascii="Arial" w:hAnsi="Arial" w:cs="Arial"/>
        </w:rPr>
        <w:t>Clarify and agree rules of confidentiality within supervision</w:t>
      </w:r>
    </w:p>
    <w:p w14:paraId="2B7574A5" w14:textId="77777777" w:rsidR="009F5DD0" w:rsidRPr="00795168" w:rsidRDefault="009F5DD0" w:rsidP="00D676C3">
      <w:pPr>
        <w:tabs>
          <w:tab w:val="left" w:pos="709"/>
        </w:tabs>
        <w:autoSpaceDE w:val="0"/>
        <w:autoSpaceDN w:val="0"/>
        <w:adjustRightInd w:val="0"/>
        <w:spacing w:after="0" w:line="240" w:lineRule="auto"/>
        <w:rPr>
          <w:rFonts w:ascii="Arial" w:hAnsi="Arial" w:cs="Arial"/>
        </w:rPr>
      </w:pPr>
    </w:p>
    <w:p w14:paraId="540898AF" w14:textId="77777777" w:rsidR="006E3F73" w:rsidRPr="00795168" w:rsidRDefault="006E3F73" w:rsidP="00D676C3">
      <w:pPr>
        <w:tabs>
          <w:tab w:val="left" w:pos="709"/>
        </w:tabs>
        <w:autoSpaceDE w:val="0"/>
        <w:autoSpaceDN w:val="0"/>
        <w:adjustRightInd w:val="0"/>
        <w:spacing w:after="0" w:line="240" w:lineRule="auto"/>
        <w:rPr>
          <w:rFonts w:ascii="Arial" w:hAnsi="Arial" w:cs="Arial"/>
          <w:b/>
          <w:bCs/>
        </w:rPr>
      </w:pPr>
      <w:r w:rsidRPr="00795168">
        <w:rPr>
          <w:rFonts w:ascii="Arial" w:hAnsi="Arial" w:cs="Arial"/>
          <w:b/>
          <w:bCs/>
        </w:rPr>
        <w:t xml:space="preserve">To be an effective safeguarding practitioner you need to: </w:t>
      </w:r>
    </w:p>
    <w:p w14:paraId="026DD849" w14:textId="77777777" w:rsidR="006E3F73" w:rsidRPr="00795168" w:rsidRDefault="006E3F73" w:rsidP="00D676C3">
      <w:pPr>
        <w:tabs>
          <w:tab w:val="left" w:pos="709"/>
        </w:tabs>
        <w:autoSpaceDE w:val="0"/>
        <w:autoSpaceDN w:val="0"/>
        <w:adjustRightInd w:val="0"/>
        <w:spacing w:after="0" w:line="240" w:lineRule="auto"/>
        <w:rPr>
          <w:rFonts w:ascii="Arial" w:hAnsi="Arial" w:cs="Arial"/>
          <w:b/>
          <w:bCs/>
        </w:rPr>
      </w:pPr>
    </w:p>
    <w:p w14:paraId="57E4E54D" w14:textId="77777777" w:rsidR="00312A2D" w:rsidRDefault="006E3F73" w:rsidP="00312A2D">
      <w:pPr>
        <w:pStyle w:val="ListParagraph"/>
        <w:numPr>
          <w:ilvl w:val="0"/>
          <w:numId w:val="2"/>
        </w:numPr>
        <w:autoSpaceDE w:val="0"/>
        <w:autoSpaceDN w:val="0"/>
        <w:adjustRightInd w:val="0"/>
        <w:spacing w:after="0" w:line="240" w:lineRule="auto"/>
        <w:rPr>
          <w:rFonts w:ascii="Arial" w:hAnsi="Arial" w:cs="Arial"/>
        </w:rPr>
      </w:pPr>
      <w:r w:rsidRPr="00312A2D">
        <w:rPr>
          <w:rFonts w:ascii="Arial" w:hAnsi="Arial" w:cs="Arial"/>
        </w:rPr>
        <w:t>Co-operate with the aims of the supervisor (as above)</w:t>
      </w:r>
    </w:p>
    <w:p w14:paraId="6FCAAB95" w14:textId="77777777" w:rsidR="00312A2D" w:rsidRDefault="006E3F73" w:rsidP="00312A2D">
      <w:pPr>
        <w:pStyle w:val="ListParagraph"/>
        <w:numPr>
          <w:ilvl w:val="0"/>
          <w:numId w:val="2"/>
        </w:numPr>
        <w:autoSpaceDE w:val="0"/>
        <w:autoSpaceDN w:val="0"/>
        <w:adjustRightInd w:val="0"/>
        <w:spacing w:after="0" w:line="240" w:lineRule="auto"/>
        <w:rPr>
          <w:rFonts w:ascii="Arial" w:hAnsi="Arial" w:cs="Arial"/>
        </w:rPr>
      </w:pPr>
      <w:r w:rsidRPr="00312A2D">
        <w:rPr>
          <w:rFonts w:ascii="Arial" w:hAnsi="Arial" w:cs="Arial"/>
        </w:rPr>
        <w:lastRenderedPageBreak/>
        <w:t>Contribute to a joint agenda (e.g.</w:t>
      </w:r>
      <w:r w:rsidR="00C840F4" w:rsidRPr="00312A2D">
        <w:rPr>
          <w:rFonts w:ascii="Arial" w:hAnsi="Arial" w:cs="Arial"/>
        </w:rPr>
        <w:t>,</w:t>
      </w:r>
      <w:r w:rsidRPr="00312A2D">
        <w:rPr>
          <w:rFonts w:ascii="Arial" w:hAnsi="Arial" w:cs="Arial"/>
        </w:rPr>
        <w:t xml:space="preserve"> review previous supervision notes before meeting and make a note of issues you wish to raise)</w:t>
      </w:r>
    </w:p>
    <w:p w14:paraId="40F53A12" w14:textId="77777777" w:rsidR="00312A2D" w:rsidRDefault="006E3F73" w:rsidP="00312A2D">
      <w:pPr>
        <w:pStyle w:val="ListParagraph"/>
        <w:numPr>
          <w:ilvl w:val="0"/>
          <w:numId w:val="2"/>
        </w:numPr>
        <w:autoSpaceDE w:val="0"/>
        <w:autoSpaceDN w:val="0"/>
        <w:adjustRightInd w:val="0"/>
        <w:spacing w:after="0" w:line="240" w:lineRule="auto"/>
        <w:rPr>
          <w:rFonts w:ascii="Arial" w:hAnsi="Arial" w:cs="Arial"/>
        </w:rPr>
      </w:pPr>
      <w:r w:rsidRPr="00312A2D">
        <w:rPr>
          <w:rFonts w:ascii="Arial" w:hAnsi="Arial" w:cs="Arial"/>
        </w:rPr>
        <w:t xml:space="preserve">Be prepared to openly discuss real issues </w:t>
      </w:r>
    </w:p>
    <w:p w14:paraId="71EE3695" w14:textId="77777777" w:rsidR="00312A2D" w:rsidRDefault="006E3F73" w:rsidP="00312A2D">
      <w:pPr>
        <w:pStyle w:val="ListParagraph"/>
        <w:numPr>
          <w:ilvl w:val="0"/>
          <w:numId w:val="2"/>
        </w:numPr>
        <w:autoSpaceDE w:val="0"/>
        <w:autoSpaceDN w:val="0"/>
        <w:adjustRightInd w:val="0"/>
        <w:spacing w:after="0" w:line="240" w:lineRule="auto"/>
        <w:rPr>
          <w:rFonts w:ascii="Arial" w:hAnsi="Arial" w:cs="Arial"/>
        </w:rPr>
      </w:pPr>
      <w:r w:rsidRPr="00312A2D">
        <w:rPr>
          <w:rFonts w:ascii="Arial" w:hAnsi="Arial" w:cs="Arial"/>
        </w:rPr>
        <w:t>Attend regular sessions at agreed dates and times and be on time</w:t>
      </w:r>
    </w:p>
    <w:p w14:paraId="51275744" w14:textId="77777777" w:rsidR="00312A2D" w:rsidRDefault="006E3F73" w:rsidP="00312A2D">
      <w:pPr>
        <w:pStyle w:val="ListParagraph"/>
        <w:numPr>
          <w:ilvl w:val="0"/>
          <w:numId w:val="2"/>
        </w:numPr>
        <w:autoSpaceDE w:val="0"/>
        <w:autoSpaceDN w:val="0"/>
        <w:adjustRightInd w:val="0"/>
        <w:spacing w:after="0" w:line="240" w:lineRule="auto"/>
        <w:rPr>
          <w:rFonts w:ascii="Arial" w:hAnsi="Arial" w:cs="Arial"/>
        </w:rPr>
      </w:pPr>
      <w:r w:rsidRPr="00312A2D">
        <w:rPr>
          <w:rFonts w:ascii="Arial" w:hAnsi="Arial" w:cs="Arial"/>
        </w:rPr>
        <w:t>Raise problems and issues before they get serious, e.g.</w:t>
      </w:r>
      <w:r w:rsidR="00C840F4" w:rsidRPr="00312A2D">
        <w:rPr>
          <w:rFonts w:ascii="Arial" w:hAnsi="Arial" w:cs="Arial"/>
        </w:rPr>
        <w:t>,</w:t>
      </w:r>
      <w:r w:rsidRPr="00312A2D">
        <w:rPr>
          <w:rFonts w:ascii="Arial" w:hAnsi="Arial" w:cs="Arial"/>
        </w:rPr>
        <w:t xml:space="preserve"> in relation to resistance from service users</w:t>
      </w:r>
      <w:r w:rsidR="00735A9D" w:rsidRPr="00312A2D">
        <w:rPr>
          <w:rFonts w:ascii="Arial" w:hAnsi="Arial" w:cs="Arial"/>
        </w:rPr>
        <w:t>.</w:t>
      </w:r>
    </w:p>
    <w:p w14:paraId="4EE41E07" w14:textId="77777777" w:rsidR="00312A2D" w:rsidRDefault="006E3F73" w:rsidP="00312A2D">
      <w:pPr>
        <w:pStyle w:val="ListParagraph"/>
        <w:numPr>
          <w:ilvl w:val="0"/>
          <w:numId w:val="2"/>
        </w:numPr>
        <w:autoSpaceDE w:val="0"/>
        <w:autoSpaceDN w:val="0"/>
        <w:adjustRightInd w:val="0"/>
        <w:spacing w:after="0" w:line="240" w:lineRule="auto"/>
        <w:rPr>
          <w:rFonts w:ascii="Arial" w:hAnsi="Arial" w:cs="Arial"/>
        </w:rPr>
      </w:pPr>
      <w:r w:rsidRPr="00312A2D">
        <w:rPr>
          <w:rFonts w:ascii="Arial" w:hAnsi="Arial" w:cs="Arial"/>
        </w:rPr>
        <w:t>Do what you say you will do, be reliable</w:t>
      </w:r>
      <w:r w:rsidR="00735A9D" w:rsidRPr="00312A2D">
        <w:rPr>
          <w:rFonts w:ascii="Arial" w:hAnsi="Arial" w:cs="Arial"/>
        </w:rPr>
        <w:t>.</w:t>
      </w:r>
    </w:p>
    <w:p w14:paraId="203CF63A" w14:textId="77777777" w:rsidR="00312A2D" w:rsidRDefault="006E3F73" w:rsidP="00312A2D">
      <w:pPr>
        <w:pStyle w:val="ListParagraph"/>
        <w:numPr>
          <w:ilvl w:val="0"/>
          <w:numId w:val="2"/>
        </w:numPr>
        <w:autoSpaceDE w:val="0"/>
        <w:autoSpaceDN w:val="0"/>
        <w:adjustRightInd w:val="0"/>
        <w:spacing w:after="0" w:line="240" w:lineRule="auto"/>
        <w:rPr>
          <w:rFonts w:ascii="Arial" w:hAnsi="Arial" w:cs="Arial"/>
        </w:rPr>
      </w:pPr>
      <w:r w:rsidRPr="00312A2D">
        <w:rPr>
          <w:rFonts w:ascii="Arial" w:hAnsi="Arial" w:cs="Arial"/>
        </w:rPr>
        <w:t>Take responsibility for your own learning and professional development, ensuring you keep up to date with developments in safeguarding via training and research evidence.</w:t>
      </w:r>
    </w:p>
    <w:p w14:paraId="19D8C01F" w14:textId="77777777" w:rsidR="00312A2D" w:rsidRDefault="006E3F73" w:rsidP="00312A2D">
      <w:pPr>
        <w:pStyle w:val="ListParagraph"/>
        <w:numPr>
          <w:ilvl w:val="0"/>
          <w:numId w:val="2"/>
        </w:numPr>
        <w:autoSpaceDE w:val="0"/>
        <w:autoSpaceDN w:val="0"/>
        <w:adjustRightInd w:val="0"/>
        <w:spacing w:after="0" w:line="240" w:lineRule="auto"/>
        <w:rPr>
          <w:rFonts w:ascii="Arial" w:hAnsi="Arial" w:cs="Arial"/>
        </w:rPr>
      </w:pPr>
      <w:r w:rsidRPr="00312A2D">
        <w:rPr>
          <w:rFonts w:ascii="Arial" w:hAnsi="Arial" w:cs="Arial"/>
        </w:rPr>
        <w:t>Let the supervisor know if you feel there is inadequate guidance and support for you to fulfil your responsibilities</w:t>
      </w:r>
      <w:r w:rsidR="00735A9D" w:rsidRPr="00312A2D">
        <w:rPr>
          <w:rFonts w:ascii="Arial" w:hAnsi="Arial" w:cs="Arial"/>
        </w:rPr>
        <w:t>.</w:t>
      </w:r>
    </w:p>
    <w:p w14:paraId="5A42110F" w14:textId="02E80371" w:rsidR="006E3F73" w:rsidRPr="00312A2D" w:rsidRDefault="006E3F73" w:rsidP="00312A2D">
      <w:pPr>
        <w:pStyle w:val="ListParagraph"/>
        <w:numPr>
          <w:ilvl w:val="0"/>
          <w:numId w:val="2"/>
        </w:numPr>
        <w:autoSpaceDE w:val="0"/>
        <w:autoSpaceDN w:val="0"/>
        <w:adjustRightInd w:val="0"/>
        <w:spacing w:after="0" w:line="240" w:lineRule="auto"/>
        <w:rPr>
          <w:rFonts w:ascii="Arial" w:hAnsi="Arial" w:cs="Arial"/>
        </w:rPr>
      </w:pPr>
      <w:r w:rsidRPr="00312A2D">
        <w:rPr>
          <w:rFonts w:ascii="Arial" w:hAnsi="Arial" w:cs="Arial"/>
        </w:rPr>
        <w:t>Keep the child/young person in focus – at the centre</w:t>
      </w:r>
      <w:r w:rsidR="00735A9D" w:rsidRPr="00312A2D">
        <w:rPr>
          <w:rFonts w:ascii="Arial" w:hAnsi="Arial" w:cs="Arial"/>
        </w:rPr>
        <w:t>.</w:t>
      </w:r>
    </w:p>
    <w:p w14:paraId="33955161" w14:textId="77777777" w:rsidR="006E3F73" w:rsidRPr="00795168" w:rsidRDefault="006E3F73" w:rsidP="00D676C3">
      <w:pPr>
        <w:tabs>
          <w:tab w:val="left" w:pos="709"/>
        </w:tabs>
        <w:autoSpaceDE w:val="0"/>
        <w:autoSpaceDN w:val="0"/>
        <w:adjustRightInd w:val="0"/>
        <w:spacing w:after="0" w:line="240" w:lineRule="auto"/>
        <w:rPr>
          <w:rFonts w:ascii="Arial" w:hAnsi="Arial" w:cs="Arial"/>
        </w:rPr>
      </w:pPr>
    </w:p>
    <w:p w14:paraId="025FC36B" w14:textId="75AFEAD9" w:rsidR="006E3F73" w:rsidRDefault="006E3F73" w:rsidP="00C840F4">
      <w:pPr>
        <w:tabs>
          <w:tab w:val="left" w:pos="709"/>
        </w:tabs>
        <w:autoSpaceDE w:val="0"/>
        <w:autoSpaceDN w:val="0"/>
        <w:adjustRightInd w:val="0"/>
        <w:spacing w:after="0" w:line="240" w:lineRule="auto"/>
        <w:jc w:val="both"/>
        <w:rPr>
          <w:rFonts w:ascii="Arial" w:hAnsi="Arial" w:cs="Arial"/>
        </w:rPr>
      </w:pPr>
      <w:r w:rsidRPr="00795168">
        <w:rPr>
          <w:rFonts w:ascii="Arial" w:hAnsi="Arial" w:cs="Arial"/>
        </w:rPr>
        <w:t xml:space="preserve">There is a great deal of overlap in the qualities needed to make critical reflection/ supervision work for the benefit of the child and family. Both parties </w:t>
      </w:r>
      <w:r w:rsidR="00C840F4" w:rsidRPr="00795168">
        <w:rPr>
          <w:rFonts w:ascii="Arial" w:hAnsi="Arial" w:cs="Arial"/>
        </w:rPr>
        <w:t>must</w:t>
      </w:r>
      <w:r w:rsidRPr="00795168">
        <w:rPr>
          <w:rFonts w:ascii="Arial" w:hAnsi="Arial" w:cs="Arial"/>
        </w:rPr>
        <w:t xml:space="preserve"> make a commitment to supervision if it is to work effectively. </w:t>
      </w:r>
      <w:r w:rsidR="00C840F4">
        <w:rPr>
          <w:rFonts w:ascii="Arial" w:hAnsi="Arial" w:cs="Arial"/>
        </w:rPr>
        <w:t>T</w:t>
      </w:r>
      <w:r w:rsidRPr="00795168">
        <w:rPr>
          <w:rFonts w:ascii="Arial" w:hAnsi="Arial" w:cs="Arial"/>
        </w:rPr>
        <w:t>he supervisor and supervisee need to be fully aware of their professional responsibility and accountability.</w:t>
      </w:r>
    </w:p>
    <w:p w14:paraId="2ED896CB" w14:textId="77777777" w:rsidR="00B262BB" w:rsidRDefault="00B262BB" w:rsidP="00D676C3">
      <w:pPr>
        <w:tabs>
          <w:tab w:val="left" w:pos="709"/>
        </w:tabs>
        <w:autoSpaceDE w:val="0"/>
        <w:autoSpaceDN w:val="0"/>
        <w:adjustRightInd w:val="0"/>
        <w:spacing w:after="0" w:line="240" w:lineRule="auto"/>
        <w:rPr>
          <w:rFonts w:ascii="Arial" w:hAnsi="Arial" w:cs="Arial"/>
        </w:rPr>
      </w:pPr>
    </w:p>
    <w:p w14:paraId="2ED1F337" w14:textId="77777777" w:rsidR="006E3F73" w:rsidRPr="00795168" w:rsidRDefault="006E3F73" w:rsidP="00D676C3">
      <w:pPr>
        <w:tabs>
          <w:tab w:val="left" w:pos="709"/>
        </w:tabs>
        <w:autoSpaceDE w:val="0"/>
        <w:autoSpaceDN w:val="0"/>
        <w:adjustRightInd w:val="0"/>
        <w:spacing w:after="0" w:line="240" w:lineRule="auto"/>
        <w:rPr>
          <w:rFonts w:ascii="Arial" w:hAnsi="Arial" w:cs="Arial"/>
        </w:rPr>
      </w:pPr>
    </w:p>
    <w:p w14:paraId="476C59B9" w14:textId="77777777" w:rsidR="006E3F73" w:rsidRPr="00D676C3" w:rsidRDefault="006E3F73" w:rsidP="00312A2D">
      <w:pPr>
        <w:pStyle w:val="ListParagraph"/>
        <w:numPr>
          <w:ilvl w:val="0"/>
          <w:numId w:val="5"/>
        </w:numPr>
        <w:tabs>
          <w:tab w:val="left" w:pos="709"/>
        </w:tabs>
        <w:autoSpaceDE w:val="0"/>
        <w:autoSpaceDN w:val="0"/>
        <w:adjustRightInd w:val="0"/>
        <w:spacing w:after="0" w:line="240" w:lineRule="auto"/>
        <w:ind w:left="0"/>
        <w:rPr>
          <w:rFonts w:ascii="Arial" w:hAnsi="Arial" w:cs="Arial"/>
          <w:color w:val="D43B84"/>
        </w:rPr>
      </w:pPr>
      <w:r w:rsidRPr="00D676C3">
        <w:rPr>
          <w:rFonts w:ascii="Arial" w:hAnsi="Arial" w:cs="Arial"/>
          <w:b/>
          <w:bCs/>
          <w:color w:val="D43B84"/>
        </w:rPr>
        <w:t xml:space="preserve">Common Barriers to the delivery and reception of effective supervision can include: </w:t>
      </w:r>
    </w:p>
    <w:p w14:paraId="22BAF8C2" w14:textId="77777777" w:rsidR="006E3F73" w:rsidRPr="00795168" w:rsidRDefault="006E3F73" w:rsidP="00D676C3">
      <w:pPr>
        <w:tabs>
          <w:tab w:val="left" w:pos="709"/>
        </w:tabs>
        <w:autoSpaceDE w:val="0"/>
        <w:autoSpaceDN w:val="0"/>
        <w:adjustRightInd w:val="0"/>
        <w:spacing w:after="0" w:line="240" w:lineRule="auto"/>
        <w:rPr>
          <w:rFonts w:ascii="Arial" w:hAnsi="Arial" w:cs="Arial"/>
        </w:rPr>
      </w:pPr>
    </w:p>
    <w:p w14:paraId="79E5E930" w14:textId="77777777"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‘Dumping’ – saving up criticisms and discussing them all at once</w:t>
      </w:r>
      <w:r w:rsidR="00735A9D" w:rsidRPr="00C840F4">
        <w:rPr>
          <w:rFonts w:ascii="Arial" w:hAnsi="Arial" w:cs="Arial"/>
        </w:rPr>
        <w:t>.</w:t>
      </w:r>
      <w:r w:rsidRPr="00C840F4">
        <w:rPr>
          <w:rFonts w:ascii="Arial" w:hAnsi="Arial" w:cs="Arial"/>
        </w:rPr>
        <w:t xml:space="preserve"> </w:t>
      </w:r>
    </w:p>
    <w:p w14:paraId="042FD7EB" w14:textId="77777777"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Unplanned, rushed agenda, and unfocussed sessions</w:t>
      </w:r>
      <w:r w:rsidR="00735A9D" w:rsidRPr="00C840F4">
        <w:rPr>
          <w:rFonts w:ascii="Arial" w:hAnsi="Arial" w:cs="Arial"/>
        </w:rPr>
        <w:t>.</w:t>
      </w:r>
      <w:r w:rsidRPr="00C840F4">
        <w:rPr>
          <w:rFonts w:ascii="Arial" w:hAnsi="Arial" w:cs="Arial"/>
        </w:rPr>
        <w:t xml:space="preserve"> </w:t>
      </w:r>
    </w:p>
    <w:p w14:paraId="3A7B010D" w14:textId="77777777"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Inadequate preparation by supervisor or supervisee</w:t>
      </w:r>
      <w:r w:rsidR="00735A9D" w:rsidRPr="00C840F4">
        <w:rPr>
          <w:rFonts w:ascii="Arial" w:hAnsi="Arial" w:cs="Arial"/>
        </w:rPr>
        <w:t>.</w:t>
      </w:r>
      <w:r w:rsidRPr="00C840F4">
        <w:rPr>
          <w:rFonts w:ascii="Arial" w:hAnsi="Arial" w:cs="Arial"/>
        </w:rPr>
        <w:t xml:space="preserve"> </w:t>
      </w:r>
    </w:p>
    <w:p w14:paraId="1BE42FC9" w14:textId="77777777"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Unclear or unrealistic goals for staff members</w:t>
      </w:r>
      <w:r w:rsidR="00735A9D" w:rsidRPr="00C840F4">
        <w:rPr>
          <w:rFonts w:ascii="Arial" w:hAnsi="Arial" w:cs="Arial"/>
        </w:rPr>
        <w:t>.</w:t>
      </w:r>
      <w:r w:rsidRPr="00C840F4">
        <w:rPr>
          <w:rFonts w:ascii="Arial" w:hAnsi="Arial" w:cs="Arial"/>
        </w:rPr>
        <w:t xml:space="preserve"> </w:t>
      </w:r>
    </w:p>
    <w:p w14:paraId="1C09E041" w14:textId="77777777"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Telling rather than listening</w:t>
      </w:r>
      <w:r w:rsidR="00735A9D" w:rsidRPr="00C840F4">
        <w:rPr>
          <w:rFonts w:ascii="Arial" w:hAnsi="Arial" w:cs="Arial"/>
        </w:rPr>
        <w:t>.</w:t>
      </w:r>
      <w:r w:rsidRPr="00C840F4">
        <w:rPr>
          <w:rFonts w:ascii="Arial" w:hAnsi="Arial" w:cs="Arial"/>
        </w:rPr>
        <w:t xml:space="preserve"> </w:t>
      </w:r>
    </w:p>
    <w:p w14:paraId="41ECD3DD" w14:textId="77777777"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Failure to offer constructive commentary on performance</w:t>
      </w:r>
      <w:r w:rsidR="00735A9D" w:rsidRPr="00C840F4">
        <w:rPr>
          <w:rFonts w:ascii="Arial" w:hAnsi="Arial" w:cs="Arial"/>
        </w:rPr>
        <w:t>.</w:t>
      </w:r>
      <w:r w:rsidRPr="00C840F4">
        <w:rPr>
          <w:rFonts w:ascii="Arial" w:hAnsi="Arial" w:cs="Arial"/>
        </w:rPr>
        <w:t xml:space="preserve"> </w:t>
      </w:r>
    </w:p>
    <w:p w14:paraId="35888C3E" w14:textId="6E4D9B54"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Misuse of power, e.g.</w:t>
      </w:r>
      <w:r w:rsidR="00C840F4">
        <w:rPr>
          <w:rFonts w:ascii="Arial" w:hAnsi="Arial" w:cs="Arial"/>
        </w:rPr>
        <w:t>,</w:t>
      </w:r>
      <w:r w:rsidRPr="00C840F4">
        <w:rPr>
          <w:rFonts w:ascii="Arial" w:hAnsi="Arial" w:cs="Arial"/>
        </w:rPr>
        <w:t xml:space="preserve"> bullying, harassment, victimisation</w:t>
      </w:r>
      <w:r w:rsidR="00735A9D" w:rsidRPr="00C840F4">
        <w:rPr>
          <w:rFonts w:ascii="Arial" w:hAnsi="Arial" w:cs="Arial"/>
        </w:rPr>
        <w:t>.</w:t>
      </w:r>
      <w:r w:rsidRPr="00C840F4">
        <w:rPr>
          <w:rFonts w:ascii="Arial" w:hAnsi="Arial" w:cs="Arial"/>
        </w:rPr>
        <w:t xml:space="preserve"> </w:t>
      </w:r>
    </w:p>
    <w:p w14:paraId="527900E3" w14:textId="77777777"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Allowing interruptions</w:t>
      </w:r>
      <w:r w:rsidR="00735A9D" w:rsidRPr="00C840F4">
        <w:rPr>
          <w:rFonts w:ascii="Arial" w:hAnsi="Arial" w:cs="Arial"/>
        </w:rPr>
        <w:t>.</w:t>
      </w:r>
      <w:r w:rsidRPr="00C840F4">
        <w:rPr>
          <w:rFonts w:ascii="Arial" w:hAnsi="Arial" w:cs="Arial"/>
        </w:rPr>
        <w:t xml:space="preserve"> </w:t>
      </w:r>
    </w:p>
    <w:p w14:paraId="0723E08E" w14:textId="77777777"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Running out of time</w:t>
      </w:r>
      <w:r w:rsidR="00735A9D" w:rsidRPr="00C840F4">
        <w:rPr>
          <w:rFonts w:ascii="Arial" w:hAnsi="Arial" w:cs="Arial"/>
        </w:rPr>
        <w:t>.</w:t>
      </w:r>
    </w:p>
    <w:p w14:paraId="066A6422" w14:textId="77777777"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Avoidance – not facing up to risks/difficult issues</w:t>
      </w:r>
      <w:r w:rsidR="00735A9D" w:rsidRPr="00C840F4">
        <w:rPr>
          <w:rFonts w:ascii="Arial" w:hAnsi="Arial" w:cs="Arial"/>
        </w:rPr>
        <w:t>.</w:t>
      </w:r>
      <w:r w:rsidRPr="00C840F4">
        <w:rPr>
          <w:rFonts w:ascii="Arial" w:hAnsi="Arial" w:cs="Arial"/>
        </w:rPr>
        <w:t xml:space="preserve"> </w:t>
      </w:r>
    </w:p>
    <w:p w14:paraId="3A9016D6" w14:textId="77777777"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Poor recording of supervision</w:t>
      </w:r>
      <w:r w:rsidR="00735A9D" w:rsidRPr="00C840F4">
        <w:rPr>
          <w:rFonts w:ascii="Arial" w:hAnsi="Arial" w:cs="Arial"/>
        </w:rPr>
        <w:t>.</w:t>
      </w:r>
      <w:r w:rsidRPr="00C840F4">
        <w:rPr>
          <w:rFonts w:ascii="Arial" w:hAnsi="Arial" w:cs="Arial"/>
        </w:rPr>
        <w:t xml:space="preserve"> </w:t>
      </w:r>
    </w:p>
    <w:p w14:paraId="44C8E935" w14:textId="77777777" w:rsidR="006E3F73" w:rsidRPr="00C840F4" w:rsidRDefault="006E3F73" w:rsidP="00312A2D">
      <w:pPr>
        <w:pStyle w:val="ListParagraph"/>
        <w:numPr>
          <w:ilvl w:val="0"/>
          <w:numId w:val="8"/>
        </w:numPr>
        <w:tabs>
          <w:tab w:val="left" w:pos="709"/>
        </w:tabs>
        <w:autoSpaceDE w:val="0"/>
        <w:autoSpaceDN w:val="0"/>
        <w:adjustRightInd w:val="0"/>
        <w:spacing w:after="0" w:line="240" w:lineRule="auto"/>
        <w:rPr>
          <w:rFonts w:ascii="Arial" w:hAnsi="Arial" w:cs="Arial"/>
        </w:rPr>
      </w:pPr>
      <w:r w:rsidRPr="00C840F4">
        <w:rPr>
          <w:rFonts w:ascii="Arial" w:hAnsi="Arial" w:cs="Arial"/>
        </w:rPr>
        <w:t>Emotional issues unaddressed</w:t>
      </w:r>
      <w:r w:rsidR="00735A9D" w:rsidRPr="00C840F4">
        <w:rPr>
          <w:rFonts w:ascii="Arial" w:hAnsi="Arial" w:cs="Arial"/>
        </w:rPr>
        <w:t>.</w:t>
      </w:r>
      <w:r w:rsidRPr="00C840F4">
        <w:rPr>
          <w:rFonts w:ascii="Arial" w:hAnsi="Arial" w:cs="Arial"/>
        </w:rPr>
        <w:t xml:space="preserve"> </w:t>
      </w:r>
    </w:p>
    <w:p w14:paraId="15E7A280" w14:textId="09D10805" w:rsidR="00B262BB" w:rsidRDefault="006E3F73" w:rsidP="00312A2D">
      <w:pPr>
        <w:pStyle w:val="ListParagraph"/>
        <w:numPr>
          <w:ilvl w:val="0"/>
          <w:numId w:val="8"/>
        </w:numPr>
        <w:tabs>
          <w:tab w:val="left" w:pos="709"/>
        </w:tabs>
        <w:rPr>
          <w:rFonts w:ascii="Arial" w:hAnsi="Arial" w:cs="Arial"/>
        </w:rPr>
      </w:pPr>
      <w:r w:rsidRPr="00C840F4">
        <w:rPr>
          <w:rFonts w:ascii="Arial" w:hAnsi="Arial" w:cs="Arial"/>
        </w:rPr>
        <w:t xml:space="preserve">Case management rather than </w:t>
      </w:r>
      <w:r w:rsidR="00723CE7" w:rsidRPr="00C840F4">
        <w:rPr>
          <w:rFonts w:ascii="Arial" w:hAnsi="Arial" w:cs="Arial"/>
        </w:rPr>
        <w:t xml:space="preserve">supervision </w:t>
      </w:r>
    </w:p>
    <w:p w14:paraId="332D5CCB" w14:textId="77777777" w:rsidR="00C840F4" w:rsidRPr="00C840F4" w:rsidRDefault="00C840F4" w:rsidP="00C840F4">
      <w:pPr>
        <w:pStyle w:val="ListParagraph"/>
        <w:tabs>
          <w:tab w:val="left" w:pos="709"/>
        </w:tabs>
        <w:rPr>
          <w:rFonts w:ascii="Arial" w:hAnsi="Arial" w:cs="Arial"/>
        </w:rPr>
      </w:pPr>
    </w:p>
    <w:p w14:paraId="7251BF7F" w14:textId="77777777" w:rsidR="006E3F73" w:rsidRPr="00D676C3" w:rsidRDefault="006E3F73" w:rsidP="00312A2D">
      <w:pPr>
        <w:pStyle w:val="ListParagraph"/>
        <w:numPr>
          <w:ilvl w:val="0"/>
          <w:numId w:val="5"/>
        </w:numPr>
        <w:tabs>
          <w:tab w:val="left" w:pos="709"/>
        </w:tabs>
        <w:ind w:left="0"/>
        <w:rPr>
          <w:rFonts w:ascii="Arial" w:hAnsi="Arial" w:cs="Arial"/>
          <w:b/>
          <w:color w:val="D43B84"/>
        </w:rPr>
      </w:pPr>
      <w:r w:rsidRPr="00D676C3">
        <w:rPr>
          <w:rFonts w:ascii="Arial" w:hAnsi="Arial" w:cs="Arial"/>
          <w:b/>
          <w:color w:val="D43B84"/>
        </w:rPr>
        <w:t>Good practice in Supervision:</w:t>
      </w:r>
    </w:p>
    <w:p w14:paraId="452C516A" w14:textId="6453AD74" w:rsidR="006E3F73" w:rsidRPr="00795168" w:rsidRDefault="006E3F73" w:rsidP="00C840F4">
      <w:pPr>
        <w:tabs>
          <w:tab w:val="left" w:pos="709"/>
        </w:tabs>
        <w:jc w:val="both"/>
        <w:rPr>
          <w:rFonts w:ascii="Arial" w:hAnsi="Arial" w:cs="Arial"/>
        </w:rPr>
      </w:pPr>
      <w:r w:rsidRPr="00795168">
        <w:rPr>
          <w:rFonts w:ascii="Arial" w:hAnsi="Arial" w:cs="Arial"/>
        </w:rPr>
        <w:t>Use supervision to reflect on your understanding and application of knowledge, theory</w:t>
      </w:r>
      <w:r w:rsidR="00C840F4">
        <w:rPr>
          <w:rFonts w:ascii="Arial" w:hAnsi="Arial" w:cs="Arial"/>
        </w:rPr>
        <w:t>,</w:t>
      </w:r>
      <w:r w:rsidRPr="00795168">
        <w:rPr>
          <w:rFonts w:ascii="Arial" w:hAnsi="Arial" w:cs="Arial"/>
        </w:rPr>
        <w:t xml:space="preserve"> and skills. Consider how this has an impact on outcomes for the service user. </w:t>
      </w:r>
    </w:p>
    <w:p w14:paraId="0A41F351" w14:textId="1F20209A" w:rsidR="00C9618C" w:rsidRDefault="006E3F73" w:rsidP="00C840F4">
      <w:pPr>
        <w:tabs>
          <w:tab w:val="left" w:pos="709"/>
        </w:tabs>
        <w:jc w:val="both"/>
        <w:rPr>
          <w:rFonts w:ascii="Arial" w:hAnsi="Arial" w:cs="Arial"/>
        </w:rPr>
      </w:pPr>
      <w:r w:rsidRPr="00795168">
        <w:rPr>
          <w:rFonts w:ascii="Arial" w:hAnsi="Arial" w:cs="Arial"/>
        </w:rPr>
        <w:t xml:space="preserve">Use supervision to reflect on how you promote the values of anti-oppressive practice, and meaningful user involvement and participation. </w:t>
      </w:r>
    </w:p>
    <w:p w14:paraId="754793A6" w14:textId="1A108CB2" w:rsidR="00A46249" w:rsidRDefault="00C9618C" w:rsidP="00C840F4">
      <w:pPr>
        <w:tabs>
          <w:tab w:val="left" w:pos="709"/>
        </w:tabs>
        <w:jc w:val="both"/>
        <w:rPr>
          <w:rFonts w:ascii="Arial" w:hAnsi="Arial" w:cs="Arial"/>
        </w:rPr>
      </w:pPr>
      <w:r>
        <w:rPr>
          <w:rFonts w:ascii="Arial" w:hAnsi="Arial" w:cs="Arial"/>
        </w:rPr>
        <w:t>I</w:t>
      </w:r>
      <w:r w:rsidR="007248E4">
        <w:rPr>
          <w:rFonts w:ascii="Arial" w:hAnsi="Arial" w:cs="Arial"/>
        </w:rPr>
        <w:t>denti</w:t>
      </w:r>
      <w:r w:rsidR="00A46249">
        <w:rPr>
          <w:rFonts w:ascii="Arial" w:hAnsi="Arial" w:cs="Arial"/>
        </w:rPr>
        <w:t>t</w:t>
      </w:r>
      <w:r w:rsidR="007248E4">
        <w:rPr>
          <w:rFonts w:ascii="Arial" w:hAnsi="Arial" w:cs="Arial"/>
        </w:rPr>
        <w:t xml:space="preserve">y should be considered routinely both in </w:t>
      </w:r>
      <w:r w:rsidR="00A46249">
        <w:rPr>
          <w:rFonts w:ascii="Arial" w:hAnsi="Arial" w:cs="Arial"/>
        </w:rPr>
        <w:t>respect of</w:t>
      </w:r>
      <w:r w:rsidR="007248E4">
        <w:rPr>
          <w:rFonts w:ascii="Arial" w:hAnsi="Arial" w:cs="Arial"/>
        </w:rPr>
        <w:t xml:space="preserve"> the relationship between supervisor and supervisee and the relationship between the supervisee and the child/young person, </w:t>
      </w:r>
      <w:proofErr w:type="gramStart"/>
      <w:r w:rsidR="007248E4">
        <w:rPr>
          <w:rFonts w:ascii="Arial" w:hAnsi="Arial" w:cs="Arial"/>
        </w:rPr>
        <w:t>family</w:t>
      </w:r>
      <w:proofErr w:type="gramEnd"/>
      <w:r w:rsidR="007248E4">
        <w:rPr>
          <w:rFonts w:ascii="Arial" w:hAnsi="Arial" w:cs="Arial"/>
        </w:rPr>
        <w:t xml:space="preserve"> and other professionals. </w:t>
      </w:r>
      <w:r w:rsidR="00A46249">
        <w:rPr>
          <w:rFonts w:ascii="Arial" w:hAnsi="Arial" w:cs="Arial"/>
        </w:rPr>
        <w:t xml:space="preserve">Considering identity helps practitioners consider wider factors that may be impacting on those that they work with and provides an opportunity to explore the impact of power, </w:t>
      </w:r>
      <w:proofErr w:type="gramStart"/>
      <w:r w:rsidR="00A46249">
        <w:rPr>
          <w:rFonts w:ascii="Arial" w:hAnsi="Arial" w:cs="Arial"/>
        </w:rPr>
        <w:t>difference</w:t>
      </w:r>
      <w:proofErr w:type="gramEnd"/>
      <w:r w:rsidR="00A46249">
        <w:rPr>
          <w:rFonts w:ascii="Arial" w:hAnsi="Arial" w:cs="Arial"/>
        </w:rPr>
        <w:t xml:space="preserve"> and diversity</w:t>
      </w:r>
      <w:r>
        <w:rPr>
          <w:rFonts w:ascii="Arial" w:hAnsi="Arial" w:cs="Arial"/>
        </w:rPr>
        <w:t xml:space="preserve"> on their thinking and in their relationships and interactions with others</w:t>
      </w:r>
      <w:r w:rsidR="00A46249">
        <w:rPr>
          <w:rFonts w:ascii="Arial" w:hAnsi="Arial" w:cs="Arial"/>
        </w:rPr>
        <w:t>.</w:t>
      </w:r>
      <w:r>
        <w:rPr>
          <w:rFonts w:ascii="Arial" w:hAnsi="Arial" w:cs="Arial"/>
        </w:rPr>
        <w:t xml:space="preserve"> </w:t>
      </w:r>
    </w:p>
    <w:p w14:paraId="41BDBE91" w14:textId="03A8A3B2" w:rsidR="007248E4" w:rsidRDefault="007248E4" w:rsidP="00C840F4">
      <w:pPr>
        <w:tabs>
          <w:tab w:val="left" w:pos="709"/>
        </w:tabs>
        <w:jc w:val="both"/>
        <w:rPr>
          <w:rFonts w:ascii="Arial" w:hAnsi="Arial" w:cs="Arial"/>
        </w:rPr>
      </w:pPr>
      <w:r>
        <w:rPr>
          <w:rFonts w:ascii="Arial" w:hAnsi="Arial" w:cs="Arial"/>
        </w:rPr>
        <w:t>A useful tool to support supervisors</w:t>
      </w:r>
      <w:r w:rsidR="00A46249">
        <w:rPr>
          <w:rFonts w:ascii="Arial" w:hAnsi="Arial" w:cs="Arial"/>
        </w:rPr>
        <w:t xml:space="preserve"> and supervisees</w:t>
      </w:r>
      <w:r>
        <w:rPr>
          <w:rFonts w:ascii="Arial" w:hAnsi="Arial" w:cs="Arial"/>
        </w:rPr>
        <w:t xml:space="preserve"> to explore identity </w:t>
      </w:r>
      <w:r w:rsidR="00A46249">
        <w:rPr>
          <w:rFonts w:ascii="Arial" w:hAnsi="Arial" w:cs="Arial"/>
        </w:rPr>
        <w:t xml:space="preserve">in supervision </w:t>
      </w:r>
      <w:r>
        <w:rPr>
          <w:rFonts w:ascii="Arial" w:hAnsi="Arial" w:cs="Arial"/>
        </w:rPr>
        <w:t xml:space="preserve">is the </w:t>
      </w:r>
      <w:r w:rsidR="00A46249">
        <w:rPr>
          <w:rFonts w:ascii="Arial" w:hAnsi="Arial" w:cs="Arial"/>
        </w:rPr>
        <w:t>‘s</w:t>
      </w:r>
      <w:r>
        <w:rPr>
          <w:rFonts w:ascii="Arial" w:hAnsi="Arial" w:cs="Arial"/>
        </w:rPr>
        <w:t xml:space="preserve">ocial </w:t>
      </w:r>
      <w:r w:rsidR="00A46249">
        <w:rPr>
          <w:rFonts w:ascii="Arial" w:hAnsi="Arial" w:cs="Arial"/>
        </w:rPr>
        <w:t>graces’</w:t>
      </w:r>
      <w:r>
        <w:rPr>
          <w:rFonts w:ascii="Arial" w:hAnsi="Arial" w:cs="Arial"/>
        </w:rPr>
        <w:t>, developed by John Burnham</w:t>
      </w:r>
      <w:r w:rsidR="00A46249">
        <w:rPr>
          <w:rFonts w:ascii="Arial" w:hAnsi="Arial" w:cs="Arial"/>
        </w:rPr>
        <w:t xml:space="preserve">. This provides a framework for considering and exploring different aspects of identity and how these can shape our interactions, view of the world and our thinking. This model encourages consideration not only of voiced and visible </w:t>
      </w:r>
      <w:r w:rsidR="00C9618C">
        <w:rPr>
          <w:rFonts w:ascii="Arial" w:hAnsi="Arial" w:cs="Arial"/>
        </w:rPr>
        <w:t xml:space="preserve">aspects of identity but also unvoiced and invisible aspects and supports practitioners to consider and address resulting </w:t>
      </w:r>
      <w:r w:rsidR="00C9618C">
        <w:rPr>
          <w:rFonts w:ascii="Arial" w:hAnsi="Arial" w:cs="Arial"/>
        </w:rPr>
        <w:lastRenderedPageBreak/>
        <w:t xml:space="preserve">power differences. More information about the ‘social graces’ and some guidance as to how the model can be used in supervision and in team discussions can be found </w:t>
      </w:r>
      <w:hyperlink r:id="rId13" w:history="1">
        <w:r w:rsidR="00C9618C" w:rsidRPr="00C9618C">
          <w:rPr>
            <w:rStyle w:val="Hyperlink"/>
            <w:rFonts w:ascii="Arial" w:hAnsi="Arial" w:cs="Arial"/>
          </w:rPr>
          <w:t>here</w:t>
        </w:r>
      </w:hyperlink>
      <w:r w:rsidR="00C9618C">
        <w:rPr>
          <w:rFonts w:ascii="Arial" w:hAnsi="Arial" w:cs="Arial"/>
        </w:rPr>
        <w:t xml:space="preserve">. </w:t>
      </w:r>
    </w:p>
    <w:p w14:paraId="779CA932" w14:textId="77777777" w:rsidR="00FF73FB" w:rsidRPr="00795168" w:rsidRDefault="00FF73FB" w:rsidP="00C840F4">
      <w:pPr>
        <w:tabs>
          <w:tab w:val="left" w:pos="709"/>
        </w:tabs>
        <w:jc w:val="both"/>
        <w:rPr>
          <w:rFonts w:ascii="Arial" w:hAnsi="Arial" w:cs="Arial"/>
        </w:rPr>
      </w:pPr>
    </w:p>
    <w:p w14:paraId="45112C41" w14:textId="77777777" w:rsidR="006E3F73" w:rsidRPr="00D676C3" w:rsidRDefault="006E3F73" w:rsidP="00312A2D">
      <w:pPr>
        <w:pStyle w:val="ListParagraph"/>
        <w:numPr>
          <w:ilvl w:val="0"/>
          <w:numId w:val="5"/>
        </w:numPr>
        <w:tabs>
          <w:tab w:val="left" w:pos="709"/>
        </w:tabs>
        <w:ind w:left="0"/>
        <w:rPr>
          <w:rFonts w:ascii="Arial" w:hAnsi="Arial" w:cs="Arial"/>
          <w:b/>
          <w:color w:val="D43B84"/>
        </w:rPr>
      </w:pPr>
      <w:r w:rsidRPr="00D676C3">
        <w:rPr>
          <w:rFonts w:ascii="Arial" w:hAnsi="Arial" w:cs="Arial"/>
          <w:b/>
          <w:color w:val="D43B84"/>
        </w:rPr>
        <w:t>Critically Reflective Practice</w:t>
      </w:r>
    </w:p>
    <w:p w14:paraId="3EDBA24A" w14:textId="4D8A0E2D" w:rsidR="006E3F73" w:rsidRPr="00795168" w:rsidRDefault="00D01AC0" w:rsidP="00C840F4">
      <w:pPr>
        <w:tabs>
          <w:tab w:val="left" w:pos="709"/>
        </w:tabs>
        <w:jc w:val="both"/>
        <w:rPr>
          <w:rFonts w:ascii="Arial" w:hAnsi="Arial" w:cs="Arial"/>
        </w:rPr>
      </w:pPr>
      <w:r>
        <w:rPr>
          <w:rFonts w:ascii="Arial" w:hAnsi="Arial" w:cs="Arial"/>
        </w:rPr>
        <w:t>T</w:t>
      </w:r>
      <w:r w:rsidR="006E3F73" w:rsidRPr="00795168">
        <w:rPr>
          <w:rFonts w:ascii="Arial" w:hAnsi="Arial" w:cs="Arial"/>
        </w:rPr>
        <w:t>he importance of critical reflection in safeguarding practice</w:t>
      </w:r>
      <w:r>
        <w:rPr>
          <w:rFonts w:ascii="Arial" w:hAnsi="Arial" w:cs="Arial"/>
        </w:rPr>
        <w:t xml:space="preserve">, is widely understood, and </w:t>
      </w:r>
      <w:r w:rsidRPr="00795168">
        <w:rPr>
          <w:rFonts w:ascii="Arial" w:hAnsi="Arial" w:cs="Arial"/>
        </w:rPr>
        <w:t>should</w:t>
      </w:r>
      <w:r w:rsidR="006E3F73" w:rsidRPr="00795168">
        <w:rPr>
          <w:rFonts w:ascii="Arial" w:hAnsi="Arial" w:cs="Arial"/>
        </w:rPr>
        <w:t xml:space="preserve"> be applied throughout our interventions with children, young people</w:t>
      </w:r>
      <w:r w:rsidR="00C027DF">
        <w:rPr>
          <w:rFonts w:ascii="Arial" w:hAnsi="Arial" w:cs="Arial"/>
        </w:rPr>
        <w:t>,</w:t>
      </w:r>
      <w:r w:rsidR="006E3F73" w:rsidRPr="00795168">
        <w:rPr>
          <w:rFonts w:ascii="Arial" w:hAnsi="Arial" w:cs="Arial"/>
        </w:rPr>
        <w:t xml:space="preserve"> and their families.</w:t>
      </w:r>
    </w:p>
    <w:p w14:paraId="74634D27" w14:textId="3FBC08D0" w:rsidR="00B262BB" w:rsidRDefault="006E3F73" w:rsidP="00D01AC0">
      <w:pPr>
        <w:tabs>
          <w:tab w:val="left" w:pos="709"/>
        </w:tabs>
        <w:jc w:val="both"/>
        <w:rPr>
          <w:rFonts w:ascii="Arial" w:hAnsi="Arial" w:cs="Arial"/>
        </w:rPr>
      </w:pPr>
      <w:r w:rsidRPr="00795168">
        <w:rPr>
          <w:rFonts w:ascii="Arial" w:hAnsi="Arial" w:cs="Arial"/>
        </w:rPr>
        <w:t xml:space="preserve">Supervision is the ideal forum for critical reflection providing the opportunity to consider </w:t>
      </w:r>
      <w:r w:rsidR="00723CE7" w:rsidRPr="00795168">
        <w:rPr>
          <w:rFonts w:ascii="Arial" w:hAnsi="Arial" w:cs="Arial"/>
        </w:rPr>
        <w:t xml:space="preserve">and analyse </w:t>
      </w:r>
      <w:r w:rsidRPr="00795168">
        <w:rPr>
          <w:rFonts w:ascii="Arial" w:hAnsi="Arial" w:cs="Arial"/>
        </w:rPr>
        <w:t>what life is like for the child; what is the level of risk; what are the protective factors and are our interventions effective</w:t>
      </w:r>
      <w:r w:rsidR="00735A9D" w:rsidRPr="00795168">
        <w:rPr>
          <w:rFonts w:ascii="Arial" w:hAnsi="Arial" w:cs="Arial"/>
        </w:rPr>
        <w:t>.</w:t>
      </w:r>
      <w:r w:rsidRPr="00795168">
        <w:rPr>
          <w:rFonts w:ascii="Arial" w:hAnsi="Arial" w:cs="Arial"/>
        </w:rPr>
        <w:t xml:space="preserve"> Modelling critical reflection in supervision will encourage its application throughout practice. Critical reflection should enable us to learn from what goes well in practice and what doesn’t.</w:t>
      </w:r>
    </w:p>
    <w:p w14:paraId="2093D0C6" w14:textId="77777777" w:rsidR="006E3F73" w:rsidRPr="00D676C3" w:rsidRDefault="006E3F73" w:rsidP="00312A2D">
      <w:pPr>
        <w:pStyle w:val="ListParagraph"/>
        <w:numPr>
          <w:ilvl w:val="0"/>
          <w:numId w:val="5"/>
        </w:numPr>
        <w:tabs>
          <w:tab w:val="left" w:pos="709"/>
        </w:tabs>
        <w:ind w:left="0"/>
        <w:rPr>
          <w:rFonts w:ascii="Arial" w:hAnsi="Arial" w:cs="Arial"/>
          <w:b/>
          <w:color w:val="D43B84"/>
        </w:rPr>
      </w:pPr>
      <w:r w:rsidRPr="00D676C3">
        <w:rPr>
          <w:rFonts w:ascii="Arial" w:hAnsi="Arial" w:cs="Arial"/>
          <w:b/>
          <w:color w:val="D43B84"/>
        </w:rPr>
        <w:t xml:space="preserve">Common Pitfalls in Safeguarding Practice and How to </w:t>
      </w:r>
      <w:r w:rsidR="009F5DD0" w:rsidRPr="00D676C3">
        <w:rPr>
          <w:rFonts w:ascii="Arial" w:hAnsi="Arial" w:cs="Arial"/>
          <w:b/>
          <w:color w:val="D43B84"/>
        </w:rPr>
        <w:t>a</w:t>
      </w:r>
      <w:r w:rsidRPr="00D676C3">
        <w:rPr>
          <w:rFonts w:ascii="Arial" w:hAnsi="Arial" w:cs="Arial"/>
          <w:b/>
          <w:color w:val="D43B84"/>
        </w:rPr>
        <w:t xml:space="preserve">void them </w:t>
      </w:r>
    </w:p>
    <w:p w14:paraId="4DD372B9" w14:textId="0DCDD849" w:rsidR="0041288D" w:rsidRDefault="00735A9D" w:rsidP="00D01AC0">
      <w:pPr>
        <w:tabs>
          <w:tab w:val="left" w:pos="709"/>
        </w:tabs>
        <w:jc w:val="both"/>
        <w:rPr>
          <w:rFonts w:ascii="Arial" w:hAnsi="Arial" w:cs="Arial"/>
        </w:rPr>
      </w:pPr>
      <w:r w:rsidRPr="00795168">
        <w:rPr>
          <w:rFonts w:ascii="Arial" w:hAnsi="Arial" w:cs="Arial"/>
        </w:rPr>
        <w:t xml:space="preserve">The below </w:t>
      </w:r>
      <w:r w:rsidR="00D01AC0">
        <w:rPr>
          <w:rFonts w:ascii="Arial" w:hAnsi="Arial" w:cs="Arial"/>
        </w:rPr>
        <w:t xml:space="preserve">is a link to an </w:t>
      </w:r>
      <w:r w:rsidR="006E3F73" w:rsidRPr="00795168">
        <w:rPr>
          <w:rFonts w:ascii="Arial" w:hAnsi="Arial" w:cs="Arial"/>
        </w:rPr>
        <w:t>NSPCC document</w:t>
      </w:r>
      <w:r w:rsidR="00D01AC0">
        <w:rPr>
          <w:rFonts w:ascii="Arial" w:hAnsi="Arial" w:cs="Arial"/>
        </w:rPr>
        <w:t xml:space="preserve">, </w:t>
      </w:r>
      <w:r w:rsidR="006E3F73" w:rsidRPr="00795168">
        <w:rPr>
          <w:rFonts w:ascii="Arial" w:hAnsi="Arial" w:cs="Arial"/>
        </w:rPr>
        <w:t>based on learning from serious case reviews</w:t>
      </w:r>
      <w:r w:rsidR="00D01AC0">
        <w:rPr>
          <w:rFonts w:ascii="Arial" w:hAnsi="Arial" w:cs="Arial"/>
        </w:rPr>
        <w:t>. It</w:t>
      </w:r>
      <w:r w:rsidR="006E3F73" w:rsidRPr="00795168">
        <w:rPr>
          <w:rFonts w:ascii="Arial" w:hAnsi="Arial" w:cs="Arial"/>
        </w:rPr>
        <w:t xml:space="preserve"> contains useful, concise guidance on common errors in safeguarding practice. It is a </w:t>
      </w:r>
      <w:r w:rsidR="00D01AC0">
        <w:rPr>
          <w:rFonts w:ascii="Arial" w:hAnsi="Arial" w:cs="Arial"/>
        </w:rPr>
        <w:t xml:space="preserve">helpful </w:t>
      </w:r>
      <w:r w:rsidR="006E3F73" w:rsidRPr="00795168">
        <w:rPr>
          <w:rFonts w:ascii="Arial" w:hAnsi="Arial" w:cs="Arial"/>
        </w:rPr>
        <w:t>tool for supervision</w:t>
      </w:r>
      <w:r w:rsidR="00D01AC0">
        <w:rPr>
          <w:rFonts w:ascii="Arial" w:hAnsi="Arial" w:cs="Arial"/>
        </w:rPr>
        <w:t>,</w:t>
      </w:r>
      <w:r w:rsidR="006E3F73" w:rsidRPr="00795168">
        <w:rPr>
          <w:rFonts w:ascii="Arial" w:hAnsi="Arial" w:cs="Arial"/>
        </w:rPr>
        <w:t xml:space="preserve"> practice development and training. It has multi-agency relevance and is pertinent to critically reflective practice. </w:t>
      </w:r>
      <w:r w:rsidR="00D01AC0">
        <w:rPr>
          <w:rFonts w:ascii="Arial" w:hAnsi="Arial" w:cs="Arial"/>
        </w:rPr>
        <w:t xml:space="preserve">The document is from </w:t>
      </w:r>
      <w:r w:rsidR="0041288D" w:rsidRPr="0041288D">
        <w:rPr>
          <w:rFonts w:ascii="Arial" w:hAnsi="Arial" w:cs="Arial"/>
        </w:rPr>
        <w:t xml:space="preserve">2010 but </w:t>
      </w:r>
      <w:r w:rsidR="00D01AC0">
        <w:rPr>
          <w:rFonts w:ascii="Arial" w:hAnsi="Arial" w:cs="Arial"/>
        </w:rPr>
        <w:t xml:space="preserve">remains relevant for practice today. </w:t>
      </w:r>
    </w:p>
    <w:p w14:paraId="43E50B82" w14:textId="77777777" w:rsidR="0041288D" w:rsidRPr="00705837" w:rsidRDefault="00D60A2D" w:rsidP="00D676C3">
      <w:pPr>
        <w:tabs>
          <w:tab w:val="left" w:pos="709"/>
        </w:tabs>
        <w:rPr>
          <w:rFonts w:ascii="Arial" w:hAnsi="Arial" w:cs="Arial"/>
          <w:color w:val="FF0000"/>
        </w:rPr>
      </w:pPr>
      <w:hyperlink r:id="rId14" w:history="1">
        <w:r w:rsidR="00117328">
          <w:rPr>
            <w:rStyle w:val="Hyperlink"/>
          </w:rPr>
          <w:t>Ten pitfalls and how to avoid them: what research tells us (embrace-learning.co.uk)</w:t>
        </w:r>
      </w:hyperlink>
    </w:p>
    <w:p w14:paraId="5E7AEC31" w14:textId="77777777" w:rsidR="006E3F73" w:rsidRPr="00D676C3" w:rsidRDefault="006E3F73" w:rsidP="00312A2D">
      <w:pPr>
        <w:pStyle w:val="ListParagraph"/>
        <w:numPr>
          <w:ilvl w:val="0"/>
          <w:numId w:val="5"/>
        </w:numPr>
        <w:tabs>
          <w:tab w:val="left" w:pos="709"/>
        </w:tabs>
        <w:ind w:left="0"/>
        <w:rPr>
          <w:rFonts w:ascii="Arial" w:hAnsi="Arial" w:cs="Arial"/>
          <w:color w:val="D43B84"/>
        </w:rPr>
      </w:pPr>
      <w:r w:rsidRPr="00D676C3">
        <w:rPr>
          <w:rFonts w:ascii="Arial" w:hAnsi="Arial" w:cs="Arial"/>
          <w:b/>
          <w:color w:val="D43B84"/>
        </w:rPr>
        <w:t>Risk Assessment &amp; Management</w:t>
      </w:r>
    </w:p>
    <w:p w14:paraId="2CC403F8" w14:textId="1B1FE813" w:rsidR="006E3F73" w:rsidRPr="00795168" w:rsidRDefault="006E3F73" w:rsidP="00D01AC0">
      <w:pPr>
        <w:tabs>
          <w:tab w:val="left" w:pos="709"/>
        </w:tabs>
        <w:jc w:val="both"/>
        <w:rPr>
          <w:rFonts w:ascii="Arial" w:hAnsi="Arial" w:cs="Arial"/>
        </w:rPr>
      </w:pPr>
      <w:r w:rsidRPr="00795168">
        <w:rPr>
          <w:rFonts w:ascii="Arial" w:hAnsi="Arial" w:cs="Arial"/>
        </w:rPr>
        <w:t xml:space="preserve">It is widely recognised that the assessment and management of risk is central to safeguarding practice. </w:t>
      </w:r>
      <w:r w:rsidR="007B212B">
        <w:rPr>
          <w:rFonts w:ascii="Arial" w:hAnsi="Arial" w:cs="Arial"/>
        </w:rPr>
        <w:t>Supervision of a</w:t>
      </w:r>
      <w:r w:rsidRPr="00795168">
        <w:rPr>
          <w:rFonts w:ascii="Arial" w:hAnsi="Arial" w:cs="Arial"/>
        </w:rPr>
        <w:t xml:space="preserve">ssessments should reflect the child’s </w:t>
      </w:r>
      <w:r w:rsidR="00F1074E" w:rsidRPr="00795168">
        <w:rPr>
          <w:rFonts w:ascii="Arial" w:hAnsi="Arial" w:cs="Arial"/>
        </w:rPr>
        <w:t xml:space="preserve">developmental </w:t>
      </w:r>
      <w:r w:rsidRPr="00795168">
        <w:rPr>
          <w:rFonts w:ascii="Arial" w:hAnsi="Arial" w:cs="Arial"/>
        </w:rPr>
        <w:t xml:space="preserve">needs; parenting capacity and </w:t>
      </w:r>
      <w:r w:rsidR="00F1074E" w:rsidRPr="00795168">
        <w:rPr>
          <w:rFonts w:ascii="Arial" w:hAnsi="Arial" w:cs="Arial"/>
        </w:rPr>
        <w:t>family/</w:t>
      </w:r>
      <w:r w:rsidRPr="00795168">
        <w:rPr>
          <w:rFonts w:ascii="Arial" w:hAnsi="Arial" w:cs="Arial"/>
        </w:rPr>
        <w:t>environmental factors. This informs risk assessment and management.</w:t>
      </w:r>
    </w:p>
    <w:p w14:paraId="76D917B5" w14:textId="06A52420" w:rsidR="006E3F73" w:rsidRPr="00795168" w:rsidRDefault="006E3F73" w:rsidP="00D01AC0">
      <w:pPr>
        <w:tabs>
          <w:tab w:val="left" w:pos="709"/>
        </w:tabs>
        <w:jc w:val="both"/>
        <w:rPr>
          <w:rFonts w:ascii="Arial" w:hAnsi="Arial" w:cs="Arial"/>
        </w:rPr>
      </w:pPr>
      <w:r w:rsidRPr="00795168">
        <w:rPr>
          <w:rFonts w:ascii="Arial" w:hAnsi="Arial" w:cs="Arial"/>
        </w:rPr>
        <w:t xml:space="preserve">Almost all children on Child Protection Plans are living at home and are doing so at risk of Significant Harm. This risk </w:t>
      </w:r>
      <w:r w:rsidR="00C027DF" w:rsidRPr="00795168">
        <w:rPr>
          <w:rFonts w:ascii="Arial" w:hAnsi="Arial" w:cs="Arial"/>
        </w:rPr>
        <w:t>must</w:t>
      </w:r>
      <w:r w:rsidRPr="00795168">
        <w:rPr>
          <w:rFonts w:ascii="Arial" w:hAnsi="Arial" w:cs="Arial"/>
        </w:rPr>
        <w:t xml:space="preserve"> be clearly identified and understood by all involved, parents and practitioners, as they have a responsibility to manage and reduce that risk. </w:t>
      </w:r>
    </w:p>
    <w:p w14:paraId="2CAA5C4E" w14:textId="77777777" w:rsidR="006E3F73" w:rsidRPr="00D676C3" w:rsidRDefault="006E3F73" w:rsidP="00312A2D">
      <w:pPr>
        <w:pStyle w:val="ListParagraph"/>
        <w:numPr>
          <w:ilvl w:val="0"/>
          <w:numId w:val="5"/>
        </w:numPr>
        <w:tabs>
          <w:tab w:val="left" w:pos="709"/>
        </w:tabs>
        <w:ind w:left="0"/>
        <w:rPr>
          <w:rFonts w:ascii="Arial" w:hAnsi="Arial" w:cs="Arial"/>
          <w:b/>
          <w:color w:val="D43B84"/>
        </w:rPr>
      </w:pPr>
      <w:r w:rsidRPr="00D676C3">
        <w:rPr>
          <w:rFonts w:ascii="Arial" w:hAnsi="Arial" w:cs="Arial"/>
          <w:b/>
          <w:color w:val="D43B84"/>
        </w:rPr>
        <w:t>Escalation of Concerns</w:t>
      </w:r>
    </w:p>
    <w:p w14:paraId="1EA3E16C" w14:textId="54AA259A" w:rsidR="00474C3C" w:rsidRDefault="006E3F73" w:rsidP="00D01AC0">
      <w:pPr>
        <w:tabs>
          <w:tab w:val="left" w:pos="709"/>
        </w:tabs>
        <w:jc w:val="both"/>
        <w:rPr>
          <w:rFonts w:ascii="Arial" w:hAnsi="Arial" w:cs="Arial"/>
        </w:rPr>
      </w:pPr>
      <w:r w:rsidRPr="00795168">
        <w:rPr>
          <w:rFonts w:ascii="Arial" w:hAnsi="Arial" w:cs="Arial"/>
        </w:rPr>
        <w:t>There are sometimes situations when practitioners within or between agencies will disagree about the level of need of and risk. Usually</w:t>
      </w:r>
      <w:r w:rsidR="00851B98">
        <w:rPr>
          <w:rFonts w:ascii="Arial" w:hAnsi="Arial" w:cs="Arial"/>
        </w:rPr>
        <w:t>,</w:t>
      </w:r>
      <w:r w:rsidRPr="00795168">
        <w:rPr>
          <w:rFonts w:ascii="Arial" w:hAnsi="Arial" w:cs="Arial"/>
        </w:rPr>
        <w:t xml:space="preserve"> these disagreements can be resolved through discussion and the sharing of information and knowledge. On the occasions when resolution is not achieved, it is recommended by the </w:t>
      </w:r>
      <w:r w:rsidR="00F72EBD" w:rsidRPr="00795168">
        <w:rPr>
          <w:rFonts w:ascii="Arial" w:hAnsi="Arial" w:cs="Arial"/>
        </w:rPr>
        <w:t>KSCP</w:t>
      </w:r>
      <w:r w:rsidRPr="00795168">
        <w:rPr>
          <w:rFonts w:ascii="Arial" w:hAnsi="Arial" w:cs="Arial"/>
        </w:rPr>
        <w:t xml:space="preserve"> that the Escalation of Concerns Policy is used. This simple format ensures that managers become involved in the discussion and resolve matters in the interests of the child. All practitioners need to be aware of th</w:t>
      </w:r>
      <w:r w:rsidR="00C027DF">
        <w:rPr>
          <w:rFonts w:ascii="Arial" w:hAnsi="Arial" w:cs="Arial"/>
        </w:rPr>
        <w:t xml:space="preserve">e </w:t>
      </w:r>
      <w:r w:rsidRPr="00795168">
        <w:rPr>
          <w:rFonts w:ascii="Arial" w:hAnsi="Arial" w:cs="Arial"/>
        </w:rPr>
        <w:t xml:space="preserve">policy </w:t>
      </w:r>
    </w:p>
    <w:bookmarkStart w:id="0" w:name="_MON_1686121180"/>
    <w:bookmarkEnd w:id="0"/>
    <w:p w14:paraId="0650A6BA" w14:textId="2CEF1D6C" w:rsidR="00F76C43" w:rsidRPr="00D01AC0" w:rsidRDefault="00474C3C" w:rsidP="00D676C3">
      <w:pPr>
        <w:tabs>
          <w:tab w:val="left" w:pos="709"/>
        </w:tabs>
        <w:rPr>
          <w:rFonts w:ascii="Arial" w:hAnsi="Arial" w:cs="Arial"/>
          <w:color w:val="FF0000"/>
        </w:rPr>
      </w:pPr>
      <w:r>
        <w:rPr>
          <w:rFonts w:ascii="Arial" w:hAnsi="Arial" w:cs="Arial"/>
        </w:rPr>
        <w:object w:dxaOrig="1539" w:dyaOrig="997" w14:anchorId="27F0D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Word.Document.12" ShapeID="_x0000_i1025" DrawAspect="Icon" ObjectID="_1724842622" r:id="rId16">
            <o:FieldCodes>\s</o:FieldCodes>
          </o:OLEObject>
        </w:object>
      </w:r>
    </w:p>
    <w:p w14:paraId="498CF307" w14:textId="77777777" w:rsidR="00F1074E" w:rsidRPr="00D676C3" w:rsidRDefault="00F1074E" w:rsidP="00312A2D">
      <w:pPr>
        <w:pStyle w:val="ListParagraph"/>
        <w:numPr>
          <w:ilvl w:val="0"/>
          <w:numId w:val="5"/>
        </w:numPr>
        <w:tabs>
          <w:tab w:val="left" w:pos="709"/>
        </w:tabs>
        <w:ind w:left="0"/>
        <w:rPr>
          <w:rFonts w:ascii="Arial" w:hAnsi="Arial" w:cs="Arial"/>
          <w:b/>
          <w:color w:val="D43B84"/>
        </w:rPr>
      </w:pPr>
      <w:r w:rsidRPr="00D676C3">
        <w:rPr>
          <w:rFonts w:ascii="Arial" w:hAnsi="Arial" w:cs="Arial"/>
          <w:b/>
          <w:color w:val="D43B84"/>
        </w:rPr>
        <w:t>Consideration to Multi-agency group supervision:</w:t>
      </w:r>
    </w:p>
    <w:p w14:paraId="1C18B1DF" w14:textId="77777777" w:rsidR="00D60273" w:rsidRPr="00795168" w:rsidRDefault="00F1074E" w:rsidP="00C027DF">
      <w:pPr>
        <w:tabs>
          <w:tab w:val="left" w:pos="709"/>
        </w:tabs>
        <w:jc w:val="both"/>
        <w:rPr>
          <w:rFonts w:ascii="Arial" w:hAnsi="Arial" w:cs="Arial"/>
        </w:rPr>
      </w:pPr>
      <w:r w:rsidRPr="00795168">
        <w:rPr>
          <w:rFonts w:ascii="Arial" w:hAnsi="Arial" w:cs="Arial"/>
        </w:rPr>
        <w:t xml:space="preserve">Some cases may benefit from group </w:t>
      </w:r>
      <w:r w:rsidR="00D60273" w:rsidRPr="00795168">
        <w:rPr>
          <w:rFonts w:ascii="Arial" w:hAnsi="Arial" w:cs="Arial"/>
        </w:rPr>
        <w:t xml:space="preserve">multi-agency </w:t>
      </w:r>
      <w:r w:rsidRPr="00795168">
        <w:rPr>
          <w:rFonts w:ascii="Arial" w:hAnsi="Arial" w:cs="Arial"/>
        </w:rPr>
        <w:t xml:space="preserve">supervision to support a </w:t>
      </w:r>
      <w:r w:rsidR="00D60273" w:rsidRPr="00795168">
        <w:rPr>
          <w:rFonts w:ascii="Arial" w:hAnsi="Arial" w:cs="Arial"/>
        </w:rPr>
        <w:t xml:space="preserve">continued </w:t>
      </w:r>
      <w:r w:rsidRPr="00795168">
        <w:rPr>
          <w:rFonts w:ascii="Arial" w:hAnsi="Arial" w:cs="Arial"/>
        </w:rPr>
        <w:t>shared direction</w:t>
      </w:r>
      <w:r w:rsidR="00D60273" w:rsidRPr="00795168">
        <w:rPr>
          <w:rFonts w:ascii="Arial" w:hAnsi="Arial" w:cs="Arial"/>
        </w:rPr>
        <w:t xml:space="preserve">, joint decision making, joint risk management </w:t>
      </w:r>
      <w:r w:rsidRPr="00795168">
        <w:rPr>
          <w:rFonts w:ascii="Arial" w:hAnsi="Arial" w:cs="Arial"/>
        </w:rPr>
        <w:t xml:space="preserve">and </w:t>
      </w:r>
      <w:r w:rsidR="00D60273" w:rsidRPr="00795168">
        <w:rPr>
          <w:rFonts w:ascii="Arial" w:hAnsi="Arial" w:cs="Arial"/>
        </w:rPr>
        <w:t xml:space="preserve">continued </w:t>
      </w:r>
      <w:r w:rsidRPr="00795168">
        <w:rPr>
          <w:rFonts w:ascii="Arial" w:hAnsi="Arial" w:cs="Arial"/>
        </w:rPr>
        <w:t>child focus</w:t>
      </w:r>
      <w:r w:rsidR="00D60273" w:rsidRPr="00795168">
        <w:rPr>
          <w:rFonts w:ascii="Arial" w:hAnsi="Arial" w:cs="Arial"/>
        </w:rPr>
        <w:t>.</w:t>
      </w:r>
    </w:p>
    <w:p w14:paraId="2C6D0BB2" w14:textId="00172222" w:rsidR="00D60273" w:rsidRPr="00795168" w:rsidRDefault="00D60273" w:rsidP="00C027DF">
      <w:pPr>
        <w:tabs>
          <w:tab w:val="left" w:pos="709"/>
        </w:tabs>
        <w:jc w:val="both"/>
        <w:rPr>
          <w:rFonts w:ascii="Arial" w:hAnsi="Arial" w:cs="Arial"/>
        </w:rPr>
      </w:pPr>
      <w:r w:rsidRPr="00795168">
        <w:rPr>
          <w:rFonts w:ascii="Arial" w:hAnsi="Arial" w:cs="Arial"/>
        </w:rPr>
        <w:lastRenderedPageBreak/>
        <w:t xml:space="preserve">Multi-agency group supervision can strengthen how professionals work in a preventative and proactive way </w:t>
      </w:r>
      <w:r w:rsidR="00C027DF" w:rsidRPr="00795168">
        <w:rPr>
          <w:rFonts w:ascii="Arial" w:hAnsi="Arial" w:cs="Arial"/>
        </w:rPr>
        <w:t>to</w:t>
      </w:r>
      <w:r w:rsidRPr="00795168">
        <w:rPr>
          <w:rFonts w:ascii="Arial" w:hAnsi="Arial" w:cs="Arial"/>
        </w:rPr>
        <w:t xml:space="preserve"> address need, manage risk and prevent case drift.</w:t>
      </w:r>
    </w:p>
    <w:p w14:paraId="6C33CD85" w14:textId="77777777" w:rsidR="00D60273" w:rsidRPr="00795168" w:rsidRDefault="00D60273" w:rsidP="00C027DF">
      <w:pPr>
        <w:tabs>
          <w:tab w:val="left" w:pos="709"/>
        </w:tabs>
        <w:jc w:val="both"/>
        <w:rPr>
          <w:rFonts w:ascii="Arial" w:hAnsi="Arial" w:cs="Arial"/>
        </w:rPr>
      </w:pPr>
      <w:r w:rsidRPr="00795168">
        <w:rPr>
          <w:rFonts w:ascii="Arial" w:hAnsi="Arial" w:cs="Arial"/>
        </w:rPr>
        <w:t>Multi-agency group supervision does not replace single agency organisational supervision arrangements and must be viewed as an additional opportunity to engage in critical reflection and case analysis to promote the well-being of a child or young person.</w:t>
      </w:r>
    </w:p>
    <w:p w14:paraId="7B205CB9" w14:textId="77777777" w:rsidR="00F1074E" w:rsidRPr="00795168" w:rsidRDefault="00D60273" w:rsidP="00C027DF">
      <w:pPr>
        <w:tabs>
          <w:tab w:val="left" w:pos="709"/>
        </w:tabs>
        <w:jc w:val="both"/>
        <w:rPr>
          <w:rFonts w:ascii="Arial" w:hAnsi="Arial" w:cs="Arial"/>
        </w:rPr>
      </w:pPr>
      <w:r w:rsidRPr="00795168">
        <w:rPr>
          <w:rFonts w:ascii="Arial" w:hAnsi="Arial" w:cs="Arial"/>
        </w:rPr>
        <w:t xml:space="preserve">Group supervision does not replace any other statutory process involving a child or young person and should be facilitated </w:t>
      </w:r>
      <w:r w:rsidR="00A01526" w:rsidRPr="00795168">
        <w:rPr>
          <w:rFonts w:ascii="Arial" w:hAnsi="Arial" w:cs="Arial"/>
        </w:rPr>
        <w:t>by someone independent to the case.</w:t>
      </w:r>
      <w:r w:rsidRPr="00795168">
        <w:rPr>
          <w:rFonts w:ascii="Arial" w:hAnsi="Arial" w:cs="Arial"/>
        </w:rPr>
        <w:t xml:space="preserve">  </w:t>
      </w:r>
      <w:r w:rsidR="00F1074E" w:rsidRPr="00795168">
        <w:rPr>
          <w:rFonts w:ascii="Arial" w:hAnsi="Arial" w:cs="Arial"/>
        </w:rPr>
        <w:t xml:space="preserve"> </w:t>
      </w:r>
    </w:p>
    <w:p w14:paraId="23920F28" w14:textId="0B585A6F" w:rsidR="00F14E81" w:rsidRDefault="00A01526" w:rsidP="00C027DF">
      <w:pPr>
        <w:tabs>
          <w:tab w:val="left" w:pos="709"/>
        </w:tabs>
        <w:jc w:val="both"/>
        <w:rPr>
          <w:rFonts w:ascii="Arial" w:hAnsi="Arial" w:cs="Arial"/>
        </w:rPr>
      </w:pPr>
      <w:r w:rsidRPr="00795168">
        <w:rPr>
          <w:rFonts w:ascii="Arial" w:hAnsi="Arial" w:cs="Arial"/>
        </w:rPr>
        <w:t xml:space="preserve">The decision to engage in </w:t>
      </w:r>
      <w:r w:rsidR="00C027DF">
        <w:rPr>
          <w:rFonts w:ascii="Arial" w:hAnsi="Arial" w:cs="Arial"/>
        </w:rPr>
        <w:t>m</w:t>
      </w:r>
      <w:r w:rsidRPr="00795168">
        <w:rPr>
          <w:rFonts w:ascii="Arial" w:hAnsi="Arial" w:cs="Arial"/>
        </w:rPr>
        <w:t>ulti-agency group supervision should be agreed as part of existing multi-agency processes and the request for a facilitator will be made by the lead professional for the case.</w:t>
      </w:r>
    </w:p>
    <w:p w14:paraId="722DC45B" w14:textId="2652EC42" w:rsidR="00F14E81" w:rsidRPr="00D676C3" w:rsidRDefault="00F14E81" w:rsidP="00312A2D">
      <w:pPr>
        <w:pStyle w:val="ListParagraph"/>
        <w:numPr>
          <w:ilvl w:val="0"/>
          <w:numId w:val="5"/>
        </w:numPr>
        <w:tabs>
          <w:tab w:val="left" w:pos="709"/>
        </w:tabs>
        <w:ind w:left="0"/>
        <w:rPr>
          <w:rFonts w:ascii="Arial" w:hAnsi="Arial" w:cs="Arial"/>
          <w:b/>
          <w:color w:val="D43B84"/>
          <w:sz w:val="24"/>
          <w:szCs w:val="24"/>
        </w:rPr>
      </w:pPr>
      <w:r w:rsidRPr="00D676C3">
        <w:rPr>
          <w:rFonts w:ascii="Arial" w:hAnsi="Arial" w:cs="Arial"/>
          <w:b/>
          <w:color w:val="D43B84"/>
          <w:sz w:val="24"/>
          <w:szCs w:val="24"/>
        </w:rPr>
        <w:t xml:space="preserve">Guidance </w:t>
      </w:r>
      <w:r w:rsidR="0011207A">
        <w:rPr>
          <w:rFonts w:ascii="Arial" w:hAnsi="Arial" w:cs="Arial"/>
          <w:b/>
          <w:color w:val="D43B84"/>
          <w:sz w:val="24"/>
          <w:szCs w:val="24"/>
        </w:rPr>
        <w:t>questions and activities</w:t>
      </w:r>
      <w:r w:rsidRPr="00D676C3">
        <w:rPr>
          <w:rFonts w:ascii="Arial" w:hAnsi="Arial" w:cs="Arial"/>
          <w:b/>
          <w:color w:val="D43B84"/>
          <w:sz w:val="24"/>
          <w:szCs w:val="24"/>
        </w:rPr>
        <w:t xml:space="preserve"> to assist with Supervision</w:t>
      </w:r>
    </w:p>
    <w:p w14:paraId="0F0CCB8B" w14:textId="3429C1E4" w:rsidR="00F14E81" w:rsidRPr="00D01AC0" w:rsidRDefault="00F14E81" w:rsidP="00D01AC0">
      <w:pPr>
        <w:tabs>
          <w:tab w:val="left" w:pos="709"/>
        </w:tabs>
        <w:jc w:val="center"/>
        <w:rPr>
          <w:rFonts w:ascii="Arial" w:hAnsi="Arial" w:cs="Arial"/>
          <w:b/>
          <w:u w:val="single"/>
        </w:rPr>
      </w:pPr>
      <w:r w:rsidRPr="00F14E81">
        <w:rPr>
          <w:rFonts w:ascii="Arial" w:hAnsi="Arial" w:cs="Arial"/>
          <w:b/>
          <w:u w:val="single"/>
        </w:rPr>
        <w:t>General questions that may support Supervision</w:t>
      </w:r>
    </w:p>
    <w:p w14:paraId="78E94180" w14:textId="77777777" w:rsidR="00D676C3" w:rsidRPr="00D01AC0" w:rsidRDefault="00F14E81" w:rsidP="00312A2D">
      <w:pPr>
        <w:pStyle w:val="ListParagraph"/>
        <w:numPr>
          <w:ilvl w:val="0"/>
          <w:numId w:val="7"/>
        </w:numPr>
        <w:tabs>
          <w:tab w:val="left" w:pos="709"/>
        </w:tabs>
        <w:spacing w:line="240" w:lineRule="auto"/>
        <w:rPr>
          <w:rFonts w:ascii="Arial" w:hAnsi="Arial" w:cs="Arial"/>
        </w:rPr>
      </w:pPr>
      <w:r w:rsidRPr="00D01AC0">
        <w:rPr>
          <w:rFonts w:ascii="Arial" w:hAnsi="Arial" w:cs="Arial"/>
        </w:rPr>
        <w:t>What would you like to happen/what do you want?</w:t>
      </w:r>
    </w:p>
    <w:p w14:paraId="2782B992" w14:textId="77777777" w:rsidR="00F14E81" w:rsidRPr="00D01AC0" w:rsidRDefault="00F14E81" w:rsidP="00312A2D">
      <w:pPr>
        <w:pStyle w:val="ListParagraph"/>
        <w:numPr>
          <w:ilvl w:val="0"/>
          <w:numId w:val="7"/>
        </w:numPr>
        <w:tabs>
          <w:tab w:val="left" w:pos="709"/>
        </w:tabs>
        <w:spacing w:line="240" w:lineRule="auto"/>
        <w:rPr>
          <w:rFonts w:ascii="Arial" w:hAnsi="Arial" w:cs="Arial"/>
        </w:rPr>
      </w:pPr>
      <w:r w:rsidRPr="00D01AC0">
        <w:rPr>
          <w:rFonts w:ascii="Arial" w:hAnsi="Arial" w:cs="Arial"/>
        </w:rPr>
        <w:t>How will you know if this piece of supervision has been helpful to you?</w:t>
      </w:r>
    </w:p>
    <w:p w14:paraId="5D15E96F" w14:textId="77777777" w:rsidR="00F14E81" w:rsidRPr="00D01AC0" w:rsidRDefault="00F14E81" w:rsidP="00312A2D">
      <w:pPr>
        <w:pStyle w:val="ListParagraph"/>
        <w:numPr>
          <w:ilvl w:val="0"/>
          <w:numId w:val="7"/>
        </w:numPr>
        <w:tabs>
          <w:tab w:val="left" w:pos="709"/>
        </w:tabs>
        <w:spacing w:line="240" w:lineRule="auto"/>
        <w:rPr>
          <w:rFonts w:ascii="Arial" w:hAnsi="Arial" w:cs="Arial"/>
        </w:rPr>
      </w:pPr>
      <w:r w:rsidRPr="00D01AC0">
        <w:rPr>
          <w:rFonts w:ascii="Arial" w:hAnsi="Arial" w:cs="Arial"/>
        </w:rPr>
        <w:t>What do I need to know about?</w:t>
      </w:r>
    </w:p>
    <w:p w14:paraId="2CA92789" w14:textId="77777777" w:rsidR="00F14E81" w:rsidRPr="00D01AC0" w:rsidRDefault="00F14E81" w:rsidP="00312A2D">
      <w:pPr>
        <w:pStyle w:val="ListParagraph"/>
        <w:numPr>
          <w:ilvl w:val="0"/>
          <w:numId w:val="7"/>
        </w:numPr>
        <w:tabs>
          <w:tab w:val="left" w:pos="709"/>
        </w:tabs>
        <w:spacing w:line="240" w:lineRule="auto"/>
        <w:rPr>
          <w:rFonts w:ascii="Arial" w:hAnsi="Arial" w:cs="Arial"/>
        </w:rPr>
      </w:pPr>
      <w:r w:rsidRPr="00D01AC0">
        <w:rPr>
          <w:rFonts w:ascii="Arial" w:hAnsi="Arial" w:cs="Arial"/>
        </w:rPr>
        <w:t>What do you see as the main issues/your chief dilemma?</w:t>
      </w:r>
    </w:p>
    <w:p w14:paraId="705E6EEF" w14:textId="77777777" w:rsidR="00F14E81" w:rsidRPr="00D01AC0" w:rsidRDefault="00F14E81" w:rsidP="00312A2D">
      <w:pPr>
        <w:pStyle w:val="ListParagraph"/>
        <w:numPr>
          <w:ilvl w:val="0"/>
          <w:numId w:val="7"/>
        </w:numPr>
        <w:tabs>
          <w:tab w:val="left" w:pos="709"/>
        </w:tabs>
        <w:spacing w:line="240" w:lineRule="auto"/>
        <w:rPr>
          <w:rFonts w:ascii="Arial" w:hAnsi="Arial" w:cs="Arial"/>
        </w:rPr>
      </w:pPr>
      <w:r w:rsidRPr="00D01AC0">
        <w:rPr>
          <w:rFonts w:ascii="Arial" w:hAnsi="Arial" w:cs="Arial"/>
        </w:rPr>
        <w:t>What do you think are the main contexts influencing this situation?</w:t>
      </w:r>
    </w:p>
    <w:p w14:paraId="71D2C18E" w14:textId="77777777" w:rsidR="00F14E81" w:rsidRPr="00D01AC0" w:rsidRDefault="00F14E81" w:rsidP="00312A2D">
      <w:pPr>
        <w:pStyle w:val="ListParagraph"/>
        <w:numPr>
          <w:ilvl w:val="0"/>
          <w:numId w:val="7"/>
        </w:numPr>
        <w:tabs>
          <w:tab w:val="left" w:pos="709"/>
        </w:tabs>
        <w:spacing w:line="240" w:lineRule="auto"/>
        <w:rPr>
          <w:rFonts w:ascii="Arial" w:hAnsi="Arial" w:cs="Arial"/>
        </w:rPr>
      </w:pPr>
      <w:r w:rsidRPr="00D01AC0">
        <w:rPr>
          <w:rFonts w:ascii="Arial" w:hAnsi="Arial" w:cs="Arial"/>
        </w:rPr>
        <w:t>How do you understand…?</w:t>
      </w:r>
    </w:p>
    <w:p w14:paraId="3D5852CE" w14:textId="77777777" w:rsidR="00F14E81" w:rsidRPr="00D01AC0" w:rsidRDefault="00F14E81" w:rsidP="00312A2D">
      <w:pPr>
        <w:pStyle w:val="ListParagraph"/>
        <w:numPr>
          <w:ilvl w:val="0"/>
          <w:numId w:val="7"/>
        </w:numPr>
        <w:tabs>
          <w:tab w:val="left" w:pos="709"/>
        </w:tabs>
        <w:spacing w:line="240" w:lineRule="auto"/>
        <w:rPr>
          <w:rFonts w:ascii="Arial" w:hAnsi="Arial" w:cs="Arial"/>
        </w:rPr>
      </w:pPr>
      <w:r w:rsidRPr="00D01AC0">
        <w:rPr>
          <w:rFonts w:ascii="Arial" w:hAnsi="Arial" w:cs="Arial"/>
        </w:rPr>
        <w:t>What explanations do you have?</w:t>
      </w:r>
    </w:p>
    <w:p w14:paraId="006D8A2C" w14:textId="77777777" w:rsidR="00F14E81" w:rsidRPr="00D01AC0" w:rsidRDefault="00F14E81" w:rsidP="00312A2D">
      <w:pPr>
        <w:pStyle w:val="ListParagraph"/>
        <w:numPr>
          <w:ilvl w:val="0"/>
          <w:numId w:val="7"/>
        </w:numPr>
        <w:tabs>
          <w:tab w:val="left" w:pos="709"/>
        </w:tabs>
        <w:spacing w:line="240" w:lineRule="auto"/>
        <w:rPr>
          <w:rFonts w:ascii="Arial" w:hAnsi="Arial" w:cs="Arial"/>
        </w:rPr>
      </w:pPr>
      <w:r w:rsidRPr="00D01AC0">
        <w:rPr>
          <w:rFonts w:ascii="Arial" w:hAnsi="Arial" w:cs="Arial"/>
        </w:rPr>
        <w:t>How would you describe…?</w:t>
      </w:r>
    </w:p>
    <w:p w14:paraId="055A6B97" w14:textId="77777777" w:rsidR="00F14E81" w:rsidRPr="00D01AC0" w:rsidRDefault="00F14E81" w:rsidP="00312A2D">
      <w:pPr>
        <w:pStyle w:val="ListParagraph"/>
        <w:numPr>
          <w:ilvl w:val="0"/>
          <w:numId w:val="7"/>
        </w:numPr>
        <w:tabs>
          <w:tab w:val="left" w:pos="709"/>
        </w:tabs>
        <w:rPr>
          <w:rFonts w:ascii="Arial" w:hAnsi="Arial" w:cs="Arial"/>
        </w:rPr>
      </w:pPr>
      <w:r w:rsidRPr="00D01AC0">
        <w:rPr>
          <w:rFonts w:ascii="Arial" w:hAnsi="Arial" w:cs="Arial"/>
        </w:rPr>
        <w:t xml:space="preserve">How would </w:t>
      </w:r>
      <w:proofErr w:type="spellStart"/>
      <w:r w:rsidRPr="00D01AC0">
        <w:rPr>
          <w:rFonts w:ascii="Arial" w:hAnsi="Arial" w:cs="Arial"/>
        </w:rPr>
        <w:t>xxxxx</w:t>
      </w:r>
      <w:proofErr w:type="spellEnd"/>
      <w:r w:rsidRPr="00D01AC0">
        <w:rPr>
          <w:rFonts w:ascii="Arial" w:hAnsi="Arial" w:cs="Arial"/>
        </w:rPr>
        <w:t xml:space="preserve"> view you/what is going on?</w:t>
      </w:r>
    </w:p>
    <w:p w14:paraId="78DE3CC5" w14:textId="77777777" w:rsidR="00F14E81" w:rsidRPr="00D01AC0" w:rsidRDefault="00F14E81" w:rsidP="00312A2D">
      <w:pPr>
        <w:pStyle w:val="ListParagraph"/>
        <w:numPr>
          <w:ilvl w:val="0"/>
          <w:numId w:val="7"/>
        </w:numPr>
        <w:tabs>
          <w:tab w:val="left" w:pos="709"/>
        </w:tabs>
        <w:rPr>
          <w:rFonts w:ascii="Arial" w:hAnsi="Arial" w:cs="Arial"/>
        </w:rPr>
      </w:pPr>
      <w:r w:rsidRPr="00D01AC0">
        <w:rPr>
          <w:rFonts w:ascii="Arial" w:hAnsi="Arial" w:cs="Arial"/>
        </w:rPr>
        <w:t xml:space="preserve">What would </w:t>
      </w:r>
      <w:proofErr w:type="spellStart"/>
      <w:r w:rsidRPr="00D01AC0">
        <w:rPr>
          <w:rFonts w:ascii="Arial" w:hAnsi="Arial" w:cs="Arial"/>
        </w:rPr>
        <w:t>xxxxxx</w:t>
      </w:r>
      <w:proofErr w:type="spellEnd"/>
      <w:r w:rsidRPr="00D01AC0">
        <w:rPr>
          <w:rFonts w:ascii="Arial" w:hAnsi="Arial" w:cs="Arial"/>
        </w:rPr>
        <w:t xml:space="preserve"> say?</w:t>
      </w:r>
    </w:p>
    <w:p w14:paraId="00CE50C2" w14:textId="77777777" w:rsidR="00F14E81" w:rsidRPr="00D01AC0" w:rsidRDefault="00F14E81" w:rsidP="00312A2D">
      <w:pPr>
        <w:pStyle w:val="ListParagraph"/>
        <w:numPr>
          <w:ilvl w:val="0"/>
          <w:numId w:val="7"/>
        </w:numPr>
        <w:tabs>
          <w:tab w:val="left" w:pos="709"/>
        </w:tabs>
        <w:rPr>
          <w:rFonts w:ascii="Arial" w:hAnsi="Arial" w:cs="Arial"/>
        </w:rPr>
      </w:pPr>
      <w:r w:rsidRPr="00D01AC0">
        <w:rPr>
          <w:rFonts w:ascii="Arial" w:hAnsi="Arial" w:cs="Arial"/>
        </w:rPr>
        <w:t>Has there been a situation like this before?</w:t>
      </w:r>
    </w:p>
    <w:p w14:paraId="05FCC805" w14:textId="77777777" w:rsidR="00F14E81" w:rsidRPr="00D01AC0" w:rsidRDefault="00F14E81" w:rsidP="00312A2D">
      <w:pPr>
        <w:pStyle w:val="ListParagraph"/>
        <w:numPr>
          <w:ilvl w:val="0"/>
          <w:numId w:val="7"/>
        </w:numPr>
        <w:tabs>
          <w:tab w:val="left" w:pos="709"/>
        </w:tabs>
        <w:rPr>
          <w:rFonts w:ascii="Arial" w:hAnsi="Arial" w:cs="Arial"/>
        </w:rPr>
      </w:pPr>
      <w:r w:rsidRPr="00D01AC0">
        <w:rPr>
          <w:rFonts w:ascii="Arial" w:hAnsi="Arial" w:cs="Arial"/>
        </w:rPr>
        <w:t xml:space="preserve">When </w:t>
      </w:r>
      <w:proofErr w:type="spellStart"/>
      <w:r w:rsidRPr="00D01AC0">
        <w:rPr>
          <w:rFonts w:ascii="Arial" w:hAnsi="Arial" w:cs="Arial"/>
        </w:rPr>
        <w:t>xxxxx</w:t>
      </w:r>
      <w:proofErr w:type="spellEnd"/>
      <w:r w:rsidRPr="00D01AC0">
        <w:rPr>
          <w:rFonts w:ascii="Arial" w:hAnsi="Arial" w:cs="Arial"/>
        </w:rPr>
        <w:t xml:space="preserve"> does this what does y do/how would y react?</w:t>
      </w:r>
    </w:p>
    <w:p w14:paraId="4D921B5E" w14:textId="77777777" w:rsidR="00F14E81" w:rsidRPr="00D01AC0" w:rsidRDefault="00F14E81" w:rsidP="00312A2D">
      <w:pPr>
        <w:pStyle w:val="ListParagraph"/>
        <w:numPr>
          <w:ilvl w:val="0"/>
          <w:numId w:val="7"/>
        </w:numPr>
        <w:tabs>
          <w:tab w:val="left" w:pos="709"/>
        </w:tabs>
        <w:rPr>
          <w:rFonts w:ascii="Arial" w:hAnsi="Arial" w:cs="Arial"/>
        </w:rPr>
      </w:pPr>
      <w:r w:rsidRPr="00D01AC0">
        <w:rPr>
          <w:rFonts w:ascii="Arial" w:hAnsi="Arial" w:cs="Arial"/>
        </w:rPr>
        <w:t>What you have said made me curious about…</w:t>
      </w:r>
    </w:p>
    <w:p w14:paraId="7930C948" w14:textId="77777777" w:rsidR="00F14E81" w:rsidRPr="00D01AC0" w:rsidRDefault="00F14E81" w:rsidP="00312A2D">
      <w:pPr>
        <w:pStyle w:val="ListParagraph"/>
        <w:numPr>
          <w:ilvl w:val="0"/>
          <w:numId w:val="7"/>
        </w:numPr>
        <w:tabs>
          <w:tab w:val="left" w:pos="709"/>
        </w:tabs>
        <w:rPr>
          <w:rFonts w:ascii="Arial" w:hAnsi="Arial" w:cs="Arial"/>
        </w:rPr>
      </w:pPr>
      <w:r w:rsidRPr="00D01AC0">
        <w:rPr>
          <w:rFonts w:ascii="Arial" w:hAnsi="Arial" w:cs="Arial"/>
        </w:rPr>
        <w:t>How would a manager</w:t>
      </w:r>
      <w:r w:rsidR="00795168" w:rsidRPr="00D01AC0">
        <w:rPr>
          <w:rFonts w:ascii="Arial" w:hAnsi="Arial" w:cs="Arial"/>
        </w:rPr>
        <w:t xml:space="preserve"> </w:t>
      </w:r>
      <w:r w:rsidRPr="00D01AC0">
        <w:rPr>
          <w:rFonts w:ascii="Arial" w:hAnsi="Arial" w:cs="Arial"/>
        </w:rPr>
        <w:t>regard this?</w:t>
      </w:r>
    </w:p>
    <w:p w14:paraId="5FA6D1D4" w14:textId="77777777" w:rsidR="00F14E81" w:rsidRPr="00D01AC0" w:rsidRDefault="00F14E81" w:rsidP="00312A2D">
      <w:pPr>
        <w:pStyle w:val="ListParagraph"/>
        <w:numPr>
          <w:ilvl w:val="0"/>
          <w:numId w:val="7"/>
        </w:numPr>
        <w:tabs>
          <w:tab w:val="left" w:pos="709"/>
        </w:tabs>
        <w:rPr>
          <w:rFonts w:ascii="Arial" w:hAnsi="Arial" w:cs="Arial"/>
        </w:rPr>
      </w:pPr>
      <w:r w:rsidRPr="00D01AC0">
        <w:rPr>
          <w:rFonts w:ascii="Arial" w:hAnsi="Arial" w:cs="Arial"/>
        </w:rPr>
        <w:t xml:space="preserve">If you looked at this from a </w:t>
      </w:r>
      <w:proofErr w:type="gramStart"/>
      <w:r w:rsidRPr="00D01AC0">
        <w:rPr>
          <w:rFonts w:ascii="Arial" w:hAnsi="Arial" w:cs="Arial"/>
        </w:rPr>
        <w:t xml:space="preserve">‘ </w:t>
      </w:r>
      <w:r w:rsidR="00795168" w:rsidRPr="00D01AC0">
        <w:rPr>
          <w:rFonts w:ascii="Arial" w:hAnsi="Arial" w:cs="Arial"/>
        </w:rPr>
        <w:t>clients</w:t>
      </w:r>
      <w:proofErr w:type="gramEnd"/>
      <w:r w:rsidRPr="00D01AC0">
        <w:rPr>
          <w:rFonts w:ascii="Arial" w:hAnsi="Arial" w:cs="Arial"/>
        </w:rPr>
        <w:t xml:space="preserve"> safety’ perspective what thoughts would you have?</w:t>
      </w:r>
    </w:p>
    <w:p w14:paraId="1DCCA9D4" w14:textId="77777777" w:rsidR="00F14E81" w:rsidRPr="00D01AC0" w:rsidRDefault="00F14E81" w:rsidP="00312A2D">
      <w:pPr>
        <w:pStyle w:val="ListParagraph"/>
        <w:numPr>
          <w:ilvl w:val="0"/>
          <w:numId w:val="7"/>
        </w:numPr>
        <w:tabs>
          <w:tab w:val="left" w:pos="709"/>
        </w:tabs>
        <w:rPr>
          <w:rFonts w:ascii="Arial" w:hAnsi="Arial" w:cs="Arial"/>
        </w:rPr>
      </w:pPr>
      <w:r w:rsidRPr="00D01AC0">
        <w:rPr>
          <w:rFonts w:ascii="Arial" w:hAnsi="Arial" w:cs="Arial"/>
        </w:rPr>
        <w:t>What are the differences in beliefs/understandings/approaches between…?</w:t>
      </w:r>
    </w:p>
    <w:p w14:paraId="4F9BEE80" w14:textId="77777777" w:rsidR="00F14E81" w:rsidRPr="00D01AC0" w:rsidRDefault="00F14E81" w:rsidP="00312A2D">
      <w:pPr>
        <w:pStyle w:val="ListParagraph"/>
        <w:numPr>
          <w:ilvl w:val="0"/>
          <w:numId w:val="7"/>
        </w:numPr>
        <w:tabs>
          <w:tab w:val="left" w:pos="709"/>
        </w:tabs>
        <w:rPr>
          <w:rFonts w:ascii="Arial" w:hAnsi="Arial" w:cs="Arial"/>
        </w:rPr>
      </w:pPr>
      <w:r w:rsidRPr="00D01AC0">
        <w:rPr>
          <w:rFonts w:ascii="Arial" w:hAnsi="Arial" w:cs="Arial"/>
        </w:rPr>
        <w:t>What do you think would need to happen?</w:t>
      </w:r>
    </w:p>
    <w:p w14:paraId="2C197F17" w14:textId="77777777" w:rsidR="00F14E81" w:rsidRPr="00D01AC0" w:rsidRDefault="00F14E81" w:rsidP="00312A2D">
      <w:pPr>
        <w:pStyle w:val="ListParagraph"/>
        <w:numPr>
          <w:ilvl w:val="0"/>
          <w:numId w:val="7"/>
        </w:numPr>
        <w:tabs>
          <w:tab w:val="left" w:pos="709"/>
        </w:tabs>
        <w:rPr>
          <w:rFonts w:ascii="Arial" w:hAnsi="Arial" w:cs="Arial"/>
        </w:rPr>
      </w:pPr>
      <w:r w:rsidRPr="00D01AC0">
        <w:rPr>
          <w:rFonts w:ascii="Arial" w:hAnsi="Arial" w:cs="Arial"/>
        </w:rPr>
        <w:t>What would happen if you tried…?</w:t>
      </w:r>
    </w:p>
    <w:p w14:paraId="692D5FFB" w14:textId="77777777" w:rsidR="00F14E81" w:rsidRPr="00D01AC0" w:rsidRDefault="00F14E81" w:rsidP="00312A2D">
      <w:pPr>
        <w:pStyle w:val="ListParagraph"/>
        <w:numPr>
          <w:ilvl w:val="0"/>
          <w:numId w:val="7"/>
        </w:numPr>
        <w:tabs>
          <w:tab w:val="left" w:pos="709"/>
        </w:tabs>
        <w:rPr>
          <w:rFonts w:ascii="Arial" w:hAnsi="Arial" w:cs="Arial"/>
        </w:rPr>
      </w:pPr>
      <w:r w:rsidRPr="00D01AC0">
        <w:rPr>
          <w:rFonts w:ascii="Arial" w:hAnsi="Arial" w:cs="Arial"/>
        </w:rPr>
        <w:t>Where do you think things will be in…(time)?</w:t>
      </w:r>
    </w:p>
    <w:p w14:paraId="0CC81D18" w14:textId="49B364FD" w:rsidR="00F14E81" w:rsidRDefault="00F14E81" w:rsidP="00312A2D">
      <w:pPr>
        <w:pStyle w:val="ListParagraph"/>
        <w:numPr>
          <w:ilvl w:val="0"/>
          <w:numId w:val="7"/>
        </w:numPr>
        <w:tabs>
          <w:tab w:val="left" w:pos="709"/>
        </w:tabs>
        <w:rPr>
          <w:rFonts w:ascii="Arial" w:hAnsi="Arial" w:cs="Arial"/>
        </w:rPr>
      </w:pPr>
      <w:r w:rsidRPr="00D01AC0">
        <w:rPr>
          <w:rFonts w:ascii="Arial" w:hAnsi="Arial" w:cs="Arial"/>
        </w:rPr>
        <w:t>What will happen if nothing changes?</w:t>
      </w:r>
    </w:p>
    <w:p w14:paraId="02361C36" w14:textId="06FE4D5B" w:rsidR="00301DC7" w:rsidRDefault="00301DC7" w:rsidP="00301DC7">
      <w:pPr>
        <w:tabs>
          <w:tab w:val="left" w:pos="709"/>
        </w:tabs>
        <w:rPr>
          <w:rFonts w:ascii="Arial" w:hAnsi="Arial" w:cs="Arial"/>
          <w:b/>
          <w:bCs/>
          <w:u w:val="single"/>
        </w:rPr>
      </w:pPr>
      <w:r>
        <w:rPr>
          <w:rFonts w:ascii="Arial" w:hAnsi="Arial" w:cs="Arial"/>
          <w:b/>
          <w:bCs/>
          <w:u w:val="single"/>
        </w:rPr>
        <w:t>The experiential learning cycle – David Kolb</w:t>
      </w:r>
    </w:p>
    <w:p w14:paraId="737177FE" w14:textId="4AC4C69C" w:rsidR="0039736D" w:rsidRDefault="00301DC7" w:rsidP="00301DC7">
      <w:pPr>
        <w:tabs>
          <w:tab w:val="left" w:pos="709"/>
        </w:tabs>
        <w:rPr>
          <w:rFonts w:ascii="Arial" w:hAnsi="Arial" w:cs="Arial"/>
        </w:rPr>
      </w:pPr>
      <w:r>
        <w:rPr>
          <w:rFonts w:ascii="Arial" w:hAnsi="Arial" w:cs="Arial"/>
        </w:rPr>
        <w:t xml:space="preserve">Kolb’s experiential learning cycle provides a useful framework for supervisory discussions. The learning cycle </w:t>
      </w:r>
      <w:r w:rsidR="0039736D">
        <w:rPr>
          <w:rFonts w:ascii="Arial" w:hAnsi="Arial" w:cs="Arial"/>
        </w:rPr>
        <w:t xml:space="preserve">consists of four stages; Concrete Experience, Reflective Observation, Abstract Conceptualisation and Active Experimentation. </w:t>
      </w:r>
      <w:r w:rsidR="00D2455F">
        <w:rPr>
          <w:rFonts w:ascii="Arial" w:hAnsi="Arial" w:cs="Arial"/>
        </w:rPr>
        <w:t>T</w:t>
      </w:r>
      <w:r w:rsidR="0039736D">
        <w:rPr>
          <w:rFonts w:ascii="Arial" w:hAnsi="Arial" w:cs="Arial"/>
        </w:rPr>
        <w:t>he</w:t>
      </w:r>
      <w:r w:rsidR="00D2455F">
        <w:rPr>
          <w:rFonts w:ascii="Arial" w:hAnsi="Arial" w:cs="Arial"/>
        </w:rPr>
        <w:t xml:space="preserve"> diagram below provides an explanation for each stage and demonstrates how they fit together in a cycle</w:t>
      </w:r>
      <w:r w:rsidR="0039736D">
        <w:rPr>
          <w:rFonts w:ascii="Arial" w:hAnsi="Arial" w:cs="Arial"/>
        </w:rPr>
        <w:t xml:space="preserve">; </w:t>
      </w:r>
    </w:p>
    <w:p w14:paraId="53FB2F14" w14:textId="3088526D" w:rsidR="0039736D" w:rsidRDefault="0039736D" w:rsidP="00301DC7">
      <w:pPr>
        <w:tabs>
          <w:tab w:val="left" w:pos="709"/>
        </w:tabs>
        <w:rPr>
          <w:rFonts w:ascii="Arial" w:hAnsi="Arial" w:cs="Arial"/>
        </w:rPr>
      </w:pPr>
      <w:r>
        <w:rPr>
          <w:noProof/>
        </w:rPr>
        <w:lastRenderedPageBreak/>
        <mc:AlternateContent>
          <mc:Choice Requires="wps">
            <w:drawing>
              <wp:inline distT="0" distB="0" distL="0" distR="0" wp14:anchorId="78396BDD" wp14:editId="696A84BF">
                <wp:extent cx="304800" cy="304800"/>
                <wp:effectExtent l="0" t="0" r="0" b="0"/>
                <wp:docPr id="2" name="Rectangle 2"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17C28" id="Rectangle 2"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365B5">
        <w:rPr>
          <w:rFonts w:ascii="Arial" w:hAnsi="Arial" w:cs="Arial"/>
          <w:noProof/>
        </w:rPr>
        <w:drawing>
          <wp:inline distT="0" distB="0" distL="0" distR="0" wp14:anchorId="78CEF730" wp14:editId="0E11A4B6">
            <wp:extent cx="6120130" cy="4476750"/>
            <wp:effectExtent l="0" t="0" r="0" b="0"/>
            <wp:docPr id="5" name="Picture 5" descr="A picture containing tex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sinesscard, screenshot&#10;&#10;Description automatically generated"/>
                    <pic:cNvPicPr/>
                  </pic:nvPicPr>
                  <pic:blipFill>
                    <a:blip r:embed="rId17"/>
                    <a:stretch>
                      <a:fillRect/>
                    </a:stretch>
                  </pic:blipFill>
                  <pic:spPr>
                    <a:xfrm>
                      <a:off x="0" y="0"/>
                      <a:ext cx="6120130" cy="4476750"/>
                    </a:xfrm>
                    <a:prstGeom prst="rect">
                      <a:avLst/>
                    </a:prstGeom>
                  </pic:spPr>
                </pic:pic>
              </a:graphicData>
            </a:graphic>
          </wp:inline>
        </w:drawing>
      </w:r>
    </w:p>
    <w:p w14:paraId="3B97C921" w14:textId="6E591638" w:rsidR="0039736D" w:rsidRDefault="00D2455F" w:rsidP="00301DC7">
      <w:pPr>
        <w:tabs>
          <w:tab w:val="left" w:pos="709"/>
        </w:tabs>
        <w:rPr>
          <w:rFonts w:ascii="Arial" w:hAnsi="Arial" w:cs="Arial"/>
        </w:rPr>
      </w:pPr>
      <w:r>
        <w:rPr>
          <w:rFonts w:ascii="Arial" w:hAnsi="Arial" w:cs="Arial"/>
        </w:rPr>
        <w:t>Effective supervision provides an opportunity for the practitioner to explore all four areas of the Kolb cycle</w:t>
      </w:r>
      <w:r w:rsidR="00215EF4">
        <w:rPr>
          <w:rFonts w:ascii="Arial" w:hAnsi="Arial" w:cs="Arial"/>
        </w:rPr>
        <w:t xml:space="preserve">, reflecting and making sense of an experience </w:t>
      </w:r>
      <w:r w:rsidR="00CB39E2">
        <w:rPr>
          <w:rFonts w:ascii="Arial" w:hAnsi="Arial" w:cs="Arial"/>
        </w:rPr>
        <w:t xml:space="preserve">to develop meaningful and purposeful actions. </w:t>
      </w:r>
      <w:r>
        <w:rPr>
          <w:rFonts w:ascii="Arial" w:hAnsi="Arial" w:cs="Arial"/>
        </w:rPr>
        <w:t xml:space="preserve">Individuals </w:t>
      </w:r>
      <w:r w:rsidR="00CB39E2">
        <w:rPr>
          <w:rFonts w:ascii="Arial" w:hAnsi="Arial" w:cs="Arial"/>
        </w:rPr>
        <w:t>may</w:t>
      </w:r>
      <w:r>
        <w:rPr>
          <w:rFonts w:ascii="Arial" w:hAnsi="Arial" w:cs="Arial"/>
        </w:rPr>
        <w:t xml:space="preserve"> have a preference for a particular part of the cycle </w:t>
      </w:r>
      <w:r w:rsidR="00215EF4">
        <w:rPr>
          <w:rFonts w:ascii="Arial" w:hAnsi="Arial" w:cs="Arial"/>
        </w:rPr>
        <w:t>(</w:t>
      </w:r>
      <w:proofErr w:type="gramStart"/>
      <w:r w:rsidR="00215EF4">
        <w:rPr>
          <w:rFonts w:ascii="Arial" w:hAnsi="Arial" w:cs="Arial"/>
        </w:rPr>
        <w:t>e.g.</w:t>
      </w:r>
      <w:proofErr w:type="gramEnd"/>
      <w:r w:rsidR="00215EF4">
        <w:rPr>
          <w:rFonts w:ascii="Arial" w:hAnsi="Arial" w:cs="Arial"/>
        </w:rPr>
        <w:t xml:space="preserve"> some may prefer to move straight from the experience to action) </w:t>
      </w:r>
      <w:r>
        <w:rPr>
          <w:rFonts w:ascii="Arial" w:hAnsi="Arial" w:cs="Arial"/>
        </w:rPr>
        <w:t xml:space="preserve">and it is the role of the supervisor to support the practitioner to explore </w:t>
      </w:r>
      <w:r w:rsidR="00215EF4">
        <w:rPr>
          <w:rFonts w:ascii="Arial" w:hAnsi="Arial" w:cs="Arial"/>
        </w:rPr>
        <w:t>all areas of the cycle</w:t>
      </w:r>
      <w:r w:rsidR="00CB39E2">
        <w:rPr>
          <w:rFonts w:ascii="Arial" w:hAnsi="Arial" w:cs="Arial"/>
        </w:rPr>
        <w:t xml:space="preserve">. Discussions should be informed </w:t>
      </w:r>
      <w:proofErr w:type="gramStart"/>
      <w:r w:rsidR="00CB39E2">
        <w:rPr>
          <w:rFonts w:ascii="Arial" w:hAnsi="Arial" w:cs="Arial"/>
        </w:rPr>
        <w:t>by the use of</w:t>
      </w:r>
      <w:proofErr w:type="gramEnd"/>
      <w:r w:rsidR="00CB39E2">
        <w:rPr>
          <w:rFonts w:ascii="Arial" w:hAnsi="Arial" w:cs="Arial"/>
        </w:rPr>
        <w:t xml:space="preserve"> theories, research and values. </w:t>
      </w:r>
    </w:p>
    <w:p w14:paraId="43A1DE6A" w14:textId="77777777" w:rsidR="00F14E81" w:rsidRPr="00D01AC0" w:rsidRDefault="00F14E81" w:rsidP="00D676C3">
      <w:pPr>
        <w:tabs>
          <w:tab w:val="left" w:pos="709"/>
        </w:tabs>
        <w:jc w:val="center"/>
        <w:rPr>
          <w:rFonts w:ascii="Arial" w:hAnsi="Arial" w:cs="Arial"/>
          <w:b/>
          <w:sz w:val="24"/>
          <w:szCs w:val="24"/>
          <w:u w:val="single"/>
        </w:rPr>
      </w:pPr>
      <w:r w:rsidRPr="00D01AC0">
        <w:rPr>
          <w:rFonts w:ascii="Arial" w:hAnsi="Arial" w:cs="Arial"/>
          <w:b/>
          <w:sz w:val="24"/>
          <w:szCs w:val="24"/>
          <w:u w:val="single"/>
        </w:rPr>
        <w:t>Kolb – Style Questions for Supervision</w:t>
      </w:r>
    </w:p>
    <w:p w14:paraId="76FC7027" w14:textId="77777777" w:rsidR="00F14E81" w:rsidRPr="00D01AC0" w:rsidRDefault="00F14E81" w:rsidP="00D676C3">
      <w:pPr>
        <w:tabs>
          <w:tab w:val="left" w:pos="709"/>
        </w:tabs>
        <w:jc w:val="center"/>
        <w:rPr>
          <w:rFonts w:ascii="Arial" w:hAnsi="Arial" w:cs="Arial"/>
          <w:b/>
          <w:sz w:val="24"/>
          <w:szCs w:val="24"/>
          <w:u w:val="single"/>
        </w:rPr>
      </w:pPr>
      <w:r w:rsidRPr="00D01AC0">
        <w:rPr>
          <w:rFonts w:ascii="Arial" w:hAnsi="Arial" w:cs="Arial"/>
          <w:b/>
          <w:sz w:val="24"/>
          <w:szCs w:val="24"/>
          <w:u w:val="single"/>
        </w:rPr>
        <w:t>Focus on Experience</w:t>
      </w:r>
    </w:p>
    <w:p w14:paraId="4D639B3D" w14:textId="28E1BB61" w:rsidR="00D01AC0" w:rsidRDefault="00F14E81" w:rsidP="00D01AC0">
      <w:pPr>
        <w:tabs>
          <w:tab w:val="left" w:pos="709"/>
        </w:tabs>
        <w:rPr>
          <w:rFonts w:ascii="Arial" w:hAnsi="Arial" w:cs="Arial"/>
        </w:rPr>
      </w:pPr>
      <w:r w:rsidRPr="00D01AC0">
        <w:rPr>
          <w:rFonts w:ascii="Arial" w:hAnsi="Arial" w:cs="Arial"/>
        </w:rPr>
        <w:t>Here the emphasis is on facilitating an accurate and detailed recall of events. A partial description of the situation will undermine the rest of the cycle. We can be assisted to recall more than we think if the right questions are asked.</w:t>
      </w:r>
      <w:r w:rsidR="00CB39E2">
        <w:rPr>
          <w:rFonts w:ascii="Arial" w:hAnsi="Arial" w:cs="Arial"/>
        </w:rPr>
        <w:t xml:space="preserve"> </w:t>
      </w:r>
    </w:p>
    <w:p w14:paraId="3D6036CE"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How are you today- what’s your day been like so far?</w:t>
      </w:r>
    </w:p>
    <w:p w14:paraId="6E3A50E7"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happened before the visit/meeting?</w:t>
      </w:r>
    </w:p>
    <w:p w14:paraId="0F3ABA56"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was your role?</w:t>
      </w:r>
    </w:p>
    <w:p w14:paraId="6B18066C"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was your aim? What planning did you do?</w:t>
      </w:r>
    </w:p>
    <w:p w14:paraId="41A67884"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did you expect to happen?</w:t>
      </w:r>
    </w:p>
    <w:p w14:paraId="64D05E69"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happened?</w:t>
      </w:r>
    </w:p>
    <w:p w14:paraId="3EC7D200"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did you say and do? What methods or interventions did you try?</w:t>
      </w:r>
    </w:p>
    <w:p w14:paraId="75C1C982"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did the baby and/or client say or show?</w:t>
      </w:r>
    </w:p>
    <w:p w14:paraId="072A7A6E"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lastRenderedPageBreak/>
        <w:t>What reactions did you notice to what you said/did?</w:t>
      </w:r>
    </w:p>
    <w:p w14:paraId="3D55E083"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surprised or puzzled you?</w:t>
      </w:r>
    </w:p>
    <w:p w14:paraId="3F499457"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struck you? What were the key moments?</w:t>
      </w:r>
    </w:p>
    <w:p w14:paraId="07BF8416"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words, nonverbal communications, smells, sounds, images struck you?</w:t>
      </w:r>
    </w:p>
    <w:p w14:paraId="56825280" w14:textId="60A3CF1E"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did you notice about yourself/ the users/ other worker</w:t>
      </w:r>
      <w:r w:rsidR="00D01AC0">
        <w:rPr>
          <w:rFonts w:ascii="Arial" w:hAnsi="Arial" w:cs="Arial"/>
        </w:rPr>
        <w:t>s</w:t>
      </w:r>
      <w:r w:rsidRPr="00D01AC0">
        <w:rPr>
          <w:rFonts w:ascii="Arial" w:hAnsi="Arial" w:cs="Arial"/>
        </w:rPr>
        <w:t>?</w:t>
      </w:r>
    </w:p>
    <w:p w14:paraId="6E7645B8"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didn’t you notice? What was hard to observe?</w:t>
      </w:r>
    </w:p>
    <w:p w14:paraId="5D858E98"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observations or concerns do other agencies have?</w:t>
      </w:r>
    </w:p>
    <w:p w14:paraId="3B76152D"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went according to plan? What didn’t happen?</w:t>
      </w:r>
    </w:p>
    <w:p w14:paraId="78F04516" w14:textId="77777777" w:rsid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changes or choices did you make?</w:t>
      </w:r>
    </w:p>
    <w:p w14:paraId="5491E420" w14:textId="658D4DD8" w:rsidR="00F14E81" w:rsidRPr="00D01AC0" w:rsidRDefault="00F14E81" w:rsidP="00312A2D">
      <w:pPr>
        <w:pStyle w:val="ListParagraph"/>
        <w:numPr>
          <w:ilvl w:val="0"/>
          <w:numId w:val="9"/>
        </w:numPr>
        <w:tabs>
          <w:tab w:val="left" w:pos="709"/>
        </w:tabs>
        <w:rPr>
          <w:rFonts w:ascii="Arial" w:hAnsi="Arial" w:cs="Arial"/>
          <w:sz w:val="24"/>
          <w:szCs w:val="24"/>
        </w:rPr>
      </w:pPr>
      <w:r w:rsidRPr="00D01AC0">
        <w:rPr>
          <w:rFonts w:ascii="Arial" w:hAnsi="Arial" w:cs="Arial"/>
        </w:rPr>
        <w:t>What did you say, notice or do immediately after the session/appointment?</w:t>
      </w:r>
    </w:p>
    <w:p w14:paraId="42DC6955" w14:textId="77777777" w:rsidR="00F14E81" w:rsidRPr="00D01AC0" w:rsidRDefault="00F14E81" w:rsidP="00D676C3">
      <w:pPr>
        <w:tabs>
          <w:tab w:val="left" w:pos="709"/>
        </w:tabs>
        <w:ind w:firstLine="720"/>
        <w:jc w:val="center"/>
        <w:rPr>
          <w:rFonts w:ascii="Arial" w:eastAsiaTheme="minorHAnsi" w:hAnsi="Arial" w:cs="Arial"/>
          <w:b/>
          <w:sz w:val="24"/>
          <w:szCs w:val="24"/>
          <w:u w:val="single"/>
        </w:rPr>
      </w:pPr>
      <w:r w:rsidRPr="00D01AC0">
        <w:rPr>
          <w:rFonts w:ascii="Arial" w:eastAsiaTheme="minorHAnsi" w:hAnsi="Arial" w:cs="Arial"/>
          <w:b/>
          <w:sz w:val="24"/>
          <w:szCs w:val="24"/>
          <w:u w:val="single"/>
        </w:rPr>
        <w:t>Kolb – Style Questions for Supervision</w:t>
      </w:r>
    </w:p>
    <w:p w14:paraId="1CC1AD7C" w14:textId="77777777" w:rsidR="00F14E81" w:rsidRPr="00D01AC0" w:rsidRDefault="00F14E81" w:rsidP="00D676C3">
      <w:pPr>
        <w:tabs>
          <w:tab w:val="left" w:pos="709"/>
        </w:tabs>
        <w:jc w:val="center"/>
        <w:rPr>
          <w:rFonts w:ascii="Arial" w:eastAsiaTheme="minorHAnsi" w:hAnsi="Arial" w:cs="Arial"/>
          <w:b/>
          <w:sz w:val="24"/>
          <w:szCs w:val="24"/>
          <w:u w:val="single"/>
        </w:rPr>
      </w:pPr>
      <w:r w:rsidRPr="00D01AC0">
        <w:rPr>
          <w:rFonts w:ascii="Arial" w:eastAsiaTheme="minorHAnsi" w:hAnsi="Arial" w:cs="Arial"/>
          <w:b/>
          <w:sz w:val="24"/>
          <w:szCs w:val="24"/>
          <w:u w:val="single"/>
        </w:rPr>
        <w:t>Focus on Reflection</w:t>
      </w:r>
    </w:p>
    <w:p w14:paraId="5104EE18" w14:textId="22CE62C5" w:rsidR="00D01AC0" w:rsidRPr="008276A4" w:rsidRDefault="00F14E81" w:rsidP="008276A4">
      <w:pPr>
        <w:tabs>
          <w:tab w:val="left" w:pos="709"/>
        </w:tabs>
        <w:jc w:val="both"/>
        <w:rPr>
          <w:rFonts w:ascii="Arial" w:eastAsiaTheme="minorHAnsi" w:hAnsi="Arial" w:cs="Arial"/>
          <w:sz w:val="24"/>
          <w:szCs w:val="24"/>
        </w:rPr>
      </w:pPr>
      <w:r w:rsidRPr="008276A4">
        <w:rPr>
          <w:rFonts w:ascii="Arial" w:eastAsiaTheme="minorHAnsi" w:hAnsi="Arial" w:cs="Arial"/>
        </w:rPr>
        <w:t xml:space="preserve">Here the emphasis is on eliciting feelings, partly because they bring out further information, or may reveal underlying attitudes. They may also give clues to other personal factors complicating/blocking the </w:t>
      </w:r>
      <w:proofErr w:type="gramStart"/>
      <w:r w:rsidRPr="008276A4">
        <w:rPr>
          <w:rFonts w:ascii="Arial" w:eastAsiaTheme="minorHAnsi" w:hAnsi="Arial" w:cs="Arial"/>
        </w:rPr>
        <w:t>workers</w:t>
      </w:r>
      <w:proofErr w:type="gramEnd"/>
      <w:r w:rsidRPr="008276A4">
        <w:rPr>
          <w:rFonts w:ascii="Arial" w:eastAsiaTheme="minorHAnsi" w:hAnsi="Arial" w:cs="Arial"/>
        </w:rPr>
        <w:t xml:space="preserve"> experience. Reflection helps the worker make links between the current situation and his/her prior experiences, skills</w:t>
      </w:r>
      <w:r w:rsidR="008276A4">
        <w:rPr>
          <w:rFonts w:ascii="Arial" w:eastAsiaTheme="minorHAnsi" w:hAnsi="Arial" w:cs="Arial"/>
        </w:rPr>
        <w:t>,</w:t>
      </w:r>
      <w:r w:rsidRPr="008276A4">
        <w:rPr>
          <w:rFonts w:ascii="Arial" w:eastAsiaTheme="minorHAnsi" w:hAnsi="Arial" w:cs="Arial"/>
        </w:rPr>
        <w:t xml:space="preserve"> and knowledge.</w:t>
      </w:r>
    </w:p>
    <w:p w14:paraId="1CE4B573" w14:textId="77777777" w:rsidR="00D01AC0"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did you feel at the start of this visit? What feelings did you bring into the visit?</w:t>
      </w:r>
    </w:p>
    <w:p w14:paraId="44771D6F" w14:textId="77777777" w:rsidR="00D01AC0"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Describe the range of feelings you had in this visit?</w:t>
      </w:r>
    </w:p>
    <w:p w14:paraId="33B2E058" w14:textId="77777777" w:rsidR="00D01AC0"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did the visit/your feelings remind you of?</w:t>
      </w:r>
    </w:p>
    <w:p w14:paraId="29EFA4A9" w14:textId="77777777" w:rsidR="00D01AC0"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previous work, processes, skills, knowledge are relevant?</w:t>
      </w:r>
    </w:p>
    <w:p w14:paraId="76104A23" w14:textId="77777777" w:rsidR="00D01AC0"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patterns did you see in the visit? Are these familiar?</w:t>
      </w:r>
    </w:p>
    <w:p w14:paraId="26AA0311" w14:textId="77777777" w:rsidR="00D01AC0"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Where have you encountered similar processes?</w:t>
      </w:r>
    </w:p>
    <w:p w14:paraId="7BA04501"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Describe a time when you last experienced that – what happened?</w:t>
      </w:r>
    </w:p>
    <w:p w14:paraId="75CCD489"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Who/What does the client remind you of?</w:t>
      </w:r>
    </w:p>
    <w:p w14:paraId="6A006D83"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did you think the client was thinking? Based on your evidence?</w:t>
      </w:r>
    </w:p>
    <w:p w14:paraId="6F6602EE"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feelings might you or other workers be carrying on behalf of the client? For example</w:t>
      </w:r>
      <w:r w:rsidR="008276A4" w:rsidRPr="008276A4">
        <w:rPr>
          <w:rFonts w:ascii="Arial" w:eastAsiaTheme="minorHAnsi" w:hAnsi="Arial" w:cs="Arial"/>
        </w:rPr>
        <w:t>,</w:t>
      </w:r>
      <w:r w:rsidRPr="008276A4">
        <w:rPr>
          <w:rFonts w:ascii="Arial" w:eastAsiaTheme="minorHAnsi" w:hAnsi="Arial" w:cs="Arial"/>
        </w:rPr>
        <w:t xml:space="preserve"> what transference of projection might have been occurring?</w:t>
      </w:r>
    </w:p>
    <w:p w14:paraId="0B2B6446"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other factors might influence how you, the client, co-worker felt or reacted? For example, race, age, gender, sexuality?</w:t>
      </w:r>
    </w:p>
    <w:p w14:paraId="0796BE54"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Where or when did you feel most or least comfortable?</w:t>
      </w:r>
    </w:p>
    <w:p w14:paraId="6DB7069E"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Who seemed least or most comfortable – at what points?</w:t>
      </w:r>
    </w:p>
    <w:p w14:paraId="5AC47731"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thoughts went through your mind during the session?</w:t>
      </w:r>
    </w:p>
    <w:p w14:paraId="6968FB03"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ideas came to you during the session?</w:t>
      </w:r>
    </w:p>
    <w:p w14:paraId="7F0D99C0"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did you tell yourself about what was happening, or about your feelings?</w:t>
      </w:r>
    </w:p>
    <w:p w14:paraId="08284BE3"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feelings were you left with – does this always happen after seeing these kinds of cases?</w:t>
      </w:r>
    </w:p>
    <w:p w14:paraId="4D4A7A3B" w14:textId="77777777" w:rsidR="008276A4"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metaphor or analogy would you describe your experiences of working with this situation?</w:t>
      </w:r>
    </w:p>
    <w:p w14:paraId="044C40F6" w14:textId="7C6BC3FB" w:rsidR="00F14E81" w:rsidRPr="008276A4" w:rsidRDefault="00F14E81" w:rsidP="00312A2D">
      <w:pPr>
        <w:pStyle w:val="ListParagraph"/>
        <w:numPr>
          <w:ilvl w:val="0"/>
          <w:numId w:val="10"/>
        </w:numPr>
        <w:tabs>
          <w:tab w:val="left" w:pos="709"/>
        </w:tabs>
        <w:rPr>
          <w:rFonts w:ascii="Arial" w:eastAsiaTheme="minorHAnsi" w:hAnsi="Arial" w:cs="Arial"/>
          <w:sz w:val="24"/>
          <w:szCs w:val="24"/>
        </w:rPr>
      </w:pPr>
      <w:r w:rsidRPr="008276A4">
        <w:rPr>
          <w:rFonts w:ascii="Arial" w:eastAsiaTheme="minorHAnsi" w:hAnsi="Arial" w:cs="Arial"/>
        </w:rPr>
        <w:t>What was left unfinished?</w:t>
      </w:r>
    </w:p>
    <w:p w14:paraId="429E60CA" w14:textId="77777777" w:rsidR="00F14E81" w:rsidRPr="008276A4" w:rsidRDefault="00F14E81" w:rsidP="00D676C3">
      <w:pPr>
        <w:tabs>
          <w:tab w:val="left" w:pos="709"/>
        </w:tabs>
        <w:rPr>
          <w:rFonts w:ascii="Arial" w:hAnsi="Arial" w:cs="Arial"/>
          <w:b/>
          <w:sz w:val="28"/>
          <w:szCs w:val="28"/>
        </w:rPr>
      </w:pPr>
      <w:r w:rsidRPr="008276A4">
        <w:rPr>
          <w:rFonts w:ascii="Arial" w:eastAsiaTheme="minorHAnsi" w:hAnsi="Arial" w:cs="Arial"/>
        </w:rPr>
        <w:t xml:space="preserve">Other methods to assist reflection include role play, genogram, eco maps to draw out context, </w:t>
      </w:r>
      <w:proofErr w:type="gramStart"/>
      <w:r w:rsidRPr="008276A4">
        <w:rPr>
          <w:rFonts w:ascii="Arial" w:eastAsiaTheme="minorHAnsi" w:hAnsi="Arial" w:cs="Arial"/>
        </w:rPr>
        <w:t>roles</w:t>
      </w:r>
      <w:proofErr w:type="gramEnd"/>
      <w:r w:rsidRPr="008276A4">
        <w:rPr>
          <w:rFonts w:ascii="Arial" w:eastAsiaTheme="minorHAnsi" w:hAnsi="Arial" w:cs="Arial"/>
        </w:rPr>
        <w:t xml:space="preserve"> and patterns.</w:t>
      </w:r>
    </w:p>
    <w:p w14:paraId="7E077F60" w14:textId="77777777" w:rsidR="00F14E81" w:rsidRPr="008276A4" w:rsidRDefault="00F14E81" w:rsidP="00D676C3">
      <w:pPr>
        <w:tabs>
          <w:tab w:val="left" w:pos="709"/>
        </w:tabs>
        <w:jc w:val="center"/>
        <w:rPr>
          <w:rFonts w:ascii="Arial" w:hAnsi="Arial" w:cs="Arial"/>
          <w:b/>
          <w:sz w:val="24"/>
          <w:szCs w:val="24"/>
          <w:u w:val="single"/>
        </w:rPr>
      </w:pPr>
      <w:r w:rsidRPr="008276A4">
        <w:rPr>
          <w:rFonts w:ascii="Arial" w:hAnsi="Arial" w:cs="Arial"/>
          <w:b/>
          <w:sz w:val="24"/>
          <w:szCs w:val="24"/>
          <w:u w:val="single"/>
        </w:rPr>
        <w:t>Kolb – Style Questions for Supervision</w:t>
      </w:r>
    </w:p>
    <w:p w14:paraId="426BBE3D" w14:textId="77777777" w:rsidR="00F14E81" w:rsidRPr="008276A4" w:rsidRDefault="00F14E81" w:rsidP="00D676C3">
      <w:pPr>
        <w:tabs>
          <w:tab w:val="left" w:pos="709"/>
        </w:tabs>
        <w:jc w:val="center"/>
        <w:rPr>
          <w:rFonts w:ascii="Arial" w:hAnsi="Arial" w:cs="Arial"/>
          <w:b/>
          <w:sz w:val="24"/>
          <w:szCs w:val="24"/>
          <w:u w:val="single"/>
        </w:rPr>
      </w:pPr>
      <w:r w:rsidRPr="008276A4">
        <w:rPr>
          <w:rFonts w:ascii="Arial" w:hAnsi="Arial" w:cs="Arial"/>
          <w:b/>
          <w:sz w:val="24"/>
          <w:szCs w:val="24"/>
          <w:u w:val="single"/>
        </w:rPr>
        <w:lastRenderedPageBreak/>
        <w:t>Focus on Analysis</w:t>
      </w:r>
    </w:p>
    <w:p w14:paraId="4C7B8601" w14:textId="77777777" w:rsidR="00312A2D" w:rsidRDefault="00F14E81" w:rsidP="00312A2D">
      <w:pPr>
        <w:tabs>
          <w:tab w:val="left" w:pos="709"/>
        </w:tabs>
        <w:jc w:val="both"/>
        <w:rPr>
          <w:rFonts w:ascii="Arial" w:hAnsi="Arial" w:cs="Arial"/>
        </w:rPr>
      </w:pPr>
      <w:r w:rsidRPr="008276A4">
        <w:rPr>
          <w:rFonts w:ascii="Arial" w:hAnsi="Arial" w:cs="Arial"/>
        </w:rPr>
        <w:t>Here the emphasis is on analysis, probing the meanings that the supervisee and the user attribute to the situation, consideration of other explanations, the identification of what is known or understood, and the areas for further assessment.</w:t>
      </w:r>
    </w:p>
    <w:p w14:paraId="5B4251B7"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 xml:space="preserve">List three assumptions you brought into this </w:t>
      </w:r>
      <w:r w:rsidR="00312A2D" w:rsidRPr="00312A2D">
        <w:rPr>
          <w:rFonts w:ascii="Arial" w:hAnsi="Arial" w:cs="Arial"/>
        </w:rPr>
        <w:t>visit.</w:t>
      </w:r>
    </w:p>
    <w:p w14:paraId="14CE2881"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How do you explain or understand what happened in the visit?</w:t>
      </w:r>
    </w:p>
    <w:p w14:paraId="5925B6C8"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How did this visit fit/or not fit into the overall aims of your work with this client?</w:t>
      </w:r>
    </w:p>
    <w:p w14:paraId="5F3DF47D"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What aims/outcomes were/were not achieved?</w:t>
      </w:r>
    </w:p>
    <w:p w14:paraId="54436182"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What went well, or not well and why?</w:t>
      </w:r>
    </w:p>
    <w:p w14:paraId="118F8C35"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What other, possibly unexpected outcomes, did the visit produce?</w:t>
      </w:r>
    </w:p>
    <w:p w14:paraId="486DD2F9"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How else could you explain what was happening in that visit?</w:t>
      </w:r>
    </w:p>
    <w:p w14:paraId="1A05D44E"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How far did this visit confirm or challenge your previous understanding or hypothesis</w:t>
      </w:r>
      <w:r w:rsidR="00312A2D" w:rsidRPr="00312A2D">
        <w:rPr>
          <w:rFonts w:ascii="Arial" w:hAnsi="Arial" w:cs="Arial"/>
        </w:rPr>
        <w:t>?</w:t>
      </w:r>
    </w:p>
    <w:p w14:paraId="5CC0DD81"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What new information emerged? What was the critical moment?</w:t>
      </w:r>
    </w:p>
    <w:p w14:paraId="3812937F"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What theory, training, research, policy, values might help you make sense of what happened in this session?</w:t>
      </w:r>
    </w:p>
    <w:p w14:paraId="54E9A6EE"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How else might you have managed the visit?</w:t>
      </w:r>
    </w:p>
    <w:p w14:paraId="0BB3818A" w14:textId="007D4D86" w:rsidR="00312A2D" w:rsidRP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What are the current needs, risks, strengths for the user/s</w:t>
      </w:r>
      <w:r w:rsidR="00312A2D">
        <w:rPr>
          <w:rFonts w:ascii="Arial" w:hAnsi="Arial" w:cs="Arial"/>
        </w:rPr>
        <w:t>?</w:t>
      </w:r>
    </w:p>
    <w:p w14:paraId="473362FD"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What is unknown?</w:t>
      </w:r>
    </w:p>
    <w:p w14:paraId="097C062D"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What conclusions are you drawing from this work so far?</w:t>
      </w:r>
    </w:p>
    <w:p w14:paraId="2ACD4B77"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How would you define your role in this situation?</w:t>
      </w:r>
    </w:p>
    <w:p w14:paraId="02A24A4E"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How would other key agencies define your role?</w:t>
      </w:r>
    </w:p>
    <w:p w14:paraId="089756D4"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How would the client define your role?</w:t>
      </w:r>
    </w:p>
    <w:p w14:paraId="78221B55" w14:textId="77777777" w:rsid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What expectations does your agency have of your role?</w:t>
      </w:r>
    </w:p>
    <w:p w14:paraId="0FEEECF0" w14:textId="3500BB67" w:rsidR="00F14E81" w:rsidRPr="00312A2D" w:rsidRDefault="00F14E81" w:rsidP="00312A2D">
      <w:pPr>
        <w:pStyle w:val="ListParagraph"/>
        <w:numPr>
          <w:ilvl w:val="0"/>
          <w:numId w:val="11"/>
        </w:numPr>
        <w:tabs>
          <w:tab w:val="left" w:pos="709"/>
        </w:tabs>
        <w:jc w:val="both"/>
        <w:rPr>
          <w:rFonts w:ascii="Arial" w:hAnsi="Arial" w:cs="Arial"/>
          <w:sz w:val="24"/>
          <w:szCs w:val="24"/>
        </w:rPr>
      </w:pPr>
      <w:r w:rsidRPr="00312A2D">
        <w:rPr>
          <w:rFonts w:ascii="Arial" w:hAnsi="Arial" w:cs="Arial"/>
        </w:rPr>
        <w:t xml:space="preserve">What family or community behaviours are acceptable to you? </w:t>
      </w:r>
    </w:p>
    <w:p w14:paraId="2EE944AF" w14:textId="3643A918" w:rsidR="00F14E81" w:rsidRPr="008276A4" w:rsidRDefault="00F14E81" w:rsidP="00D676C3">
      <w:pPr>
        <w:tabs>
          <w:tab w:val="left" w:pos="709"/>
        </w:tabs>
        <w:rPr>
          <w:rFonts w:ascii="Arial" w:hAnsi="Arial" w:cs="Arial"/>
          <w:b/>
          <w:sz w:val="28"/>
          <w:szCs w:val="28"/>
        </w:rPr>
      </w:pPr>
      <w:r w:rsidRPr="008276A4">
        <w:rPr>
          <w:rFonts w:ascii="Arial" w:hAnsi="Arial" w:cs="Arial"/>
        </w:rPr>
        <w:t xml:space="preserve">Other </w:t>
      </w:r>
      <w:r w:rsidR="0011207A">
        <w:rPr>
          <w:rFonts w:ascii="Arial" w:hAnsi="Arial" w:cs="Arial"/>
        </w:rPr>
        <w:t xml:space="preserve">activities that may </w:t>
      </w:r>
      <w:r w:rsidRPr="008276A4">
        <w:rPr>
          <w:rFonts w:ascii="Arial" w:hAnsi="Arial" w:cs="Arial"/>
        </w:rPr>
        <w:t>assist analysis includ</w:t>
      </w:r>
      <w:r w:rsidR="0011207A">
        <w:rPr>
          <w:rFonts w:ascii="Arial" w:hAnsi="Arial" w:cs="Arial"/>
        </w:rPr>
        <w:t>e;</w:t>
      </w:r>
      <w:r w:rsidR="0087653B" w:rsidRPr="0087653B">
        <w:rPr>
          <w:rFonts w:ascii="Arial" w:hAnsi="Arial" w:cs="Arial"/>
          <w:color w:val="FF0000"/>
        </w:rPr>
        <w:t xml:space="preserve"> </w:t>
      </w:r>
      <w:r w:rsidR="0011207A">
        <w:rPr>
          <w:rFonts w:ascii="Arial" w:hAnsi="Arial" w:cs="Arial"/>
        </w:rPr>
        <w:t>s</w:t>
      </w:r>
      <w:r w:rsidRPr="008276A4">
        <w:rPr>
          <w:rFonts w:ascii="Arial" w:hAnsi="Arial" w:cs="Arial"/>
        </w:rPr>
        <w:t>haring articles, references, case presentations, external speakers, attending training, group supervision</w:t>
      </w:r>
      <w:r w:rsidR="0011207A">
        <w:rPr>
          <w:rFonts w:ascii="Arial" w:hAnsi="Arial" w:cs="Arial"/>
        </w:rPr>
        <w:t>.</w:t>
      </w:r>
      <w:r w:rsidRPr="008276A4">
        <w:rPr>
          <w:rFonts w:ascii="Arial" w:hAnsi="Arial" w:cs="Arial"/>
        </w:rPr>
        <w:t xml:space="preserve"> </w:t>
      </w:r>
    </w:p>
    <w:p w14:paraId="5ED15462" w14:textId="77777777" w:rsidR="00F14E81" w:rsidRPr="00312A2D" w:rsidRDefault="00F14E81" w:rsidP="00D676C3">
      <w:pPr>
        <w:tabs>
          <w:tab w:val="left" w:pos="709"/>
        </w:tabs>
        <w:jc w:val="center"/>
        <w:rPr>
          <w:rFonts w:ascii="Arial" w:hAnsi="Arial" w:cs="Arial"/>
          <w:b/>
          <w:sz w:val="24"/>
          <w:szCs w:val="24"/>
          <w:u w:val="single"/>
        </w:rPr>
      </w:pPr>
      <w:r w:rsidRPr="00312A2D">
        <w:rPr>
          <w:rFonts w:ascii="Arial" w:hAnsi="Arial" w:cs="Arial"/>
          <w:b/>
          <w:sz w:val="24"/>
          <w:szCs w:val="24"/>
          <w:u w:val="single"/>
        </w:rPr>
        <w:t>Kolb – Style Questions for Supervision</w:t>
      </w:r>
    </w:p>
    <w:p w14:paraId="35EFE169" w14:textId="77777777" w:rsidR="00F14E81" w:rsidRPr="00312A2D" w:rsidRDefault="00F14E81" w:rsidP="00D676C3">
      <w:pPr>
        <w:tabs>
          <w:tab w:val="left" w:pos="709"/>
        </w:tabs>
        <w:jc w:val="center"/>
        <w:rPr>
          <w:rFonts w:ascii="Arial" w:hAnsi="Arial" w:cs="Arial"/>
          <w:b/>
          <w:sz w:val="24"/>
          <w:szCs w:val="24"/>
          <w:u w:val="single"/>
        </w:rPr>
      </w:pPr>
      <w:r w:rsidRPr="00312A2D">
        <w:rPr>
          <w:rFonts w:ascii="Arial" w:hAnsi="Arial" w:cs="Arial"/>
          <w:b/>
          <w:sz w:val="24"/>
          <w:szCs w:val="24"/>
          <w:u w:val="single"/>
        </w:rPr>
        <w:t>Focus on Action Plans</w:t>
      </w:r>
    </w:p>
    <w:p w14:paraId="2F97CCA6" w14:textId="77777777" w:rsidR="00C027DF" w:rsidRDefault="00F14E81" w:rsidP="00C027DF">
      <w:pPr>
        <w:tabs>
          <w:tab w:val="left" w:pos="709"/>
        </w:tabs>
        <w:rPr>
          <w:rFonts w:ascii="Arial" w:hAnsi="Arial" w:cs="Arial"/>
        </w:rPr>
      </w:pPr>
      <w:r w:rsidRPr="00C027DF">
        <w:rPr>
          <w:rFonts w:ascii="Arial" w:hAnsi="Arial" w:cs="Arial"/>
        </w:rPr>
        <w:t>The focus here is on translating the analysis into planning, preparation</w:t>
      </w:r>
      <w:r w:rsidR="00C027DF">
        <w:rPr>
          <w:rFonts w:ascii="Arial" w:hAnsi="Arial" w:cs="Arial"/>
        </w:rPr>
        <w:t>,</w:t>
      </w:r>
      <w:r w:rsidRPr="00C027DF">
        <w:rPr>
          <w:rFonts w:ascii="Arial" w:hAnsi="Arial" w:cs="Arial"/>
        </w:rPr>
        <w:t xml:space="preserve"> and action. This includes the identification of outcomes and success criteria as well as consideration of potential complications and contingency plans.</w:t>
      </w:r>
    </w:p>
    <w:p w14:paraId="0AE3FC24" w14:textId="77777777" w:rsidR="00C027DF" w:rsidRDefault="00F14E81" w:rsidP="00C027DF">
      <w:pPr>
        <w:pStyle w:val="ListParagraph"/>
        <w:numPr>
          <w:ilvl w:val="0"/>
          <w:numId w:val="14"/>
        </w:numPr>
        <w:tabs>
          <w:tab w:val="left" w:pos="709"/>
        </w:tabs>
        <w:rPr>
          <w:rFonts w:ascii="Arial" w:hAnsi="Arial" w:cs="Arial"/>
        </w:rPr>
      </w:pPr>
      <w:proofErr w:type="gramStart"/>
      <w:r w:rsidRPr="00C027DF">
        <w:rPr>
          <w:rFonts w:ascii="Arial" w:hAnsi="Arial" w:cs="Arial"/>
        </w:rPr>
        <w:t>In light of</w:t>
      </w:r>
      <w:proofErr w:type="gramEnd"/>
      <w:r w:rsidRPr="00C027DF">
        <w:rPr>
          <w:rFonts w:ascii="Arial" w:hAnsi="Arial" w:cs="Arial"/>
        </w:rPr>
        <w:t xml:space="preserve"> the reflection and analysis we have done, what is your overall summary of where things are at, and what needs to be done next?</w:t>
      </w:r>
    </w:p>
    <w:p w14:paraId="36E8CE9A"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Can you identify what you are not and what you are responsible for in managing this case?</w:t>
      </w:r>
    </w:p>
    <w:p w14:paraId="4CD8D20D"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What training, supervisory, co-work and support needs have been raised for you?</w:t>
      </w:r>
    </w:p>
    <w:p w14:paraId="171DA921"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What information needs to be obtained before proceeding?</w:t>
      </w:r>
    </w:p>
    <w:p w14:paraId="3956E4A3"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What are your aims in the next phase of the work?</w:t>
      </w:r>
    </w:p>
    <w:p w14:paraId="1BFC1A04"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What is urgent and essential?</w:t>
      </w:r>
    </w:p>
    <w:p w14:paraId="73D887B1"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What would be desirable?</w:t>
      </w:r>
    </w:p>
    <w:p w14:paraId="7BECF83B"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What is negotiable and non-negotiable in this situation?</w:t>
      </w:r>
    </w:p>
    <w:p w14:paraId="717E22E4"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 xml:space="preserve">What would be a successful outcome to the next session from your perspective/service users/other agencies? </w:t>
      </w:r>
    </w:p>
    <w:p w14:paraId="37BAC75E"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lastRenderedPageBreak/>
        <w:t>What might be your strategy for the next session?</w:t>
      </w:r>
    </w:p>
    <w:p w14:paraId="4913F1B4"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What are the possible best or worse responses from the client?</w:t>
      </w:r>
    </w:p>
    <w:p w14:paraId="52D1412C"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How can the client be engaged- what does s/he need from you?</w:t>
      </w:r>
    </w:p>
    <w:p w14:paraId="6BFE3EA4"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What contingency plans do you need – what is the bottom line?</w:t>
      </w:r>
    </w:p>
    <w:p w14:paraId="199E32B5"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Who else needs to be involved?</w:t>
      </w:r>
    </w:p>
    <w:p w14:paraId="4CB0BE9E"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What would you like from them?</w:t>
      </w:r>
    </w:p>
    <w:p w14:paraId="0D3FBC93"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How well equipped do you feel to undertake this?</w:t>
      </w:r>
    </w:p>
    <w:p w14:paraId="644157EF" w14:textId="77777777" w:rsidR="00C027DF" w:rsidRDefault="00F14E81" w:rsidP="00C027DF">
      <w:pPr>
        <w:pStyle w:val="ListParagraph"/>
        <w:numPr>
          <w:ilvl w:val="0"/>
          <w:numId w:val="14"/>
        </w:numPr>
        <w:tabs>
          <w:tab w:val="left" w:pos="709"/>
        </w:tabs>
        <w:rPr>
          <w:rFonts w:ascii="Arial" w:hAnsi="Arial" w:cs="Arial"/>
        </w:rPr>
      </w:pPr>
      <w:r w:rsidRPr="00C027DF">
        <w:rPr>
          <w:rFonts w:ascii="Arial" w:hAnsi="Arial" w:cs="Arial"/>
        </w:rPr>
        <w:t xml:space="preserve">Where do you feel </w:t>
      </w:r>
      <w:proofErr w:type="gramStart"/>
      <w:r w:rsidRPr="00C027DF">
        <w:rPr>
          <w:rFonts w:ascii="Arial" w:hAnsi="Arial" w:cs="Arial"/>
        </w:rPr>
        <w:t>more or less confident</w:t>
      </w:r>
      <w:proofErr w:type="gramEnd"/>
      <w:r w:rsidRPr="00C027DF">
        <w:rPr>
          <w:rFonts w:ascii="Arial" w:hAnsi="Arial" w:cs="Arial"/>
        </w:rPr>
        <w:t>?</w:t>
      </w:r>
    </w:p>
    <w:p w14:paraId="0246396D" w14:textId="77777777" w:rsidR="003D7FF3" w:rsidRDefault="00F14E81" w:rsidP="003D7FF3">
      <w:pPr>
        <w:pStyle w:val="ListParagraph"/>
        <w:numPr>
          <w:ilvl w:val="0"/>
          <w:numId w:val="14"/>
        </w:numPr>
        <w:tabs>
          <w:tab w:val="left" w:pos="709"/>
        </w:tabs>
        <w:rPr>
          <w:rFonts w:ascii="Arial" w:hAnsi="Arial" w:cs="Arial"/>
        </w:rPr>
      </w:pPr>
      <w:r w:rsidRPr="00C027DF">
        <w:rPr>
          <w:rFonts w:ascii="Arial" w:hAnsi="Arial" w:cs="Arial"/>
        </w:rPr>
        <w:t>How can you prepare for this – mental rehearsal, flip charts, reading, co-worker discussion?</w:t>
      </w:r>
    </w:p>
    <w:p w14:paraId="0EC8C8F8" w14:textId="77777777" w:rsidR="003D7FF3" w:rsidRDefault="00F14E81" w:rsidP="003D7FF3">
      <w:pPr>
        <w:pStyle w:val="ListParagraph"/>
        <w:numPr>
          <w:ilvl w:val="0"/>
          <w:numId w:val="14"/>
        </w:numPr>
        <w:tabs>
          <w:tab w:val="left" w:pos="709"/>
        </w:tabs>
        <w:rPr>
          <w:rFonts w:ascii="Arial" w:hAnsi="Arial" w:cs="Arial"/>
        </w:rPr>
      </w:pPr>
      <w:r w:rsidRPr="003D7FF3">
        <w:rPr>
          <w:rFonts w:ascii="Arial" w:hAnsi="Arial" w:cs="Arial"/>
        </w:rPr>
        <w:t>What can I do that will be helpful at this stage?</w:t>
      </w:r>
    </w:p>
    <w:p w14:paraId="5FA6999C" w14:textId="77777777" w:rsidR="003D7FF3" w:rsidRDefault="00F14E81" w:rsidP="003D7FF3">
      <w:pPr>
        <w:pStyle w:val="ListParagraph"/>
        <w:numPr>
          <w:ilvl w:val="0"/>
          <w:numId w:val="14"/>
        </w:numPr>
        <w:tabs>
          <w:tab w:val="left" w:pos="709"/>
        </w:tabs>
        <w:rPr>
          <w:rFonts w:ascii="Arial" w:hAnsi="Arial" w:cs="Arial"/>
        </w:rPr>
      </w:pPr>
      <w:r w:rsidRPr="003D7FF3">
        <w:rPr>
          <w:rFonts w:ascii="Arial" w:hAnsi="Arial" w:cs="Arial"/>
        </w:rPr>
        <w:t>When does feedback and debrief need to take place?</w:t>
      </w:r>
    </w:p>
    <w:p w14:paraId="2266A0CF" w14:textId="77777777" w:rsidR="003D7FF3" w:rsidRDefault="00F14E81" w:rsidP="003D7FF3">
      <w:pPr>
        <w:pStyle w:val="ListParagraph"/>
        <w:numPr>
          <w:ilvl w:val="0"/>
          <w:numId w:val="14"/>
        </w:numPr>
        <w:tabs>
          <w:tab w:val="left" w:pos="709"/>
        </w:tabs>
        <w:rPr>
          <w:rFonts w:ascii="Arial" w:hAnsi="Arial" w:cs="Arial"/>
        </w:rPr>
      </w:pPr>
      <w:r w:rsidRPr="003D7FF3">
        <w:rPr>
          <w:rFonts w:ascii="Arial" w:hAnsi="Arial" w:cs="Arial"/>
        </w:rPr>
        <w:t>Are there any safety issues for you/others?</w:t>
      </w:r>
    </w:p>
    <w:p w14:paraId="0479D8AA" w14:textId="08864736" w:rsidR="00F14E81" w:rsidRPr="003D7FF3" w:rsidRDefault="00F14E81" w:rsidP="003D7FF3">
      <w:pPr>
        <w:pStyle w:val="ListParagraph"/>
        <w:numPr>
          <w:ilvl w:val="0"/>
          <w:numId w:val="14"/>
        </w:numPr>
        <w:tabs>
          <w:tab w:val="left" w:pos="709"/>
        </w:tabs>
        <w:rPr>
          <w:rFonts w:ascii="Arial" w:hAnsi="Arial" w:cs="Arial"/>
        </w:rPr>
      </w:pPr>
      <w:r w:rsidRPr="003D7FF3">
        <w:rPr>
          <w:rFonts w:ascii="Arial" w:hAnsi="Arial" w:cs="Arial"/>
        </w:rPr>
        <w:t>What can we do to minimise the dangers/risk?</w:t>
      </w:r>
    </w:p>
    <w:p w14:paraId="5179A36F" w14:textId="509B3168" w:rsidR="00F14E81" w:rsidRDefault="00F14E81" w:rsidP="00D676C3">
      <w:pPr>
        <w:tabs>
          <w:tab w:val="left" w:pos="709"/>
        </w:tabs>
        <w:rPr>
          <w:rFonts w:ascii="Arial" w:hAnsi="Arial" w:cs="Arial"/>
        </w:rPr>
      </w:pPr>
      <w:r w:rsidRPr="00C027DF">
        <w:rPr>
          <w:rFonts w:ascii="Arial" w:hAnsi="Arial" w:cs="Arial"/>
        </w:rPr>
        <w:t xml:space="preserve">Other </w:t>
      </w:r>
      <w:r w:rsidR="0011207A">
        <w:rPr>
          <w:rFonts w:ascii="Arial" w:hAnsi="Arial" w:cs="Arial"/>
        </w:rPr>
        <w:t>activities to support the translation of analysis into action</w:t>
      </w:r>
      <w:r w:rsidRPr="00C027DF">
        <w:rPr>
          <w:rFonts w:ascii="Arial" w:hAnsi="Arial" w:cs="Arial"/>
        </w:rPr>
        <w:t xml:space="preserve"> may include role play, co-work planning, case planning</w:t>
      </w:r>
      <w:r w:rsidR="0011207A">
        <w:rPr>
          <w:rFonts w:ascii="Arial" w:hAnsi="Arial" w:cs="Arial"/>
        </w:rPr>
        <w:t xml:space="preserve"> and liaison with</w:t>
      </w:r>
      <w:r w:rsidRPr="00C027DF">
        <w:rPr>
          <w:rFonts w:ascii="Arial" w:hAnsi="Arial" w:cs="Arial"/>
        </w:rPr>
        <w:t xml:space="preserve"> other agencies involved</w:t>
      </w:r>
      <w:r w:rsidR="0011207A">
        <w:rPr>
          <w:rFonts w:ascii="Arial" w:hAnsi="Arial" w:cs="Arial"/>
        </w:rPr>
        <w:t>.</w:t>
      </w:r>
    </w:p>
    <w:p w14:paraId="62C18EBE" w14:textId="38B7140B" w:rsidR="00270443" w:rsidRPr="00270443" w:rsidRDefault="0011207A" w:rsidP="00D676C3">
      <w:pPr>
        <w:pStyle w:val="ListParagraph"/>
        <w:numPr>
          <w:ilvl w:val="0"/>
          <w:numId w:val="5"/>
        </w:numPr>
        <w:tabs>
          <w:tab w:val="left" w:pos="709"/>
        </w:tabs>
        <w:ind w:left="0"/>
        <w:rPr>
          <w:rFonts w:ascii="Arial" w:hAnsi="Arial" w:cs="Arial"/>
          <w:b/>
          <w:color w:val="D43B84"/>
          <w:sz w:val="24"/>
          <w:szCs w:val="24"/>
        </w:rPr>
      </w:pPr>
      <w:r>
        <w:rPr>
          <w:rFonts w:ascii="Arial" w:hAnsi="Arial" w:cs="Arial"/>
          <w:b/>
          <w:color w:val="D43B84"/>
          <w:sz w:val="24"/>
          <w:szCs w:val="24"/>
        </w:rPr>
        <w:t>Tools and resources</w:t>
      </w:r>
      <w:r w:rsidRPr="00D676C3">
        <w:rPr>
          <w:rFonts w:ascii="Arial" w:hAnsi="Arial" w:cs="Arial"/>
          <w:b/>
          <w:color w:val="D43B84"/>
          <w:sz w:val="24"/>
          <w:szCs w:val="24"/>
        </w:rPr>
        <w:t xml:space="preserve"> to assist with Supervision</w:t>
      </w:r>
    </w:p>
    <w:p w14:paraId="2FAD4853" w14:textId="1EB6B81A" w:rsidR="00270443" w:rsidRDefault="0011207A" w:rsidP="00D676C3">
      <w:pPr>
        <w:tabs>
          <w:tab w:val="left" w:pos="709"/>
        </w:tabs>
        <w:rPr>
          <w:rFonts w:ascii="Arial" w:hAnsi="Arial" w:cs="Arial"/>
        </w:rPr>
      </w:pPr>
      <w:r>
        <w:rPr>
          <w:rFonts w:ascii="Arial" w:hAnsi="Arial" w:cs="Arial"/>
        </w:rPr>
        <w:t xml:space="preserve">Kirklees Council employees can access Strengthening Practice tools to support reflective discussion </w:t>
      </w:r>
      <w:hyperlink r:id="rId18" w:history="1">
        <w:r w:rsidRPr="0011207A">
          <w:rPr>
            <w:rStyle w:val="Hyperlink"/>
            <w:rFonts w:ascii="Arial" w:hAnsi="Arial" w:cs="Arial"/>
          </w:rPr>
          <w:t>here</w:t>
        </w:r>
      </w:hyperlink>
      <w:r>
        <w:rPr>
          <w:rFonts w:ascii="Arial" w:hAnsi="Arial" w:cs="Arial"/>
        </w:rPr>
        <w:t>.</w:t>
      </w:r>
    </w:p>
    <w:p w14:paraId="066E8292" w14:textId="75AD1054" w:rsidR="00270443" w:rsidRDefault="00270443" w:rsidP="00D676C3">
      <w:pPr>
        <w:tabs>
          <w:tab w:val="left" w:pos="709"/>
        </w:tabs>
        <w:rPr>
          <w:rFonts w:ascii="Arial" w:hAnsi="Arial" w:cs="Arial"/>
        </w:rPr>
      </w:pPr>
      <w:r>
        <w:rPr>
          <w:rFonts w:ascii="Arial" w:hAnsi="Arial" w:cs="Arial"/>
        </w:rPr>
        <w:t xml:space="preserve">Research in Practice, in partnership with </w:t>
      </w:r>
      <w:proofErr w:type="gramStart"/>
      <w:r>
        <w:rPr>
          <w:rFonts w:ascii="Arial" w:hAnsi="Arial" w:cs="Arial"/>
        </w:rPr>
        <w:t>a number of</w:t>
      </w:r>
      <w:proofErr w:type="gramEnd"/>
      <w:r>
        <w:rPr>
          <w:rFonts w:ascii="Arial" w:hAnsi="Arial" w:cs="Arial"/>
        </w:rPr>
        <w:t xml:space="preserve"> other organisations, developed a Practice Supervisor Development Programme. The resources and tools developed as part of this programme are open access and can be </w:t>
      </w:r>
      <w:r w:rsidR="00AA0E8B">
        <w:rPr>
          <w:rFonts w:ascii="Arial" w:hAnsi="Arial" w:cs="Arial"/>
        </w:rPr>
        <w:t>found</w:t>
      </w:r>
      <w:r>
        <w:rPr>
          <w:rFonts w:ascii="Arial" w:hAnsi="Arial" w:cs="Arial"/>
        </w:rPr>
        <w:t xml:space="preserve"> </w:t>
      </w:r>
      <w:hyperlink r:id="rId19" w:history="1">
        <w:r w:rsidRPr="00270443">
          <w:rPr>
            <w:rStyle w:val="Hyperlink"/>
            <w:rFonts w:ascii="Arial" w:hAnsi="Arial" w:cs="Arial"/>
          </w:rPr>
          <w:t>here</w:t>
        </w:r>
      </w:hyperlink>
      <w:r>
        <w:rPr>
          <w:rFonts w:ascii="Arial" w:hAnsi="Arial" w:cs="Arial"/>
        </w:rPr>
        <w:t xml:space="preserve">. While these resources </w:t>
      </w:r>
      <w:r w:rsidR="00AA0E8B">
        <w:rPr>
          <w:rFonts w:ascii="Arial" w:hAnsi="Arial" w:cs="Arial"/>
        </w:rPr>
        <w:t>were initially developed for</w:t>
      </w:r>
      <w:r>
        <w:rPr>
          <w:rFonts w:ascii="Arial" w:hAnsi="Arial" w:cs="Arial"/>
        </w:rPr>
        <w:t xml:space="preserve"> practice supervisors of Social Workers they can be used by a variety of different professionals to support the supervisory experience. </w:t>
      </w:r>
      <w:proofErr w:type="gramStart"/>
      <w:r>
        <w:rPr>
          <w:rFonts w:ascii="Arial" w:hAnsi="Arial" w:cs="Arial"/>
        </w:rPr>
        <w:t>All of</w:t>
      </w:r>
      <w:proofErr w:type="gramEnd"/>
      <w:r>
        <w:rPr>
          <w:rFonts w:ascii="Arial" w:hAnsi="Arial" w:cs="Arial"/>
        </w:rPr>
        <w:t xml:space="preserve"> the tools are accompanied by guidance to support their use. </w:t>
      </w:r>
    </w:p>
    <w:p w14:paraId="38583BC8" w14:textId="77777777" w:rsidR="00270443" w:rsidRPr="00C027DF" w:rsidRDefault="00270443" w:rsidP="00D676C3">
      <w:pPr>
        <w:tabs>
          <w:tab w:val="left" w:pos="709"/>
        </w:tabs>
        <w:rPr>
          <w:rFonts w:ascii="Arial" w:hAnsi="Arial" w:cs="Arial"/>
        </w:rPr>
      </w:pPr>
    </w:p>
    <w:sectPr w:rsidR="00270443" w:rsidRPr="00C027DF" w:rsidSect="00D01AC0">
      <w:headerReference w:type="default" r:id="rId20"/>
      <w:footerReference w:type="even" r:id="rId21"/>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01F2" w14:textId="77777777" w:rsidR="00FA2A67" w:rsidRDefault="00FA2A67">
      <w:r>
        <w:separator/>
      </w:r>
    </w:p>
  </w:endnote>
  <w:endnote w:type="continuationSeparator" w:id="0">
    <w:p w14:paraId="432799AC" w14:textId="77777777" w:rsidR="00FA2A67" w:rsidRDefault="00FA2A67">
      <w:r>
        <w:continuationSeparator/>
      </w:r>
    </w:p>
  </w:endnote>
  <w:endnote w:type="continuationNotice" w:id="1">
    <w:p w14:paraId="4EBCFC0B" w14:textId="77777777" w:rsidR="00FA2A67" w:rsidRDefault="00FA2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C38A" w14:textId="77777777" w:rsidR="006E3F73" w:rsidRDefault="006E2F7A" w:rsidP="0057011B">
    <w:pPr>
      <w:pStyle w:val="Footer"/>
      <w:framePr w:wrap="around" w:vAnchor="text" w:hAnchor="margin" w:xAlign="right" w:y="1"/>
      <w:rPr>
        <w:rStyle w:val="PageNumber"/>
      </w:rPr>
    </w:pPr>
    <w:r>
      <w:rPr>
        <w:rStyle w:val="PageNumber"/>
      </w:rPr>
      <w:fldChar w:fldCharType="begin"/>
    </w:r>
    <w:r w:rsidR="006E3F73">
      <w:rPr>
        <w:rStyle w:val="PageNumber"/>
      </w:rPr>
      <w:instrText xml:space="preserve">PAGE  </w:instrText>
    </w:r>
    <w:r>
      <w:rPr>
        <w:rStyle w:val="PageNumber"/>
      </w:rPr>
      <w:fldChar w:fldCharType="end"/>
    </w:r>
  </w:p>
  <w:p w14:paraId="301E7574" w14:textId="77777777" w:rsidR="006E3F73" w:rsidRDefault="006E3F73" w:rsidP="00E75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0A93" w14:textId="77777777" w:rsidR="006E3F73" w:rsidRDefault="006E2F7A" w:rsidP="0057011B">
    <w:pPr>
      <w:pStyle w:val="Footer"/>
      <w:framePr w:wrap="around" w:vAnchor="text" w:hAnchor="margin" w:xAlign="right" w:y="1"/>
      <w:rPr>
        <w:rStyle w:val="PageNumber"/>
      </w:rPr>
    </w:pPr>
    <w:r>
      <w:rPr>
        <w:rStyle w:val="PageNumber"/>
      </w:rPr>
      <w:fldChar w:fldCharType="begin"/>
    </w:r>
    <w:r w:rsidR="006E3F73">
      <w:rPr>
        <w:rStyle w:val="PageNumber"/>
      </w:rPr>
      <w:instrText xml:space="preserve">PAGE  </w:instrText>
    </w:r>
    <w:r>
      <w:rPr>
        <w:rStyle w:val="PageNumber"/>
      </w:rPr>
      <w:fldChar w:fldCharType="separate"/>
    </w:r>
    <w:r w:rsidR="0087653B">
      <w:rPr>
        <w:rStyle w:val="PageNumber"/>
        <w:noProof/>
      </w:rPr>
      <w:t>9</w:t>
    </w:r>
    <w:r>
      <w:rPr>
        <w:rStyle w:val="PageNumber"/>
      </w:rPr>
      <w:fldChar w:fldCharType="end"/>
    </w:r>
  </w:p>
  <w:p w14:paraId="51A09B4B" w14:textId="77777777" w:rsidR="006E3F73" w:rsidRDefault="006E3F73" w:rsidP="00E754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67E9" w14:textId="77777777" w:rsidR="00FA2A67" w:rsidRDefault="00FA2A67">
      <w:r>
        <w:separator/>
      </w:r>
    </w:p>
  </w:footnote>
  <w:footnote w:type="continuationSeparator" w:id="0">
    <w:p w14:paraId="0D8C8C84" w14:textId="77777777" w:rsidR="00FA2A67" w:rsidRDefault="00FA2A67">
      <w:r>
        <w:continuationSeparator/>
      </w:r>
    </w:p>
  </w:footnote>
  <w:footnote w:type="continuationNotice" w:id="1">
    <w:p w14:paraId="22101213" w14:textId="77777777" w:rsidR="00FA2A67" w:rsidRDefault="00FA2A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58D5" w14:textId="53E99081" w:rsidR="005A2E03" w:rsidRDefault="005A2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867"/>
    <w:multiLevelType w:val="hybridMultilevel"/>
    <w:tmpl w:val="4160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5A8E"/>
    <w:multiLevelType w:val="hybridMultilevel"/>
    <w:tmpl w:val="ED7EA53A"/>
    <w:lvl w:ilvl="0" w:tplc="C1AC9C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8C2"/>
    <w:multiLevelType w:val="hybridMultilevel"/>
    <w:tmpl w:val="FD54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A0AE3"/>
    <w:multiLevelType w:val="hybridMultilevel"/>
    <w:tmpl w:val="92BA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80425"/>
    <w:multiLevelType w:val="multilevel"/>
    <w:tmpl w:val="68807334"/>
    <w:lvl w:ilvl="0">
      <w:start w:val="1"/>
      <w:numFmt w:val="decimal"/>
      <w:pStyle w:val="Heading1"/>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5" w15:restartNumberingAfterBreak="0">
    <w:nsid w:val="2B4E18E4"/>
    <w:multiLevelType w:val="hybridMultilevel"/>
    <w:tmpl w:val="189A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614D1"/>
    <w:multiLevelType w:val="multilevel"/>
    <w:tmpl w:val="83969B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91C27C3"/>
    <w:multiLevelType w:val="hybridMultilevel"/>
    <w:tmpl w:val="E416E636"/>
    <w:lvl w:ilvl="0" w:tplc="2BAA6B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D014B4"/>
    <w:multiLevelType w:val="hybridMultilevel"/>
    <w:tmpl w:val="06A8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F1B74"/>
    <w:multiLevelType w:val="hybridMultilevel"/>
    <w:tmpl w:val="92EE5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36459"/>
    <w:multiLevelType w:val="hybridMultilevel"/>
    <w:tmpl w:val="FCF28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2E3781"/>
    <w:multiLevelType w:val="hybridMultilevel"/>
    <w:tmpl w:val="20FA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649F4"/>
    <w:multiLevelType w:val="hybridMultilevel"/>
    <w:tmpl w:val="909AF7EE"/>
    <w:lvl w:ilvl="0" w:tplc="0809000F">
      <w:start w:val="1"/>
      <w:numFmt w:val="decimal"/>
      <w:lvlText w:val="%1."/>
      <w:lvlJc w:val="left"/>
      <w:pPr>
        <w:ind w:left="643"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AC1697A"/>
    <w:multiLevelType w:val="hybridMultilevel"/>
    <w:tmpl w:val="FD54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13098"/>
    <w:multiLevelType w:val="hybridMultilevel"/>
    <w:tmpl w:val="0934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01805"/>
    <w:multiLevelType w:val="hybridMultilevel"/>
    <w:tmpl w:val="4D34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125241">
    <w:abstractNumId w:val="12"/>
  </w:num>
  <w:num w:numId="2" w16cid:durableId="10763399">
    <w:abstractNumId w:val="9"/>
  </w:num>
  <w:num w:numId="3" w16cid:durableId="712734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2778354">
    <w:abstractNumId w:val="10"/>
  </w:num>
  <w:num w:numId="5" w16cid:durableId="136344077">
    <w:abstractNumId w:val="7"/>
  </w:num>
  <w:num w:numId="6" w16cid:durableId="1659848621">
    <w:abstractNumId w:val="13"/>
  </w:num>
  <w:num w:numId="7" w16cid:durableId="610281352">
    <w:abstractNumId w:val="3"/>
  </w:num>
  <w:num w:numId="8" w16cid:durableId="451750188">
    <w:abstractNumId w:val="15"/>
  </w:num>
  <w:num w:numId="9" w16cid:durableId="733353061">
    <w:abstractNumId w:val="0"/>
  </w:num>
  <w:num w:numId="10" w16cid:durableId="376248926">
    <w:abstractNumId w:val="11"/>
  </w:num>
  <w:num w:numId="11" w16cid:durableId="1062213403">
    <w:abstractNumId w:val="8"/>
  </w:num>
  <w:num w:numId="12" w16cid:durableId="172106872">
    <w:abstractNumId w:val="5"/>
  </w:num>
  <w:num w:numId="13" w16cid:durableId="504705542">
    <w:abstractNumId w:val="2"/>
  </w:num>
  <w:num w:numId="14" w16cid:durableId="1898929393">
    <w:abstractNumId w:val="14"/>
  </w:num>
  <w:num w:numId="15" w16cid:durableId="94518922">
    <w:abstractNumId w:val="6"/>
  </w:num>
  <w:num w:numId="16" w16cid:durableId="168253837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AC"/>
    <w:rsid w:val="00027E43"/>
    <w:rsid w:val="000631C2"/>
    <w:rsid w:val="0006687E"/>
    <w:rsid w:val="000B479D"/>
    <w:rsid w:val="000C20F6"/>
    <w:rsid w:val="000D3533"/>
    <w:rsid w:val="000D42B2"/>
    <w:rsid w:val="000E12D3"/>
    <w:rsid w:val="000E39D6"/>
    <w:rsid w:val="000F13A6"/>
    <w:rsid w:val="000F271B"/>
    <w:rsid w:val="00105B7D"/>
    <w:rsid w:val="0011207A"/>
    <w:rsid w:val="00117328"/>
    <w:rsid w:val="00126007"/>
    <w:rsid w:val="00127CB3"/>
    <w:rsid w:val="0013062D"/>
    <w:rsid w:val="001755B8"/>
    <w:rsid w:val="001B4424"/>
    <w:rsid w:val="001B6A4B"/>
    <w:rsid w:val="001C08BC"/>
    <w:rsid w:val="001E1045"/>
    <w:rsid w:val="001E1353"/>
    <w:rsid w:val="0020728C"/>
    <w:rsid w:val="00215EF4"/>
    <w:rsid w:val="0022295C"/>
    <w:rsid w:val="0025055C"/>
    <w:rsid w:val="00261277"/>
    <w:rsid w:val="00270443"/>
    <w:rsid w:val="002775C1"/>
    <w:rsid w:val="00280012"/>
    <w:rsid w:val="002E15FF"/>
    <w:rsid w:val="00301DC7"/>
    <w:rsid w:val="003022D1"/>
    <w:rsid w:val="00304CCB"/>
    <w:rsid w:val="003064CB"/>
    <w:rsid w:val="00312A2D"/>
    <w:rsid w:val="00314814"/>
    <w:rsid w:val="00334608"/>
    <w:rsid w:val="003365B5"/>
    <w:rsid w:val="003808DA"/>
    <w:rsid w:val="003812A9"/>
    <w:rsid w:val="00386327"/>
    <w:rsid w:val="0039736D"/>
    <w:rsid w:val="003B6496"/>
    <w:rsid w:val="003C7526"/>
    <w:rsid w:val="003D3C48"/>
    <w:rsid w:val="003D7FF3"/>
    <w:rsid w:val="003E7F7B"/>
    <w:rsid w:val="003F604D"/>
    <w:rsid w:val="00401FD5"/>
    <w:rsid w:val="0041288D"/>
    <w:rsid w:val="004205DF"/>
    <w:rsid w:val="00425C66"/>
    <w:rsid w:val="00441D49"/>
    <w:rsid w:val="00454EA1"/>
    <w:rsid w:val="00474C3C"/>
    <w:rsid w:val="00481AE6"/>
    <w:rsid w:val="004B2FD9"/>
    <w:rsid w:val="004D0775"/>
    <w:rsid w:val="004D0B63"/>
    <w:rsid w:val="004F4580"/>
    <w:rsid w:val="00504D6C"/>
    <w:rsid w:val="00517B53"/>
    <w:rsid w:val="005235CA"/>
    <w:rsid w:val="0053688C"/>
    <w:rsid w:val="00540105"/>
    <w:rsid w:val="0054411A"/>
    <w:rsid w:val="00564725"/>
    <w:rsid w:val="0057011B"/>
    <w:rsid w:val="0057097D"/>
    <w:rsid w:val="00570B31"/>
    <w:rsid w:val="005713B6"/>
    <w:rsid w:val="005A2E03"/>
    <w:rsid w:val="005A52C7"/>
    <w:rsid w:val="005B4507"/>
    <w:rsid w:val="005C339F"/>
    <w:rsid w:val="005D6E97"/>
    <w:rsid w:val="005E66ED"/>
    <w:rsid w:val="00644838"/>
    <w:rsid w:val="00656645"/>
    <w:rsid w:val="00660FCF"/>
    <w:rsid w:val="00661293"/>
    <w:rsid w:val="006664D3"/>
    <w:rsid w:val="00671018"/>
    <w:rsid w:val="00671114"/>
    <w:rsid w:val="006B2B37"/>
    <w:rsid w:val="006C678A"/>
    <w:rsid w:val="006D61FE"/>
    <w:rsid w:val="006E2F7A"/>
    <w:rsid w:val="006E3F73"/>
    <w:rsid w:val="006E46D5"/>
    <w:rsid w:val="006F4934"/>
    <w:rsid w:val="00705837"/>
    <w:rsid w:val="00723CE7"/>
    <w:rsid w:val="007248E4"/>
    <w:rsid w:val="00735A9D"/>
    <w:rsid w:val="00751693"/>
    <w:rsid w:val="00755287"/>
    <w:rsid w:val="00757F0C"/>
    <w:rsid w:val="00761231"/>
    <w:rsid w:val="00762B8C"/>
    <w:rsid w:val="00767235"/>
    <w:rsid w:val="00783483"/>
    <w:rsid w:val="007841E6"/>
    <w:rsid w:val="0079491A"/>
    <w:rsid w:val="00795168"/>
    <w:rsid w:val="007A3636"/>
    <w:rsid w:val="007B212B"/>
    <w:rsid w:val="007C00C1"/>
    <w:rsid w:val="007E5E92"/>
    <w:rsid w:val="00821810"/>
    <w:rsid w:val="008276A4"/>
    <w:rsid w:val="00851B98"/>
    <w:rsid w:val="00854B84"/>
    <w:rsid w:val="008713B8"/>
    <w:rsid w:val="0087653B"/>
    <w:rsid w:val="00895716"/>
    <w:rsid w:val="008D40FE"/>
    <w:rsid w:val="008F0726"/>
    <w:rsid w:val="00906BC4"/>
    <w:rsid w:val="00910D7D"/>
    <w:rsid w:val="00943236"/>
    <w:rsid w:val="00943BEC"/>
    <w:rsid w:val="00954C89"/>
    <w:rsid w:val="009555B7"/>
    <w:rsid w:val="00991A4C"/>
    <w:rsid w:val="00992A99"/>
    <w:rsid w:val="009D3529"/>
    <w:rsid w:val="009E4561"/>
    <w:rsid w:val="009E7CA0"/>
    <w:rsid w:val="009F5DD0"/>
    <w:rsid w:val="00A01526"/>
    <w:rsid w:val="00A12BD0"/>
    <w:rsid w:val="00A13933"/>
    <w:rsid w:val="00A145E0"/>
    <w:rsid w:val="00A46249"/>
    <w:rsid w:val="00A616DB"/>
    <w:rsid w:val="00A61AC1"/>
    <w:rsid w:val="00A66FDD"/>
    <w:rsid w:val="00A71C29"/>
    <w:rsid w:val="00A96501"/>
    <w:rsid w:val="00AA0E8B"/>
    <w:rsid w:val="00AB53AB"/>
    <w:rsid w:val="00AE0209"/>
    <w:rsid w:val="00AE6E2D"/>
    <w:rsid w:val="00AE7B99"/>
    <w:rsid w:val="00B044D7"/>
    <w:rsid w:val="00B262BB"/>
    <w:rsid w:val="00B43EF5"/>
    <w:rsid w:val="00B67088"/>
    <w:rsid w:val="00B82C6B"/>
    <w:rsid w:val="00B87501"/>
    <w:rsid w:val="00BA4DAC"/>
    <w:rsid w:val="00BB0486"/>
    <w:rsid w:val="00BC5210"/>
    <w:rsid w:val="00BD1C3B"/>
    <w:rsid w:val="00C027DF"/>
    <w:rsid w:val="00C123C3"/>
    <w:rsid w:val="00C162BA"/>
    <w:rsid w:val="00C2308C"/>
    <w:rsid w:val="00C47E47"/>
    <w:rsid w:val="00C62838"/>
    <w:rsid w:val="00C65714"/>
    <w:rsid w:val="00C7500F"/>
    <w:rsid w:val="00C80C05"/>
    <w:rsid w:val="00C840F4"/>
    <w:rsid w:val="00C9618C"/>
    <w:rsid w:val="00CA2974"/>
    <w:rsid w:val="00CB39E2"/>
    <w:rsid w:val="00CC2B7A"/>
    <w:rsid w:val="00CD164B"/>
    <w:rsid w:val="00CD6308"/>
    <w:rsid w:val="00CE198B"/>
    <w:rsid w:val="00CF4463"/>
    <w:rsid w:val="00D01AC0"/>
    <w:rsid w:val="00D03DC8"/>
    <w:rsid w:val="00D23BE6"/>
    <w:rsid w:val="00D2455F"/>
    <w:rsid w:val="00D60273"/>
    <w:rsid w:val="00D60A2D"/>
    <w:rsid w:val="00D676C3"/>
    <w:rsid w:val="00D71F3D"/>
    <w:rsid w:val="00D81600"/>
    <w:rsid w:val="00D86952"/>
    <w:rsid w:val="00DB072B"/>
    <w:rsid w:val="00DC55AF"/>
    <w:rsid w:val="00DC6541"/>
    <w:rsid w:val="00DD0AC9"/>
    <w:rsid w:val="00DF265F"/>
    <w:rsid w:val="00E26409"/>
    <w:rsid w:val="00E75427"/>
    <w:rsid w:val="00E77DEB"/>
    <w:rsid w:val="00E8422A"/>
    <w:rsid w:val="00EB7360"/>
    <w:rsid w:val="00EE2373"/>
    <w:rsid w:val="00F1074E"/>
    <w:rsid w:val="00F10E22"/>
    <w:rsid w:val="00F14E81"/>
    <w:rsid w:val="00F46053"/>
    <w:rsid w:val="00F6406B"/>
    <w:rsid w:val="00F64C3C"/>
    <w:rsid w:val="00F66568"/>
    <w:rsid w:val="00F66655"/>
    <w:rsid w:val="00F72EBD"/>
    <w:rsid w:val="00F76C43"/>
    <w:rsid w:val="00F97C2D"/>
    <w:rsid w:val="00FA16BD"/>
    <w:rsid w:val="00FA2A67"/>
    <w:rsid w:val="00FA5461"/>
    <w:rsid w:val="00FB0EE9"/>
    <w:rsid w:val="00FC0CA0"/>
    <w:rsid w:val="00FD1D92"/>
    <w:rsid w:val="00FE0026"/>
    <w:rsid w:val="00FE777C"/>
    <w:rsid w:val="00FF4F13"/>
    <w:rsid w:val="00FF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F9B73C2"/>
  <w15:docId w15:val="{6F17A2E6-F6C4-4529-83C2-870E214E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53"/>
    <w:pPr>
      <w:spacing w:after="200" w:line="276" w:lineRule="auto"/>
    </w:pPr>
    <w:rPr>
      <w:lang w:eastAsia="en-US"/>
    </w:rPr>
  </w:style>
  <w:style w:type="paragraph" w:styleId="Heading1">
    <w:name w:val="heading 1"/>
    <w:basedOn w:val="Normal"/>
    <w:next w:val="Normal"/>
    <w:link w:val="Heading1Char"/>
    <w:qFormat/>
    <w:locked/>
    <w:rsid w:val="00DF265F"/>
    <w:pPr>
      <w:keepNext/>
      <w:numPr>
        <w:numId w:val="3"/>
      </w:numPr>
      <w:spacing w:before="240" w:after="240" w:line="280" w:lineRule="exact"/>
      <w:contextualSpacing/>
      <w:outlineLvl w:val="0"/>
    </w:pPr>
    <w:rPr>
      <w:rFonts w:ascii="Arial Rounded MT Bold" w:eastAsia="Times New Roman" w:hAnsi="Arial Rounded MT Bold"/>
      <w:bCs/>
      <w:spacing w:val="20"/>
      <w:kern w:val="32"/>
      <w:sz w:val="28"/>
      <w:szCs w:val="32"/>
      <w:lang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45"/>
    <w:pPr>
      <w:ind w:left="720"/>
      <w:contextualSpacing/>
    </w:pPr>
  </w:style>
  <w:style w:type="paragraph" w:customStyle="1" w:styleId="Default">
    <w:name w:val="Default"/>
    <w:uiPriority w:val="99"/>
    <w:rsid w:val="00C65714"/>
    <w:pPr>
      <w:autoSpaceDE w:val="0"/>
      <w:autoSpaceDN w:val="0"/>
      <w:adjustRightInd w:val="0"/>
    </w:pPr>
    <w:rPr>
      <w:rFonts w:ascii="Arial" w:hAnsi="Arial" w:cs="Arial"/>
      <w:color w:val="000000"/>
      <w:sz w:val="24"/>
      <w:szCs w:val="24"/>
      <w:lang w:eastAsia="en-US"/>
    </w:rPr>
  </w:style>
  <w:style w:type="paragraph" w:styleId="Footer">
    <w:name w:val="footer"/>
    <w:basedOn w:val="Normal"/>
    <w:link w:val="FooterChar"/>
    <w:uiPriority w:val="99"/>
    <w:rsid w:val="00E75427"/>
    <w:pPr>
      <w:tabs>
        <w:tab w:val="center" w:pos="4153"/>
        <w:tab w:val="right" w:pos="8306"/>
      </w:tabs>
    </w:pPr>
  </w:style>
  <w:style w:type="character" w:customStyle="1" w:styleId="FooterChar">
    <w:name w:val="Footer Char"/>
    <w:basedOn w:val="DefaultParagraphFont"/>
    <w:link w:val="Footer"/>
    <w:uiPriority w:val="99"/>
    <w:semiHidden/>
    <w:locked/>
    <w:rsid w:val="00F10E22"/>
    <w:rPr>
      <w:rFonts w:cs="Times New Roman"/>
      <w:lang w:eastAsia="en-US"/>
    </w:rPr>
  </w:style>
  <w:style w:type="character" w:styleId="PageNumber">
    <w:name w:val="page number"/>
    <w:basedOn w:val="DefaultParagraphFont"/>
    <w:uiPriority w:val="99"/>
    <w:rsid w:val="00E75427"/>
    <w:rPr>
      <w:rFonts w:cs="Times New Roman"/>
    </w:rPr>
  </w:style>
  <w:style w:type="character" w:styleId="Hyperlink">
    <w:name w:val="Hyperlink"/>
    <w:basedOn w:val="DefaultParagraphFont"/>
    <w:uiPriority w:val="99"/>
    <w:rsid w:val="00AB53AB"/>
    <w:rPr>
      <w:rFonts w:cs="Times New Roman"/>
      <w:color w:val="0000FF"/>
      <w:u w:val="single"/>
    </w:rPr>
  </w:style>
  <w:style w:type="character" w:styleId="FollowedHyperlink">
    <w:name w:val="FollowedHyperlink"/>
    <w:basedOn w:val="DefaultParagraphFont"/>
    <w:uiPriority w:val="99"/>
    <w:semiHidden/>
    <w:unhideWhenUsed/>
    <w:rsid w:val="00735A9D"/>
    <w:rPr>
      <w:color w:val="800080" w:themeColor="followedHyperlink"/>
      <w:u w:val="single"/>
    </w:rPr>
  </w:style>
  <w:style w:type="character" w:customStyle="1" w:styleId="Heading1Char">
    <w:name w:val="Heading 1 Char"/>
    <w:basedOn w:val="DefaultParagraphFont"/>
    <w:link w:val="Heading1"/>
    <w:rsid w:val="00DF265F"/>
    <w:rPr>
      <w:rFonts w:ascii="Arial Rounded MT Bold" w:eastAsia="Times New Roman" w:hAnsi="Arial Rounded MT Bold"/>
      <w:bCs/>
      <w:spacing w:val="20"/>
      <w:kern w:val="32"/>
      <w:sz w:val="28"/>
      <w:szCs w:val="32"/>
      <w:lang w:bidi="en-US"/>
    </w:rPr>
  </w:style>
  <w:style w:type="table" w:customStyle="1" w:styleId="MediumGrid21">
    <w:name w:val="Medium Grid 21"/>
    <w:basedOn w:val="TableNormal"/>
    <w:uiPriority w:val="68"/>
    <w:rsid w:val="00DF265F"/>
    <w:pPr>
      <w:numPr>
        <w:ilvl w:val="1"/>
        <w:numId w:val="15"/>
      </w:numPr>
    </w:pPr>
    <w:rPr>
      <w:rFonts w:asciiTheme="majorHAnsi" w:eastAsiaTheme="majorEastAsia" w:hAnsiTheme="majorHAnsi" w:cstheme="majorBidi"/>
      <w:color w:val="000000" w:themeColor="text1"/>
      <w:sz w:val="20"/>
      <w:szCs w:val="20"/>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89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16"/>
    <w:rPr>
      <w:rFonts w:ascii="Tahoma" w:hAnsi="Tahoma" w:cs="Tahoma"/>
      <w:sz w:val="16"/>
      <w:szCs w:val="16"/>
      <w:lang w:eastAsia="en-US"/>
    </w:rPr>
  </w:style>
  <w:style w:type="character" w:styleId="CommentReference">
    <w:name w:val="annotation reference"/>
    <w:basedOn w:val="DefaultParagraphFont"/>
    <w:uiPriority w:val="99"/>
    <w:semiHidden/>
    <w:unhideWhenUsed/>
    <w:rsid w:val="000631C2"/>
    <w:rPr>
      <w:sz w:val="16"/>
      <w:szCs w:val="16"/>
    </w:rPr>
  </w:style>
  <w:style w:type="paragraph" w:styleId="CommentText">
    <w:name w:val="annotation text"/>
    <w:basedOn w:val="Normal"/>
    <w:link w:val="CommentTextChar"/>
    <w:uiPriority w:val="99"/>
    <w:semiHidden/>
    <w:unhideWhenUsed/>
    <w:rsid w:val="000631C2"/>
    <w:pPr>
      <w:spacing w:line="240" w:lineRule="auto"/>
    </w:pPr>
    <w:rPr>
      <w:sz w:val="20"/>
      <w:szCs w:val="20"/>
    </w:rPr>
  </w:style>
  <w:style w:type="character" w:customStyle="1" w:styleId="CommentTextChar">
    <w:name w:val="Comment Text Char"/>
    <w:basedOn w:val="DefaultParagraphFont"/>
    <w:link w:val="CommentText"/>
    <w:uiPriority w:val="99"/>
    <w:semiHidden/>
    <w:rsid w:val="000631C2"/>
    <w:rPr>
      <w:sz w:val="20"/>
      <w:szCs w:val="20"/>
      <w:lang w:eastAsia="en-US"/>
    </w:rPr>
  </w:style>
  <w:style w:type="paragraph" w:styleId="CommentSubject">
    <w:name w:val="annotation subject"/>
    <w:basedOn w:val="CommentText"/>
    <w:next w:val="CommentText"/>
    <w:link w:val="CommentSubjectChar"/>
    <w:uiPriority w:val="99"/>
    <w:semiHidden/>
    <w:unhideWhenUsed/>
    <w:rsid w:val="000631C2"/>
    <w:rPr>
      <w:b/>
      <w:bCs/>
    </w:rPr>
  </w:style>
  <w:style w:type="character" w:customStyle="1" w:styleId="CommentSubjectChar">
    <w:name w:val="Comment Subject Char"/>
    <w:basedOn w:val="CommentTextChar"/>
    <w:link w:val="CommentSubject"/>
    <w:uiPriority w:val="99"/>
    <w:semiHidden/>
    <w:rsid w:val="000631C2"/>
    <w:rPr>
      <w:b/>
      <w:bCs/>
      <w:sz w:val="20"/>
      <w:szCs w:val="20"/>
      <w:lang w:eastAsia="en-US"/>
    </w:rPr>
  </w:style>
  <w:style w:type="paragraph" w:styleId="Header">
    <w:name w:val="header"/>
    <w:basedOn w:val="Normal"/>
    <w:link w:val="HeaderChar"/>
    <w:uiPriority w:val="99"/>
    <w:unhideWhenUsed/>
    <w:rsid w:val="0006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C2"/>
    <w:rPr>
      <w:lang w:eastAsia="en-US"/>
    </w:rPr>
  </w:style>
  <w:style w:type="character" w:styleId="UnresolvedMention">
    <w:name w:val="Unresolved Mention"/>
    <w:basedOn w:val="DefaultParagraphFont"/>
    <w:uiPriority w:val="99"/>
    <w:semiHidden/>
    <w:unhideWhenUsed/>
    <w:rsid w:val="0011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58297">
      <w:bodyDiv w:val="1"/>
      <w:marLeft w:val="0"/>
      <w:marRight w:val="0"/>
      <w:marTop w:val="0"/>
      <w:marBottom w:val="0"/>
      <w:divBdr>
        <w:top w:val="none" w:sz="0" w:space="0" w:color="auto"/>
        <w:left w:val="none" w:sz="0" w:space="0" w:color="auto"/>
        <w:bottom w:val="none" w:sz="0" w:space="0" w:color="auto"/>
        <w:right w:val="none" w:sz="0" w:space="0" w:color="auto"/>
      </w:divBdr>
    </w:div>
    <w:div w:id="1756589320">
      <w:marLeft w:val="0"/>
      <w:marRight w:val="0"/>
      <w:marTop w:val="0"/>
      <w:marBottom w:val="0"/>
      <w:divBdr>
        <w:top w:val="none" w:sz="0" w:space="0" w:color="auto"/>
        <w:left w:val="none" w:sz="0" w:space="0" w:color="auto"/>
        <w:bottom w:val="none" w:sz="0" w:space="0" w:color="auto"/>
        <w:right w:val="none" w:sz="0" w:space="0" w:color="auto"/>
      </w:divBdr>
      <w:divsChild>
        <w:div w:id="175658931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actice-supervisors.rip.org.uk/wp-content/uploads/2019/11/Social-GGRRAAACCEEESSS-and-the-LUUUTT-model.pdf" TargetMode="External"/><Relationship Id="rId18" Type="http://schemas.openxmlformats.org/officeDocument/2006/relationships/hyperlink" Target="https://intranet.kirklees.gov.uk/Policies-and-procedures/Service/Children-s-services-procedures/Strengthening-practic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1.jpg@01D6C256.F1335EE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actice-supervisors.rip.org.uk/supervisors-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brace-learning.co.uk/downloads/sc_readinglist/Ten_Pitfalls_and_How_to_Avoid_Them.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A4739AFABE0145B442D6618B0E80D0" ma:contentTypeVersion="12" ma:contentTypeDescription="Create a new document." ma:contentTypeScope="" ma:versionID="16100f55b482aec0ac5db588415fb9ef">
  <xsd:schema xmlns:xsd="http://www.w3.org/2001/XMLSchema" xmlns:xs="http://www.w3.org/2001/XMLSchema" xmlns:p="http://schemas.microsoft.com/office/2006/metadata/properties" xmlns:ns3="51269aa0-6f9f-47b9-994b-dec1f6504a96" xmlns:ns4="3b43523e-4419-4614-a1ba-31546d8cc44c" targetNamespace="http://schemas.microsoft.com/office/2006/metadata/properties" ma:root="true" ma:fieldsID="52fcef3873e89af4a4944452b840e113" ns3:_="" ns4:_="">
    <xsd:import namespace="51269aa0-6f9f-47b9-994b-dec1f6504a96"/>
    <xsd:import namespace="3b43523e-4419-4614-a1ba-31546d8cc4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9aa0-6f9f-47b9-994b-dec1f6504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3523e-4419-4614-a1ba-31546d8cc4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858AF-F67E-4460-8EC5-0FAF0D4E68FD}">
  <ds:schemaRefs>
    <ds:schemaRef ds:uri="http://schemas.openxmlformats.org/officeDocument/2006/bibliography"/>
  </ds:schemaRefs>
</ds:datastoreItem>
</file>

<file path=customXml/itemProps2.xml><?xml version="1.0" encoding="utf-8"?>
<ds:datastoreItem xmlns:ds="http://schemas.openxmlformats.org/officeDocument/2006/customXml" ds:itemID="{B55651E0-3A0C-423C-B8DF-28CFC5A6DD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CBC640-7BE3-4FCD-AE1A-8F729D8A8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9aa0-6f9f-47b9-994b-dec1f6504a96"/>
    <ds:schemaRef ds:uri="3b43523e-4419-4614-a1ba-31546d8c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3BF9A-3751-4775-8C17-65C0A15FA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Supervision Draft</vt:lpstr>
    </vt:vector>
  </TitlesOfParts>
  <Company>Oldham and Tameside Health Informatics Service</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Draft</dc:title>
  <dc:creator>Munera_Khan</dc:creator>
  <cp:lastModifiedBy>Ferzana Saddiq</cp:lastModifiedBy>
  <cp:revision>3</cp:revision>
  <cp:lastPrinted>2012-06-11T09:25:00Z</cp:lastPrinted>
  <dcterms:created xsi:type="dcterms:W3CDTF">2022-06-06T09:08:00Z</dcterms:created>
  <dcterms:modified xsi:type="dcterms:W3CDTF">2022-09-16T13:11:00Z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0x0101003BA4739AFABE0145B442D6618B0E80D0</vt:lpwstr>
  </property>
  <property fmtid="{D5CDD505-2E9C-101B-9397-08002B2CF9AE}" pid="3" name="MSIP_Label_22127eb8-1c2a-4c17-86cc-a5ba0926d1f9_Enabled">
    <vt:lpwstr>true</vt:lpwstr>
  </property>
  <property fmtid="{D5CDD505-2E9C-101B-9397-08002B2CF9AE}" pid="4" name="MSIP_Label_22127eb8-1c2a-4c17-86cc-a5ba0926d1f9_SetDate">
    <vt:lpwstr>2022-06-06T09:06:23Z</vt:lpwstr>
  </property>
  <property fmtid="{D5CDD505-2E9C-101B-9397-08002B2CF9AE}" pid="5" name="MSIP_Label_22127eb8-1c2a-4c17-86cc-a5ba0926d1f9_Method">
    <vt:lpwstr>Standard</vt:lpwstr>
  </property>
  <property fmtid="{D5CDD505-2E9C-101B-9397-08002B2CF9AE}" pid="6" name="MSIP_Label_22127eb8-1c2a-4c17-86cc-a5ba0926d1f9_Name">
    <vt:lpwstr>22127eb8-1c2a-4c17-86cc-a5ba0926d1f9</vt:lpwstr>
  </property>
  <property fmtid="{D5CDD505-2E9C-101B-9397-08002B2CF9AE}" pid="7" name="MSIP_Label_22127eb8-1c2a-4c17-86cc-a5ba0926d1f9_SiteId">
    <vt:lpwstr>61d0734f-7fce-4063-b638-09ac5ad5a43f</vt:lpwstr>
  </property>
  <property fmtid="{D5CDD505-2E9C-101B-9397-08002B2CF9AE}" pid="8" name="MSIP_Label_22127eb8-1c2a-4c17-86cc-a5ba0926d1f9_ActionId">
    <vt:lpwstr>b565cefc-135f-449f-bceb-d95ef7e2f0f2</vt:lpwstr>
  </property>
  <property fmtid="{D5CDD505-2E9C-101B-9397-08002B2CF9AE}" pid="9" name="MSIP_Label_22127eb8-1c2a-4c17-86cc-a5ba0926d1f9_ContentBits">
    <vt:lpwstr>0</vt:lpwstr>
  </property>
</Properties>
</file>