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F75" w:rsidRDefault="001B5F16">
      <w:r>
        <w:t xml:space="preserve">     </w:t>
      </w:r>
      <w:r w:rsidRPr="000E1D1E">
        <w:rPr>
          <w:noProof/>
          <w:lang w:eastAsia="en-GB"/>
        </w:rPr>
        <w:drawing>
          <wp:inline distT="0" distB="0" distL="0" distR="0" wp14:anchorId="0C80ECA4" wp14:editId="627E3F6F">
            <wp:extent cx="4788085" cy="1285875"/>
            <wp:effectExtent l="0" t="0" r="0" b="0"/>
            <wp:docPr id="12" name="Picture 12" descr="C:\Users\JaneCarter\AppData\Local\Microsoft\Windows\INetCache\Content.Outlook\D5EFNMKC\K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neCarter\AppData\Local\Microsoft\Windows\INetCache\Content.Outlook\D5EFNMKC\KSC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6657" cy="1341889"/>
                    </a:xfrm>
                    <a:prstGeom prst="rect">
                      <a:avLst/>
                    </a:prstGeom>
                    <a:noFill/>
                    <a:ln>
                      <a:noFill/>
                    </a:ln>
                  </pic:spPr>
                </pic:pic>
              </a:graphicData>
            </a:graphic>
          </wp:inline>
        </w:drawing>
      </w:r>
    </w:p>
    <w:p w:rsidR="00E320E7" w:rsidRDefault="00E320E7"/>
    <w:p w:rsidR="00E320E7" w:rsidRPr="001B5F16" w:rsidRDefault="00E320E7" w:rsidP="001B5F16">
      <w:pPr>
        <w:jc w:val="center"/>
        <w:rPr>
          <w:b/>
          <w:bCs/>
          <w:sz w:val="32"/>
          <w:szCs w:val="32"/>
        </w:rPr>
      </w:pPr>
      <w:r w:rsidRPr="001B5F16">
        <w:rPr>
          <w:b/>
          <w:bCs/>
          <w:sz w:val="32"/>
          <w:szCs w:val="32"/>
        </w:rPr>
        <w:t>Local Serious Child Safeguarding Practice &amp; other Learning Reviews:</w:t>
      </w:r>
    </w:p>
    <w:p w:rsidR="00E320E7" w:rsidRPr="001B5F16" w:rsidRDefault="00E320E7" w:rsidP="001B5F16">
      <w:pPr>
        <w:jc w:val="center"/>
        <w:rPr>
          <w:b/>
          <w:bCs/>
          <w:sz w:val="32"/>
          <w:szCs w:val="32"/>
        </w:rPr>
      </w:pPr>
    </w:p>
    <w:p w:rsidR="00E320E7" w:rsidRPr="001B5F16" w:rsidRDefault="00E320E7" w:rsidP="001B5F16">
      <w:pPr>
        <w:jc w:val="center"/>
        <w:rPr>
          <w:b/>
          <w:bCs/>
          <w:sz w:val="32"/>
          <w:szCs w:val="32"/>
        </w:rPr>
      </w:pPr>
      <w:r w:rsidRPr="001B5F16">
        <w:rPr>
          <w:b/>
          <w:bCs/>
          <w:sz w:val="32"/>
          <w:szCs w:val="32"/>
        </w:rPr>
        <w:t>A Guide for Staff &amp; Managers</w:t>
      </w:r>
    </w:p>
    <w:p w:rsidR="00E320E7" w:rsidRDefault="00E320E7"/>
    <w:p w:rsidR="00E320E7" w:rsidRPr="001B5F16" w:rsidRDefault="00E320E7" w:rsidP="00E320E7">
      <w:pPr>
        <w:rPr>
          <w:b/>
          <w:bCs/>
          <w:color w:val="EA157A"/>
          <w:sz w:val="28"/>
          <w:szCs w:val="28"/>
        </w:rPr>
      </w:pPr>
      <w:r w:rsidRPr="001B5F16">
        <w:rPr>
          <w:b/>
          <w:bCs/>
          <w:color w:val="EA157A"/>
          <w:sz w:val="28"/>
          <w:szCs w:val="28"/>
        </w:rPr>
        <w:t>Introduction</w:t>
      </w:r>
    </w:p>
    <w:p w:rsidR="00E320E7" w:rsidRDefault="00E320E7" w:rsidP="00E320E7"/>
    <w:p w:rsidR="00E320E7" w:rsidRPr="007365E1" w:rsidRDefault="00E320E7" w:rsidP="00E320E7">
      <w:pPr>
        <w:rPr>
          <w:sz w:val="22"/>
          <w:szCs w:val="22"/>
        </w:rPr>
      </w:pPr>
      <w:r w:rsidRPr="007365E1">
        <w:rPr>
          <w:sz w:val="22"/>
          <w:szCs w:val="22"/>
        </w:rPr>
        <w:t xml:space="preserve">The death or serious harm of a child is a distressing event for everyone. When this then leads to inquiries being made about the work of professionals who were providing services to the child and family it can lead to staff understandably feeling very anxious. That is why it is important that all staff involved in the process of a </w:t>
      </w:r>
      <w:r w:rsidR="001B5F16">
        <w:rPr>
          <w:sz w:val="22"/>
          <w:szCs w:val="22"/>
        </w:rPr>
        <w:t xml:space="preserve">Kirklees </w:t>
      </w:r>
      <w:r w:rsidRPr="007365E1">
        <w:rPr>
          <w:sz w:val="22"/>
          <w:szCs w:val="22"/>
        </w:rPr>
        <w:t>Safeguarding Children Partnership (</w:t>
      </w:r>
      <w:r w:rsidR="001B5F16">
        <w:rPr>
          <w:sz w:val="22"/>
          <w:szCs w:val="22"/>
        </w:rPr>
        <w:t>KSCP</w:t>
      </w:r>
      <w:r w:rsidRPr="007365E1">
        <w:rPr>
          <w:sz w:val="22"/>
          <w:szCs w:val="22"/>
        </w:rPr>
        <w:t>)</w:t>
      </w:r>
      <w:r w:rsidR="00894E75">
        <w:rPr>
          <w:sz w:val="22"/>
          <w:szCs w:val="22"/>
        </w:rPr>
        <w:t xml:space="preserve"> case reviews </w:t>
      </w:r>
      <w:r w:rsidRPr="007365E1">
        <w:rPr>
          <w:sz w:val="22"/>
          <w:szCs w:val="22"/>
        </w:rPr>
        <w:t xml:space="preserve">whether it be a serious child safeguarding practice review </w:t>
      </w:r>
      <w:r w:rsidR="00C0544F">
        <w:rPr>
          <w:sz w:val="22"/>
          <w:szCs w:val="22"/>
        </w:rPr>
        <w:t xml:space="preserve">(CSPR) </w:t>
      </w:r>
      <w:r w:rsidRPr="007365E1">
        <w:rPr>
          <w:sz w:val="22"/>
          <w:szCs w:val="22"/>
        </w:rPr>
        <w:t>(formally a SCR), or a learning review</w:t>
      </w:r>
      <w:r w:rsidR="001B5F16">
        <w:rPr>
          <w:sz w:val="22"/>
          <w:szCs w:val="22"/>
        </w:rPr>
        <w:t xml:space="preserve">, </w:t>
      </w:r>
      <w:r w:rsidRPr="007365E1">
        <w:rPr>
          <w:sz w:val="22"/>
          <w:szCs w:val="22"/>
        </w:rPr>
        <w:t xml:space="preserve">including a ‘near </w:t>
      </w:r>
      <w:proofErr w:type="spellStart"/>
      <w:r w:rsidRPr="007365E1">
        <w:rPr>
          <w:sz w:val="22"/>
          <w:szCs w:val="22"/>
        </w:rPr>
        <w:t>miss’</w:t>
      </w:r>
      <w:proofErr w:type="spellEnd"/>
      <w:r w:rsidRPr="007365E1">
        <w:rPr>
          <w:sz w:val="22"/>
          <w:szCs w:val="22"/>
        </w:rPr>
        <w:t xml:space="preserve"> into the death or serious injury of a child have a clear understanding about why the review has been requested, what it expects to achieve, what it involves, what is expected of them as professionals and how long, as far as can be predicted, it will take.</w:t>
      </w:r>
    </w:p>
    <w:p w:rsidR="00E320E7" w:rsidRPr="007365E1" w:rsidRDefault="00E320E7" w:rsidP="00E320E7">
      <w:pPr>
        <w:rPr>
          <w:sz w:val="22"/>
          <w:szCs w:val="22"/>
        </w:rPr>
      </w:pPr>
    </w:p>
    <w:p w:rsidR="00E320E7" w:rsidRPr="007365E1" w:rsidRDefault="00E320E7" w:rsidP="00E320E7">
      <w:pPr>
        <w:rPr>
          <w:sz w:val="22"/>
          <w:szCs w:val="22"/>
        </w:rPr>
      </w:pPr>
      <w:r w:rsidRPr="007365E1">
        <w:rPr>
          <w:sz w:val="22"/>
          <w:szCs w:val="22"/>
        </w:rPr>
        <w:t xml:space="preserve">Local Child Safeguarding Practice Reviews (formally SCRs) are conducted throughout the country. In </w:t>
      </w:r>
      <w:r w:rsidR="001B5F16">
        <w:rPr>
          <w:sz w:val="22"/>
          <w:szCs w:val="22"/>
        </w:rPr>
        <w:t>Kirklees</w:t>
      </w:r>
      <w:r w:rsidRPr="007365E1">
        <w:rPr>
          <w:sz w:val="22"/>
          <w:szCs w:val="22"/>
        </w:rPr>
        <w:t xml:space="preserve"> the </w:t>
      </w:r>
      <w:r w:rsidR="001B5F16">
        <w:rPr>
          <w:sz w:val="22"/>
          <w:szCs w:val="22"/>
        </w:rPr>
        <w:t>KSCP</w:t>
      </w:r>
      <w:r w:rsidRPr="007365E1">
        <w:rPr>
          <w:sz w:val="22"/>
          <w:szCs w:val="22"/>
        </w:rPr>
        <w:t xml:space="preserve"> have a </w:t>
      </w:r>
      <w:r w:rsidR="001B5F16">
        <w:rPr>
          <w:sz w:val="22"/>
          <w:szCs w:val="22"/>
        </w:rPr>
        <w:t>Child Safeguarding Practice Review sub</w:t>
      </w:r>
      <w:r w:rsidR="00894E75">
        <w:rPr>
          <w:sz w:val="22"/>
          <w:szCs w:val="22"/>
        </w:rPr>
        <w:t xml:space="preserve"> </w:t>
      </w:r>
      <w:r w:rsidR="001B5F16">
        <w:rPr>
          <w:sz w:val="22"/>
          <w:szCs w:val="22"/>
        </w:rPr>
        <w:t>group</w:t>
      </w:r>
      <w:r w:rsidR="00894E75">
        <w:rPr>
          <w:sz w:val="22"/>
          <w:szCs w:val="22"/>
        </w:rPr>
        <w:t xml:space="preserve"> </w:t>
      </w:r>
      <w:r w:rsidRPr="007365E1">
        <w:rPr>
          <w:sz w:val="22"/>
          <w:szCs w:val="22"/>
        </w:rPr>
        <w:t>(C</w:t>
      </w:r>
      <w:r w:rsidR="001B5F16">
        <w:rPr>
          <w:sz w:val="22"/>
          <w:szCs w:val="22"/>
        </w:rPr>
        <w:t>SPR</w:t>
      </w:r>
      <w:r w:rsidRPr="007365E1">
        <w:rPr>
          <w:sz w:val="22"/>
          <w:szCs w:val="22"/>
        </w:rPr>
        <w:t xml:space="preserve">). This oversees all arrangements for reviews. The group comprises of senior representatives from children’s social work, education, health, police, and public health </w:t>
      </w:r>
      <w:r w:rsidR="00894E75">
        <w:rPr>
          <w:sz w:val="22"/>
          <w:szCs w:val="22"/>
        </w:rPr>
        <w:t>and the B</w:t>
      </w:r>
      <w:r w:rsidRPr="007365E1">
        <w:rPr>
          <w:sz w:val="22"/>
          <w:szCs w:val="22"/>
        </w:rPr>
        <w:t xml:space="preserve">usiness </w:t>
      </w:r>
      <w:r w:rsidR="00894E75">
        <w:rPr>
          <w:sz w:val="22"/>
          <w:szCs w:val="22"/>
        </w:rPr>
        <w:t>M</w:t>
      </w:r>
      <w:r w:rsidRPr="007365E1">
        <w:rPr>
          <w:sz w:val="22"/>
          <w:szCs w:val="22"/>
        </w:rPr>
        <w:t xml:space="preserve">anager </w:t>
      </w:r>
      <w:r w:rsidR="00894E75">
        <w:rPr>
          <w:sz w:val="22"/>
          <w:szCs w:val="22"/>
        </w:rPr>
        <w:t xml:space="preserve">of the </w:t>
      </w:r>
      <w:proofErr w:type="gramStart"/>
      <w:r w:rsidR="00894E75">
        <w:rPr>
          <w:sz w:val="22"/>
          <w:szCs w:val="22"/>
        </w:rPr>
        <w:t xml:space="preserve">KSCP </w:t>
      </w:r>
      <w:r w:rsidRPr="007365E1">
        <w:rPr>
          <w:sz w:val="22"/>
          <w:szCs w:val="22"/>
        </w:rPr>
        <w:t>.</w:t>
      </w:r>
      <w:proofErr w:type="gramEnd"/>
      <w:r w:rsidRPr="007365E1">
        <w:rPr>
          <w:sz w:val="22"/>
          <w:szCs w:val="22"/>
        </w:rPr>
        <w:t xml:space="preserve"> When a ‘case’ is first bought to the </w:t>
      </w:r>
      <w:r w:rsidR="00894E75">
        <w:rPr>
          <w:sz w:val="22"/>
          <w:szCs w:val="22"/>
        </w:rPr>
        <w:t>statutory members attention ,they will</w:t>
      </w:r>
      <w:r w:rsidRPr="007365E1">
        <w:rPr>
          <w:sz w:val="22"/>
          <w:szCs w:val="22"/>
        </w:rPr>
        <w:t xml:space="preserve"> firstly discuss whether or not it meets the criteria for a Child Safeguarding Practice Review, as determined by statutory guidance, Working Together to Safeguard Children 2018. This is called the Rapid Review process.</w:t>
      </w:r>
    </w:p>
    <w:p w:rsidR="00E320E7" w:rsidRPr="007365E1" w:rsidRDefault="00E320E7" w:rsidP="00E320E7">
      <w:pPr>
        <w:rPr>
          <w:sz w:val="22"/>
          <w:szCs w:val="22"/>
        </w:rPr>
      </w:pPr>
    </w:p>
    <w:p w:rsidR="00E320E7" w:rsidRPr="007365E1" w:rsidRDefault="00E320E7" w:rsidP="00E320E7">
      <w:pPr>
        <w:rPr>
          <w:sz w:val="22"/>
          <w:szCs w:val="22"/>
        </w:rPr>
      </w:pPr>
      <w:r w:rsidRPr="007365E1">
        <w:rPr>
          <w:sz w:val="22"/>
          <w:szCs w:val="22"/>
        </w:rPr>
        <w:t>Th</w:t>
      </w:r>
      <w:r w:rsidR="00894E75">
        <w:rPr>
          <w:sz w:val="22"/>
          <w:szCs w:val="22"/>
        </w:rPr>
        <w:t xml:space="preserve">is </w:t>
      </w:r>
      <w:r w:rsidRPr="007365E1">
        <w:rPr>
          <w:sz w:val="22"/>
          <w:szCs w:val="22"/>
        </w:rPr>
        <w:t xml:space="preserve">group can suggest conducting a Child Safeguarding Practice Review on cases which do not meet the criteria or are able to recommend another type of learning exercise. The final decision on whether to conduct a Child Safeguarding Practice Review rests with the </w:t>
      </w:r>
      <w:r w:rsidR="001B5F16">
        <w:rPr>
          <w:sz w:val="22"/>
          <w:szCs w:val="22"/>
        </w:rPr>
        <w:t>KSCP</w:t>
      </w:r>
      <w:r w:rsidRPr="007365E1">
        <w:rPr>
          <w:sz w:val="22"/>
          <w:szCs w:val="22"/>
        </w:rPr>
        <w:t xml:space="preserve"> Safeguarding Partners </w:t>
      </w:r>
      <w:r w:rsidR="001B5F16">
        <w:rPr>
          <w:sz w:val="22"/>
          <w:szCs w:val="22"/>
        </w:rPr>
        <w:t>–</w:t>
      </w:r>
      <w:r w:rsidRPr="007365E1">
        <w:rPr>
          <w:sz w:val="22"/>
          <w:szCs w:val="22"/>
        </w:rPr>
        <w:t xml:space="preserve"> </w:t>
      </w:r>
      <w:r w:rsidR="001B5F16">
        <w:rPr>
          <w:sz w:val="22"/>
          <w:szCs w:val="22"/>
        </w:rPr>
        <w:t xml:space="preserve">Service </w:t>
      </w:r>
      <w:r w:rsidRPr="007365E1">
        <w:rPr>
          <w:sz w:val="22"/>
          <w:szCs w:val="22"/>
        </w:rPr>
        <w:t xml:space="preserve">Director of </w:t>
      </w:r>
      <w:r w:rsidR="001B5F16">
        <w:rPr>
          <w:sz w:val="22"/>
          <w:szCs w:val="22"/>
        </w:rPr>
        <w:t>Children Social Care in th</w:t>
      </w:r>
      <w:r w:rsidR="00894E75">
        <w:rPr>
          <w:sz w:val="22"/>
          <w:szCs w:val="22"/>
        </w:rPr>
        <w:t>e</w:t>
      </w:r>
      <w:r w:rsidR="001B5F16">
        <w:rPr>
          <w:sz w:val="22"/>
          <w:szCs w:val="22"/>
        </w:rPr>
        <w:t xml:space="preserve"> Local Authority</w:t>
      </w:r>
      <w:r w:rsidRPr="007365E1">
        <w:rPr>
          <w:sz w:val="22"/>
          <w:szCs w:val="22"/>
        </w:rPr>
        <w:t xml:space="preserve">, Head of Safeguarding in the CCG and </w:t>
      </w:r>
      <w:r w:rsidR="00894E75">
        <w:rPr>
          <w:sz w:val="22"/>
          <w:szCs w:val="22"/>
        </w:rPr>
        <w:t xml:space="preserve">the </w:t>
      </w:r>
      <w:r w:rsidRPr="007365E1">
        <w:rPr>
          <w:sz w:val="22"/>
          <w:szCs w:val="22"/>
        </w:rPr>
        <w:t>Police Superintendent.</w:t>
      </w:r>
    </w:p>
    <w:p w:rsidR="00E320E7" w:rsidRPr="007365E1" w:rsidRDefault="00E320E7" w:rsidP="00E320E7">
      <w:pPr>
        <w:rPr>
          <w:sz w:val="22"/>
          <w:szCs w:val="22"/>
        </w:rPr>
      </w:pPr>
    </w:p>
    <w:p w:rsidR="00894E75" w:rsidRDefault="00E320E7" w:rsidP="00E320E7">
      <w:pPr>
        <w:rPr>
          <w:sz w:val="22"/>
          <w:szCs w:val="22"/>
        </w:rPr>
      </w:pPr>
      <w:r w:rsidRPr="007365E1">
        <w:rPr>
          <w:sz w:val="22"/>
          <w:szCs w:val="22"/>
        </w:rPr>
        <w:t xml:space="preserve">Involvement in a Child Safeguarding Practice Review can be a very difficult and stressful experience for staff. It is important that those involved in the review process are kept informed about the progress of the review and the time scales involved. As part of the review there will always be a </w:t>
      </w:r>
      <w:r w:rsidR="00C0544F">
        <w:rPr>
          <w:sz w:val="22"/>
          <w:szCs w:val="22"/>
        </w:rPr>
        <w:t>number of subgroup representatives</w:t>
      </w:r>
      <w:r w:rsidRPr="007365E1">
        <w:rPr>
          <w:sz w:val="22"/>
          <w:szCs w:val="22"/>
        </w:rPr>
        <w:t>, which consists of senior managers from the agencies involved in the case – who themselves have had no direct contact or decision-making responsibilities with the child or family subject to review. One of their roles is to be available, alongside, if it becomes necessary, the Lead Reviewer/s to answer any questions from staff about the process.</w:t>
      </w:r>
    </w:p>
    <w:p w:rsidR="00E320E7" w:rsidRPr="007365E1" w:rsidRDefault="00E320E7" w:rsidP="00E320E7">
      <w:pPr>
        <w:rPr>
          <w:sz w:val="22"/>
          <w:szCs w:val="22"/>
        </w:rPr>
      </w:pPr>
      <w:r w:rsidRPr="007365E1">
        <w:rPr>
          <w:sz w:val="22"/>
          <w:szCs w:val="22"/>
        </w:rPr>
        <w:t>It is also expected that support will be offered to staff through their usual line management arrangements and where possible direct</w:t>
      </w:r>
      <w:r w:rsidR="00894E75">
        <w:rPr>
          <w:sz w:val="22"/>
          <w:szCs w:val="22"/>
        </w:rPr>
        <w:t>ly</w:t>
      </w:r>
      <w:r w:rsidRPr="007365E1">
        <w:rPr>
          <w:sz w:val="22"/>
          <w:szCs w:val="22"/>
        </w:rPr>
        <w:t xml:space="preserve"> from the </w:t>
      </w:r>
      <w:r w:rsidR="001B5F16">
        <w:rPr>
          <w:sz w:val="22"/>
          <w:szCs w:val="22"/>
        </w:rPr>
        <w:t>K</w:t>
      </w:r>
      <w:r w:rsidRPr="007365E1">
        <w:rPr>
          <w:sz w:val="22"/>
          <w:szCs w:val="22"/>
        </w:rPr>
        <w:t xml:space="preserve">SCP via the </w:t>
      </w:r>
      <w:r w:rsidR="00894E75">
        <w:rPr>
          <w:sz w:val="22"/>
          <w:szCs w:val="22"/>
        </w:rPr>
        <w:t>B</w:t>
      </w:r>
      <w:r w:rsidRPr="007365E1">
        <w:rPr>
          <w:sz w:val="22"/>
          <w:szCs w:val="22"/>
        </w:rPr>
        <w:t xml:space="preserve">usiness </w:t>
      </w:r>
      <w:r w:rsidR="00894E75">
        <w:rPr>
          <w:sz w:val="22"/>
          <w:szCs w:val="22"/>
        </w:rPr>
        <w:t>M</w:t>
      </w:r>
      <w:r w:rsidRPr="007365E1">
        <w:rPr>
          <w:sz w:val="22"/>
          <w:szCs w:val="22"/>
        </w:rPr>
        <w:t xml:space="preserve">anager. They should </w:t>
      </w:r>
      <w:r w:rsidR="00894E75">
        <w:rPr>
          <w:sz w:val="22"/>
          <w:szCs w:val="22"/>
        </w:rPr>
        <w:t xml:space="preserve">if required </w:t>
      </w:r>
      <w:r w:rsidRPr="007365E1">
        <w:rPr>
          <w:sz w:val="22"/>
          <w:szCs w:val="22"/>
        </w:rPr>
        <w:t xml:space="preserve">also be offered counselling </w:t>
      </w:r>
      <w:r w:rsidR="00894E75">
        <w:rPr>
          <w:sz w:val="22"/>
          <w:szCs w:val="22"/>
        </w:rPr>
        <w:t xml:space="preserve">or </w:t>
      </w:r>
      <w:r w:rsidRPr="007365E1">
        <w:rPr>
          <w:sz w:val="22"/>
          <w:szCs w:val="22"/>
        </w:rPr>
        <w:t xml:space="preserve">other forms of support as necessary by their own agencies. Staff should discuss issues of support within their usual line management arrangements, highlighting to the </w:t>
      </w:r>
      <w:r w:rsidR="001B5F16">
        <w:rPr>
          <w:sz w:val="22"/>
          <w:szCs w:val="22"/>
        </w:rPr>
        <w:t>K</w:t>
      </w:r>
      <w:r w:rsidRPr="007365E1">
        <w:rPr>
          <w:sz w:val="22"/>
          <w:szCs w:val="22"/>
        </w:rPr>
        <w:t xml:space="preserve">SCP, via the </w:t>
      </w:r>
      <w:r w:rsidR="00894E75">
        <w:rPr>
          <w:sz w:val="22"/>
          <w:szCs w:val="22"/>
        </w:rPr>
        <w:t>B</w:t>
      </w:r>
      <w:r w:rsidRPr="007365E1">
        <w:rPr>
          <w:sz w:val="22"/>
          <w:szCs w:val="22"/>
        </w:rPr>
        <w:t xml:space="preserve">usiness </w:t>
      </w:r>
      <w:r w:rsidR="00894E75">
        <w:rPr>
          <w:sz w:val="22"/>
          <w:szCs w:val="22"/>
        </w:rPr>
        <w:t>M</w:t>
      </w:r>
      <w:r w:rsidRPr="007365E1">
        <w:rPr>
          <w:sz w:val="22"/>
          <w:szCs w:val="22"/>
        </w:rPr>
        <w:t>anager if any problems accessing suitable support should arise.</w:t>
      </w:r>
    </w:p>
    <w:p w:rsidR="00E320E7" w:rsidRPr="007365E1" w:rsidRDefault="00E320E7" w:rsidP="00E320E7">
      <w:pPr>
        <w:rPr>
          <w:sz w:val="22"/>
          <w:szCs w:val="22"/>
        </w:rPr>
      </w:pPr>
    </w:p>
    <w:p w:rsidR="00E320E7" w:rsidRPr="007365E1" w:rsidRDefault="00E320E7" w:rsidP="00E320E7">
      <w:pPr>
        <w:rPr>
          <w:sz w:val="22"/>
          <w:szCs w:val="22"/>
        </w:rPr>
      </w:pPr>
      <w:r w:rsidRPr="007365E1">
        <w:rPr>
          <w:sz w:val="22"/>
          <w:szCs w:val="22"/>
        </w:rPr>
        <w:t>The offer of support should be ongoing and able to be accessed at any time.</w:t>
      </w:r>
    </w:p>
    <w:p w:rsidR="00E320E7" w:rsidRDefault="00E320E7" w:rsidP="00E320E7">
      <w:pPr>
        <w:rPr>
          <w:rFonts w:ascii="Arial" w:eastAsia="Arial" w:hAnsi="Arial" w:cs="Arial"/>
          <w:noProof/>
          <w:color w:val="FFFFFF"/>
          <w:sz w:val="28"/>
          <w:szCs w:val="20"/>
          <w:lang w:eastAsia="en-GB"/>
        </w:rPr>
      </w:pPr>
    </w:p>
    <w:p w:rsidR="00E320E7" w:rsidRDefault="007465D9" w:rsidP="00E320E7">
      <w:r>
        <w:rPr>
          <w:noProof/>
          <w:lang w:eastAsia="en-GB"/>
        </w:rPr>
        <mc:AlternateContent>
          <mc:Choice Requires="wps">
            <w:drawing>
              <wp:anchor distT="0" distB="0" distL="114300" distR="114300" simplePos="0" relativeHeight="251650048" behindDoc="0" locked="0" layoutInCell="1" allowOverlap="1" wp14:anchorId="1EC44108" wp14:editId="0C41FA90">
                <wp:simplePos x="0" y="0"/>
                <wp:positionH relativeFrom="column">
                  <wp:posOffset>-619125</wp:posOffset>
                </wp:positionH>
                <wp:positionV relativeFrom="paragraph">
                  <wp:posOffset>208915</wp:posOffset>
                </wp:positionV>
                <wp:extent cx="6915150" cy="2057400"/>
                <wp:effectExtent l="19050" t="19050" r="19050" b="19050"/>
                <wp:wrapNone/>
                <wp:docPr id="4" name="Text Box 4"/>
                <wp:cNvGraphicFramePr/>
                <a:graphic xmlns:a="http://schemas.openxmlformats.org/drawingml/2006/main">
                  <a:graphicData uri="http://schemas.microsoft.com/office/word/2010/wordprocessingShape">
                    <wps:wsp>
                      <wps:cNvSpPr txBox="1"/>
                      <wps:spPr>
                        <a:xfrm>
                          <a:off x="0" y="0"/>
                          <a:ext cx="6915150" cy="2057400"/>
                        </a:xfrm>
                        <a:prstGeom prst="roundRect">
                          <a:avLst/>
                        </a:prstGeom>
                        <a:solidFill>
                          <a:schemeClr val="lt1"/>
                        </a:solidFill>
                        <a:ln w="28575">
                          <a:solidFill>
                            <a:srgbClr val="EA157A"/>
                          </a:solidFill>
                        </a:ln>
                      </wps:spPr>
                      <wps:txbx>
                        <w:txbxContent>
                          <w:p w:rsidR="00E320E7" w:rsidRPr="00E320E7" w:rsidRDefault="00E320E7" w:rsidP="00E320E7">
                            <w:pPr>
                              <w:jc w:val="center"/>
                              <w:rPr>
                                <w:b/>
                                <w:bCs/>
                                <w:sz w:val="28"/>
                                <w:szCs w:val="28"/>
                              </w:rPr>
                            </w:pPr>
                            <w:r w:rsidRPr="00E320E7">
                              <w:rPr>
                                <w:b/>
                                <w:bCs/>
                                <w:sz w:val="28"/>
                                <w:szCs w:val="28"/>
                              </w:rPr>
                              <w:t xml:space="preserve">What is a </w:t>
                            </w:r>
                            <w:r w:rsidRPr="00E320E7">
                              <w:rPr>
                                <w:b/>
                                <w:bCs/>
                                <w:sz w:val="28"/>
                                <w:szCs w:val="28"/>
                                <w:u w:val="single"/>
                              </w:rPr>
                              <w:t>Local</w:t>
                            </w:r>
                            <w:r w:rsidRPr="00E320E7">
                              <w:rPr>
                                <w:b/>
                                <w:bCs/>
                                <w:sz w:val="28"/>
                                <w:szCs w:val="28"/>
                              </w:rPr>
                              <w:t xml:space="preserve"> Child Safeguarding Practice Review?</w:t>
                            </w:r>
                          </w:p>
                          <w:p w:rsidR="00E320E7" w:rsidRPr="007365E1" w:rsidRDefault="00E320E7" w:rsidP="00E320E7">
                            <w:pPr>
                              <w:rPr>
                                <w:sz w:val="20"/>
                                <w:szCs w:val="20"/>
                              </w:rPr>
                            </w:pPr>
                          </w:p>
                          <w:p w:rsidR="00E320E7" w:rsidRPr="007465D9" w:rsidRDefault="00E320E7" w:rsidP="00E320E7">
                            <w:pPr>
                              <w:rPr>
                                <w:sz w:val="22"/>
                                <w:szCs w:val="22"/>
                              </w:rPr>
                            </w:pPr>
                            <w:r w:rsidRPr="007465D9">
                              <w:rPr>
                                <w:sz w:val="22"/>
                                <w:szCs w:val="22"/>
                              </w:rPr>
                              <w:t>It is a multi-agency review of a ‘case’ or ‘cases’.</w:t>
                            </w:r>
                          </w:p>
                          <w:p w:rsidR="00E320E7" w:rsidRPr="007465D9" w:rsidRDefault="00E320E7" w:rsidP="00E320E7">
                            <w:pPr>
                              <w:rPr>
                                <w:sz w:val="22"/>
                                <w:szCs w:val="22"/>
                              </w:rPr>
                            </w:pPr>
                          </w:p>
                          <w:p w:rsidR="00E320E7" w:rsidRPr="007465D9" w:rsidRDefault="00E320E7" w:rsidP="00E320E7">
                            <w:pPr>
                              <w:rPr>
                                <w:sz w:val="22"/>
                                <w:szCs w:val="22"/>
                              </w:rPr>
                            </w:pPr>
                            <w:r w:rsidRPr="007465D9">
                              <w:rPr>
                                <w:sz w:val="22"/>
                                <w:szCs w:val="22"/>
                              </w:rPr>
                              <w:t>The principles and framework for the management of child safeguarding practice reviews are currently set out in Chapter 4 of the HM Government document Working Together to Safeguard Children</w:t>
                            </w:r>
                            <w:r w:rsidR="007465D9" w:rsidRPr="007465D9">
                              <w:rPr>
                                <w:sz w:val="22"/>
                                <w:szCs w:val="22"/>
                              </w:rPr>
                              <w:t xml:space="preserve"> </w:t>
                            </w:r>
                            <w:r w:rsidRPr="007465D9">
                              <w:rPr>
                                <w:sz w:val="22"/>
                                <w:szCs w:val="22"/>
                              </w:rPr>
                              <w:t>2018</w:t>
                            </w:r>
                            <w:r w:rsidR="007465D9" w:rsidRPr="007465D9">
                              <w:rPr>
                                <w:sz w:val="22"/>
                                <w:szCs w:val="22"/>
                              </w:rPr>
                              <w:t>.</w:t>
                            </w:r>
                          </w:p>
                          <w:p w:rsidR="00E320E7" w:rsidRPr="007465D9" w:rsidRDefault="00E320E7" w:rsidP="00E320E7">
                            <w:pPr>
                              <w:rPr>
                                <w:sz w:val="22"/>
                                <w:szCs w:val="22"/>
                              </w:rPr>
                            </w:pPr>
                          </w:p>
                          <w:p w:rsidR="00E320E7" w:rsidRPr="007465D9" w:rsidRDefault="00E320E7" w:rsidP="00E320E7">
                            <w:pPr>
                              <w:rPr>
                                <w:sz w:val="22"/>
                                <w:szCs w:val="22"/>
                              </w:rPr>
                            </w:pPr>
                            <w:r w:rsidRPr="007465D9">
                              <w:rPr>
                                <w:sz w:val="22"/>
                                <w:szCs w:val="22"/>
                              </w:rPr>
                              <w:t xml:space="preserve">It is up to the </w:t>
                            </w:r>
                            <w:r w:rsidR="007465D9" w:rsidRPr="007465D9">
                              <w:rPr>
                                <w:sz w:val="22"/>
                                <w:szCs w:val="22"/>
                              </w:rPr>
                              <w:t>K</w:t>
                            </w:r>
                            <w:r w:rsidRPr="007465D9">
                              <w:rPr>
                                <w:sz w:val="22"/>
                                <w:szCs w:val="22"/>
                              </w:rPr>
                              <w:t xml:space="preserve">SCP if they would like to carry out a review that does not meet this criterion. The </w:t>
                            </w:r>
                            <w:r w:rsidR="007465D9" w:rsidRPr="007465D9">
                              <w:rPr>
                                <w:sz w:val="22"/>
                                <w:szCs w:val="22"/>
                              </w:rPr>
                              <w:t>K</w:t>
                            </w:r>
                            <w:r w:rsidRPr="007465D9">
                              <w:rPr>
                                <w:sz w:val="22"/>
                                <w:szCs w:val="22"/>
                              </w:rPr>
                              <w:t xml:space="preserve">CSP </w:t>
                            </w:r>
                            <w:r w:rsidR="00894E75">
                              <w:rPr>
                                <w:sz w:val="22"/>
                                <w:szCs w:val="22"/>
                              </w:rPr>
                              <w:t>may</w:t>
                            </w:r>
                            <w:r w:rsidRPr="007465D9">
                              <w:rPr>
                                <w:sz w:val="22"/>
                                <w:szCs w:val="22"/>
                              </w:rPr>
                              <w:t xml:space="preserve"> carry out ‘near </w:t>
                            </w:r>
                            <w:proofErr w:type="spellStart"/>
                            <w:r w:rsidRPr="007465D9">
                              <w:rPr>
                                <w:sz w:val="22"/>
                                <w:szCs w:val="22"/>
                              </w:rPr>
                              <w:t>miss’</w:t>
                            </w:r>
                            <w:proofErr w:type="spellEnd"/>
                            <w:r w:rsidRPr="007465D9">
                              <w:rPr>
                                <w:sz w:val="22"/>
                                <w:szCs w:val="22"/>
                              </w:rPr>
                              <w:t xml:space="preserve"> learning reviews. This will be determined on a case by case basis following </w:t>
                            </w:r>
                            <w:r w:rsidR="00894E75">
                              <w:rPr>
                                <w:sz w:val="22"/>
                                <w:szCs w:val="22"/>
                              </w:rPr>
                              <w:t xml:space="preserve">any </w:t>
                            </w:r>
                            <w:r w:rsidRPr="007465D9">
                              <w:rPr>
                                <w:sz w:val="22"/>
                                <w:szCs w:val="22"/>
                              </w:rPr>
                              <w:t>Rapid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44108" id="Text Box 4" o:spid="_x0000_s1026" style="position:absolute;margin-left:-48.75pt;margin-top:16.45pt;width:544.5pt;height:16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" fillcolor="white [3201]" strokecolor="#ea157a" strokeweight="2.25pt">
                <v:textbox>
                  <w:txbxContent>
                    <w:p w:rsidR="00E320E7" w:rsidRPr="00E320E7" w:rsidRDefault="00E320E7" w:rsidP="00E320E7">
                      <w:pPr>
                        <w:jc w:val="center"/>
                        <w:rPr>
                          <w:b/>
                          <w:bCs/>
                          <w:sz w:val="28"/>
                          <w:szCs w:val="28"/>
                        </w:rPr>
                      </w:pPr>
                      <w:r w:rsidRPr="00E320E7">
                        <w:rPr>
                          <w:b/>
                          <w:bCs/>
                          <w:sz w:val="28"/>
                          <w:szCs w:val="28"/>
                        </w:rPr>
                        <w:t xml:space="preserve">What is a </w:t>
                      </w:r>
                      <w:r w:rsidRPr="00E320E7">
                        <w:rPr>
                          <w:b/>
                          <w:bCs/>
                          <w:sz w:val="28"/>
                          <w:szCs w:val="28"/>
                          <w:u w:val="single"/>
                        </w:rPr>
                        <w:t>Local</w:t>
                      </w:r>
                      <w:r w:rsidRPr="00E320E7">
                        <w:rPr>
                          <w:b/>
                          <w:bCs/>
                          <w:sz w:val="28"/>
                          <w:szCs w:val="28"/>
                        </w:rPr>
                        <w:t xml:space="preserve"> Child Safeguarding Practice Review?</w:t>
                      </w:r>
                    </w:p>
                    <w:p w:rsidR="00E320E7" w:rsidRPr="007365E1" w:rsidRDefault="00E320E7" w:rsidP="00E320E7">
                      <w:pPr>
                        <w:rPr>
                          <w:sz w:val="20"/>
                          <w:szCs w:val="20"/>
                        </w:rPr>
                      </w:pPr>
                    </w:p>
                    <w:p w:rsidR="00E320E7" w:rsidRPr="007465D9" w:rsidRDefault="00E320E7" w:rsidP="00E320E7">
                      <w:pPr>
                        <w:rPr>
                          <w:sz w:val="22"/>
                          <w:szCs w:val="22"/>
                        </w:rPr>
                      </w:pPr>
                      <w:r w:rsidRPr="007465D9">
                        <w:rPr>
                          <w:sz w:val="22"/>
                          <w:szCs w:val="22"/>
                        </w:rPr>
                        <w:t>It is a multi-agency review of a ‘case’ or ‘cases’.</w:t>
                      </w:r>
                    </w:p>
                    <w:p w:rsidR="00E320E7" w:rsidRPr="007465D9" w:rsidRDefault="00E320E7" w:rsidP="00E320E7">
                      <w:pPr>
                        <w:rPr>
                          <w:sz w:val="22"/>
                          <w:szCs w:val="22"/>
                        </w:rPr>
                      </w:pPr>
                    </w:p>
                    <w:p w:rsidR="00E320E7" w:rsidRPr="007465D9" w:rsidRDefault="00E320E7" w:rsidP="00E320E7">
                      <w:pPr>
                        <w:rPr>
                          <w:sz w:val="22"/>
                          <w:szCs w:val="22"/>
                        </w:rPr>
                      </w:pPr>
                      <w:r w:rsidRPr="007465D9">
                        <w:rPr>
                          <w:sz w:val="22"/>
                          <w:szCs w:val="22"/>
                        </w:rPr>
                        <w:t>The principles and framework for the management of child safeguarding practice reviews are currently set out in Chapter 4 of the HM Government document Working Together to Safeguard Children</w:t>
                      </w:r>
                      <w:r w:rsidR="007465D9" w:rsidRPr="007465D9">
                        <w:rPr>
                          <w:sz w:val="22"/>
                          <w:szCs w:val="22"/>
                        </w:rPr>
                        <w:t xml:space="preserve"> </w:t>
                      </w:r>
                      <w:r w:rsidRPr="007465D9">
                        <w:rPr>
                          <w:sz w:val="22"/>
                          <w:szCs w:val="22"/>
                        </w:rPr>
                        <w:t>2018</w:t>
                      </w:r>
                      <w:r w:rsidR="007465D9" w:rsidRPr="007465D9">
                        <w:rPr>
                          <w:sz w:val="22"/>
                          <w:szCs w:val="22"/>
                        </w:rPr>
                        <w:t>.</w:t>
                      </w:r>
                    </w:p>
                    <w:p w:rsidR="00E320E7" w:rsidRPr="007465D9" w:rsidRDefault="00E320E7" w:rsidP="00E320E7">
                      <w:pPr>
                        <w:rPr>
                          <w:sz w:val="22"/>
                          <w:szCs w:val="22"/>
                        </w:rPr>
                      </w:pPr>
                    </w:p>
                    <w:p w:rsidR="00E320E7" w:rsidRPr="007465D9" w:rsidRDefault="00E320E7" w:rsidP="00E320E7">
                      <w:pPr>
                        <w:rPr>
                          <w:sz w:val="22"/>
                          <w:szCs w:val="22"/>
                        </w:rPr>
                      </w:pPr>
                      <w:r w:rsidRPr="007465D9">
                        <w:rPr>
                          <w:sz w:val="22"/>
                          <w:szCs w:val="22"/>
                        </w:rPr>
                        <w:t xml:space="preserve">It is up to the </w:t>
                      </w:r>
                      <w:r w:rsidR="007465D9" w:rsidRPr="007465D9">
                        <w:rPr>
                          <w:sz w:val="22"/>
                          <w:szCs w:val="22"/>
                        </w:rPr>
                        <w:t>K</w:t>
                      </w:r>
                      <w:r w:rsidRPr="007465D9">
                        <w:rPr>
                          <w:sz w:val="22"/>
                          <w:szCs w:val="22"/>
                        </w:rPr>
                        <w:t xml:space="preserve">SCP if they would like to carry out a review that does not meet this criterion. The </w:t>
                      </w:r>
                      <w:r w:rsidR="007465D9" w:rsidRPr="007465D9">
                        <w:rPr>
                          <w:sz w:val="22"/>
                          <w:szCs w:val="22"/>
                        </w:rPr>
                        <w:t>K</w:t>
                      </w:r>
                      <w:r w:rsidRPr="007465D9">
                        <w:rPr>
                          <w:sz w:val="22"/>
                          <w:szCs w:val="22"/>
                        </w:rPr>
                        <w:t xml:space="preserve">CSP </w:t>
                      </w:r>
                      <w:r w:rsidR="00894E75">
                        <w:rPr>
                          <w:sz w:val="22"/>
                          <w:szCs w:val="22"/>
                        </w:rPr>
                        <w:t>may</w:t>
                      </w:r>
                      <w:r w:rsidRPr="007465D9">
                        <w:rPr>
                          <w:sz w:val="22"/>
                          <w:szCs w:val="22"/>
                        </w:rPr>
                        <w:t xml:space="preserve"> carry out ‘near </w:t>
                      </w:r>
                      <w:proofErr w:type="spellStart"/>
                      <w:r w:rsidRPr="007465D9">
                        <w:rPr>
                          <w:sz w:val="22"/>
                          <w:szCs w:val="22"/>
                        </w:rPr>
                        <w:t>miss’</w:t>
                      </w:r>
                      <w:proofErr w:type="spellEnd"/>
                      <w:r w:rsidRPr="007465D9">
                        <w:rPr>
                          <w:sz w:val="22"/>
                          <w:szCs w:val="22"/>
                        </w:rPr>
                        <w:t xml:space="preserve"> learning reviews. This will be determined on a case by case basis following </w:t>
                      </w:r>
                      <w:r w:rsidR="00894E75">
                        <w:rPr>
                          <w:sz w:val="22"/>
                          <w:szCs w:val="22"/>
                        </w:rPr>
                        <w:t xml:space="preserve">any </w:t>
                      </w:r>
                      <w:r w:rsidRPr="007465D9">
                        <w:rPr>
                          <w:sz w:val="22"/>
                          <w:szCs w:val="22"/>
                        </w:rPr>
                        <w:t>Rapid Review.</w:t>
                      </w:r>
                    </w:p>
                  </w:txbxContent>
                </v:textbox>
              </v:roundrect>
            </w:pict>
          </mc:Fallback>
        </mc:AlternateContent>
      </w:r>
    </w:p>
    <w:p w:rsidR="00E320E7" w:rsidRDefault="00E320E7"/>
    <w:p w:rsidR="00E320E7" w:rsidRPr="00E320E7" w:rsidRDefault="00E320E7" w:rsidP="00E320E7">
      <w:pPr>
        <w:spacing w:line="0" w:lineRule="atLeast"/>
        <w:ind w:right="-19"/>
        <w:jc w:val="center"/>
        <w:rPr>
          <w:rFonts w:ascii="Arial" w:eastAsia="Arial" w:hAnsi="Arial" w:cs="Arial"/>
          <w:color w:val="FFFFFF"/>
          <w:sz w:val="28"/>
          <w:szCs w:val="20"/>
          <w:lang w:eastAsia="en-GB"/>
        </w:rPr>
      </w:pPr>
      <w:r w:rsidRPr="00E320E7">
        <w:rPr>
          <w:rFonts w:ascii="Arial" w:eastAsia="Arial" w:hAnsi="Arial" w:cs="Arial"/>
          <w:color w:val="FFFFFF"/>
          <w:sz w:val="28"/>
          <w:szCs w:val="20"/>
          <w:lang w:eastAsia="en-GB"/>
        </w:rPr>
        <w:t>Local Serious Child Safeguarding Practice &amp; other Learning Reviews:</w:t>
      </w:r>
    </w:p>
    <w:p w:rsidR="00E320E7" w:rsidRPr="00E320E7" w:rsidRDefault="00E320E7" w:rsidP="00E320E7">
      <w:pPr>
        <w:spacing w:line="0" w:lineRule="atLeast"/>
        <w:ind w:right="-19"/>
        <w:rPr>
          <w:rFonts w:ascii="Arial" w:eastAsia="Arial" w:hAnsi="Arial" w:cs="Arial"/>
          <w:color w:val="FFFFFF"/>
          <w:sz w:val="28"/>
          <w:szCs w:val="20"/>
          <w:lang w:eastAsia="en-GB"/>
        </w:rPr>
      </w:pPr>
      <w:r w:rsidRPr="00E320E7">
        <w:rPr>
          <w:rFonts w:ascii="Arial" w:eastAsia="Arial" w:hAnsi="Arial" w:cs="Arial"/>
          <w:color w:val="FFFFFF"/>
          <w:sz w:val="28"/>
          <w:szCs w:val="20"/>
          <w:lang w:eastAsia="en-GB"/>
        </w:rPr>
        <w:t>A Guide for Staff &amp; Managers</w:t>
      </w:r>
    </w:p>
    <w:p w:rsidR="00E320E7" w:rsidRPr="00E320E7" w:rsidRDefault="00E320E7" w:rsidP="00E320E7">
      <w:pPr>
        <w:spacing w:line="200" w:lineRule="exact"/>
        <w:rPr>
          <w:rFonts w:ascii="Times New Roman" w:eastAsia="Times New Roman" w:hAnsi="Times New Roman" w:cs="Arial"/>
          <w:szCs w:val="20"/>
          <w:lang w:eastAsia="en-GB"/>
        </w:rPr>
      </w:pPr>
    </w:p>
    <w:p w:rsidR="00E320E7" w:rsidRDefault="00E320E7"/>
    <w:p w:rsidR="00E320E7" w:rsidRDefault="00E320E7"/>
    <w:p w:rsidR="00E320E7" w:rsidRDefault="00E320E7"/>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465D9" w:rsidP="007365E1">
      <w:r>
        <w:rPr>
          <w:noProof/>
          <w:lang w:eastAsia="en-GB"/>
        </w:rPr>
        <mc:AlternateContent>
          <mc:Choice Requires="wps">
            <w:drawing>
              <wp:anchor distT="0" distB="0" distL="114300" distR="114300" simplePos="0" relativeHeight="251658240" behindDoc="0" locked="0" layoutInCell="1" allowOverlap="1" wp14:anchorId="2EA724E1" wp14:editId="53479557">
                <wp:simplePos x="0" y="0"/>
                <wp:positionH relativeFrom="column">
                  <wp:posOffset>-619125</wp:posOffset>
                </wp:positionH>
                <wp:positionV relativeFrom="paragraph">
                  <wp:posOffset>236221</wp:posOffset>
                </wp:positionV>
                <wp:extent cx="6981825" cy="45910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6981825" cy="4591050"/>
                        </a:xfrm>
                        <a:prstGeom prst="roundRect">
                          <a:avLst/>
                        </a:prstGeom>
                        <a:solidFill>
                          <a:schemeClr val="lt1"/>
                        </a:solidFill>
                        <a:ln w="28575">
                          <a:solidFill>
                            <a:srgbClr val="EA157A"/>
                          </a:solidFill>
                        </a:ln>
                      </wps:spPr>
                      <wps:txbx>
                        <w:txbxContent>
                          <w:p w:rsidR="00E320E7" w:rsidRDefault="00E320E7" w:rsidP="00E320E7">
                            <w:pPr>
                              <w:jc w:val="center"/>
                              <w:rPr>
                                <w:b/>
                                <w:bCs/>
                                <w:sz w:val="28"/>
                                <w:szCs w:val="28"/>
                              </w:rPr>
                            </w:pPr>
                            <w:r w:rsidRPr="00E320E7">
                              <w:rPr>
                                <w:b/>
                                <w:bCs/>
                                <w:sz w:val="28"/>
                                <w:szCs w:val="28"/>
                              </w:rPr>
                              <w:t xml:space="preserve">What is a </w:t>
                            </w:r>
                            <w:r w:rsidRPr="00E320E7">
                              <w:rPr>
                                <w:b/>
                                <w:bCs/>
                                <w:sz w:val="28"/>
                                <w:szCs w:val="28"/>
                                <w:u w:val="single"/>
                              </w:rPr>
                              <w:t xml:space="preserve">National </w:t>
                            </w:r>
                            <w:r w:rsidRPr="00E320E7">
                              <w:rPr>
                                <w:b/>
                                <w:bCs/>
                                <w:sz w:val="28"/>
                                <w:szCs w:val="28"/>
                              </w:rPr>
                              <w:t>Child Safeguarding Practice Review?</w:t>
                            </w:r>
                          </w:p>
                          <w:p w:rsidR="00E320E7" w:rsidRDefault="00E320E7" w:rsidP="00E320E7">
                            <w:pPr>
                              <w:spacing w:line="0" w:lineRule="atLeast"/>
                              <w:ind w:left="220"/>
                              <w:rPr>
                                <w:rFonts w:ascii="Arial" w:eastAsia="Arial" w:hAnsi="Arial"/>
                                <w:sz w:val="22"/>
                              </w:rPr>
                            </w:pPr>
                          </w:p>
                          <w:p w:rsidR="00E320E7" w:rsidRPr="007465D9" w:rsidRDefault="00E320E7" w:rsidP="00E320E7">
                            <w:pPr>
                              <w:spacing w:line="0" w:lineRule="atLeast"/>
                              <w:ind w:left="220"/>
                              <w:rPr>
                                <w:rFonts w:eastAsia="Arial" w:cstheme="minorHAnsi"/>
                                <w:sz w:val="22"/>
                                <w:szCs w:val="22"/>
                              </w:rPr>
                            </w:pPr>
                            <w:r w:rsidRPr="007465D9">
                              <w:rPr>
                                <w:rFonts w:eastAsia="Arial" w:cstheme="minorHAnsi"/>
                                <w:sz w:val="22"/>
                                <w:szCs w:val="22"/>
                              </w:rPr>
                              <w:t>It is a multi-agency review of a ‘case’ or ‘cases’ which:</w:t>
                            </w:r>
                          </w:p>
                          <w:p w:rsidR="00E320E7" w:rsidRPr="007465D9" w:rsidRDefault="00E320E7" w:rsidP="00E320E7">
                            <w:pPr>
                              <w:spacing w:line="253" w:lineRule="exact"/>
                              <w:rPr>
                                <w:rFonts w:eastAsia="Times New Roman" w:cstheme="minorHAnsi"/>
                                <w:sz w:val="22"/>
                                <w:szCs w:val="22"/>
                              </w:rPr>
                            </w:pPr>
                          </w:p>
                          <w:p w:rsidR="00E320E7" w:rsidRPr="007465D9" w:rsidRDefault="00E320E7" w:rsidP="007465D9">
                            <w:pPr>
                              <w:pStyle w:val="ListParagraph"/>
                              <w:numPr>
                                <w:ilvl w:val="1"/>
                                <w:numId w:val="2"/>
                              </w:numPr>
                              <w:spacing w:line="235" w:lineRule="auto"/>
                              <w:ind w:right="360"/>
                              <w:rPr>
                                <w:rFonts w:eastAsia="Arial" w:cstheme="minorHAnsi"/>
                                <w:sz w:val="22"/>
                                <w:szCs w:val="22"/>
                              </w:rPr>
                            </w:pPr>
                            <w:r w:rsidRPr="007465D9">
                              <w:rPr>
                                <w:rFonts w:eastAsia="Arial" w:cstheme="minorHAnsi"/>
                                <w:sz w:val="22"/>
                                <w:szCs w:val="22"/>
                              </w:rPr>
                              <w:t>highlights or may highlight improvements needed to safeguard and promote the welfare of children, including where those improvements have been previously identified</w:t>
                            </w:r>
                          </w:p>
                          <w:p w:rsidR="00E320E7" w:rsidRPr="007465D9" w:rsidRDefault="00E320E7" w:rsidP="00E320E7">
                            <w:pPr>
                              <w:spacing w:line="25" w:lineRule="exact"/>
                              <w:rPr>
                                <w:rFonts w:eastAsia="Times New Roman" w:cstheme="minorHAnsi"/>
                                <w:sz w:val="22"/>
                                <w:szCs w:val="22"/>
                              </w:rPr>
                            </w:pPr>
                          </w:p>
                          <w:p w:rsidR="00E320E7" w:rsidRPr="007465D9" w:rsidRDefault="00E320E7" w:rsidP="007465D9">
                            <w:pPr>
                              <w:pStyle w:val="ListParagraph"/>
                              <w:numPr>
                                <w:ilvl w:val="1"/>
                                <w:numId w:val="2"/>
                              </w:numPr>
                              <w:spacing w:line="235" w:lineRule="auto"/>
                              <w:ind w:right="540"/>
                              <w:rPr>
                                <w:rFonts w:eastAsia="Arial" w:cstheme="minorHAnsi"/>
                                <w:sz w:val="22"/>
                                <w:szCs w:val="22"/>
                              </w:rPr>
                            </w:pPr>
                            <w:r w:rsidRPr="007465D9">
                              <w:rPr>
                                <w:rFonts w:eastAsia="Arial" w:cstheme="minorHAnsi"/>
                                <w:sz w:val="22"/>
                                <w:szCs w:val="22"/>
                              </w:rPr>
                              <w:t>raises or may raise issues requiring legislative change or changes to guidance issued under or further to any enactment</w:t>
                            </w:r>
                          </w:p>
                          <w:p w:rsidR="00E320E7" w:rsidRPr="007465D9" w:rsidRDefault="00E320E7" w:rsidP="00E320E7">
                            <w:pPr>
                              <w:spacing w:line="25" w:lineRule="exact"/>
                              <w:rPr>
                                <w:rFonts w:eastAsia="Times New Roman" w:cstheme="minorHAnsi"/>
                                <w:sz w:val="22"/>
                                <w:szCs w:val="22"/>
                              </w:rPr>
                            </w:pPr>
                          </w:p>
                          <w:p w:rsidR="00E320E7" w:rsidRPr="007465D9" w:rsidRDefault="00E320E7" w:rsidP="007465D9">
                            <w:pPr>
                              <w:pStyle w:val="ListParagraph"/>
                              <w:numPr>
                                <w:ilvl w:val="1"/>
                                <w:numId w:val="2"/>
                              </w:numPr>
                              <w:spacing w:line="235" w:lineRule="auto"/>
                              <w:ind w:right="580"/>
                              <w:rPr>
                                <w:rFonts w:eastAsia="Arial" w:cstheme="minorHAnsi"/>
                                <w:sz w:val="22"/>
                                <w:szCs w:val="22"/>
                              </w:rPr>
                            </w:pPr>
                            <w:r w:rsidRPr="007465D9">
                              <w:rPr>
                                <w:rFonts w:eastAsia="Arial" w:cstheme="minorHAnsi"/>
                                <w:sz w:val="22"/>
                                <w:szCs w:val="22"/>
                              </w:rPr>
                              <w:t>highlights or may highlight recurrent themes in the safeguarding and promotion of the welfare of children</w:t>
                            </w:r>
                          </w:p>
                          <w:p w:rsidR="00E320E7" w:rsidRPr="007465D9" w:rsidRDefault="00E320E7" w:rsidP="00E320E7">
                            <w:pPr>
                              <w:spacing w:line="341" w:lineRule="exact"/>
                              <w:rPr>
                                <w:rFonts w:eastAsia="Times New Roman" w:cstheme="minorHAnsi"/>
                                <w:sz w:val="22"/>
                                <w:szCs w:val="22"/>
                              </w:rPr>
                            </w:pPr>
                          </w:p>
                          <w:p w:rsidR="00E320E7" w:rsidRPr="007465D9" w:rsidRDefault="00E320E7" w:rsidP="00E320E7">
                            <w:pPr>
                              <w:spacing w:line="236" w:lineRule="auto"/>
                              <w:ind w:left="220" w:right="380"/>
                              <w:rPr>
                                <w:rFonts w:eastAsia="Arial" w:cstheme="minorHAnsi"/>
                                <w:sz w:val="22"/>
                                <w:szCs w:val="22"/>
                              </w:rPr>
                            </w:pPr>
                            <w:r w:rsidRPr="007465D9">
                              <w:rPr>
                                <w:rFonts w:eastAsia="Arial" w:cstheme="minorHAnsi"/>
                                <w:sz w:val="22"/>
                                <w:szCs w:val="22"/>
                              </w:rPr>
                              <w:t xml:space="preserve">These are issues considered to be of ‘national significance’. The principles and framework for the management of </w:t>
                            </w:r>
                            <w:r w:rsidRPr="007465D9">
                              <w:rPr>
                                <w:rFonts w:eastAsia="Arial" w:cstheme="minorHAnsi"/>
                                <w:b/>
                                <w:sz w:val="22"/>
                                <w:szCs w:val="22"/>
                              </w:rPr>
                              <w:t>national child safeguarding practice reviews</w:t>
                            </w:r>
                            <w:r w:rsidRPr="007465D9">
                              <w:rPr>
                                <w:rFonts w:eastAsia="Arial" w:cstheme="minorHAnsi"/>
                                <w:sz w:val="22"/>
                                <w:szCs w:val="22"/>
                              </w:rPr>
                              <w:t xml:space="preserve"> are set out in Chapter 4 of the HM Government document Working Together to Safeguard Children, 2018</w:t>
                            </w:r>
                          </w:p>
                          <w:p w:rsidR="00E320E7" w:rsidRPr="007465D9" w:rsidRDefault="00E320E7" w:rsidP="00E320E7">
                            <w:pPr>
                              <w:spacing w:line="265" w:lineRule="exact"/>
                              <w:rPr>
                                <w:rFonts w:eastAsia="Times New Roman" w:cstheme="minorHAnsi"/>
                                <w:sz w:val="22"/>
                                <w:szCs w:val="22"/>
                              </w:rPr>
                            </w:pPr>
                          </w:p>
                          <w:p w:rsidR="00E320E7" w:rsidRPr="007465D9" w:rsidRDefault="00E320E7" w:rsidP="00E320E7">
                            <w:pPr>
                              <w:spacing w:line="253" w:lineRule="auto"/>
                              <w:ind w:left="220" w:right="500"/>
                              <w:rPr>
                                <w:rFonts w:eastAsia="Arial" w:cstheme="minorHAnsi"/>
                                <w:sz w:val="22"/>
                                <w:szCs w:val="22"/>
                              </w:rPr>
                            </w:pPr>
                            <w:r w:rsidRPr="007465D9">
                              <w:rPr>
                                <w:rFonts w:eastAsia="Arial" w:cstheme="minorHAnsi"/>
                                <w:sz w:val="22"/>
                                <w:szCs w:val="22"/>
                              </w:rPr>
                              <w:t xml:space="preserve">A National Child Safeguarding Practice Review Panel </w:t>
                            </w:r>
                            <w:proofErr w:type="gramStart"/>
                            <w:r w:rsidRPr="007465D9">
                              <w:rPr>
                                <w:rFonts w:eastAsia="Arial" w:cstheme="minorHAnsi"/>
                                <w:sz w:val="22"/>
                                <w:szCs w:val="22"/>
                              </w:rPr>
                              <w:t>lead</w:t>
                            </w:r>
                            <w:proofErr w:type="gramEnd"/>
                            <w:r w:rsidRPr="007465D9">
                              <w:rPr>
                                <w:rFonts w:eastAsia="Arial" w:cstheme="minorHAnsi"/>
                                <w:sz w:val="22"/>
                                <w:szCs w:val="22"/>
                              </w:rPr>
                              <w:t xml:space="preserve"> in these reviews. After considering the information from the Rapid Review and speaking with the </w:t>
                            </w:r>
                            <w:r w:rsidR="007465D9">
                              <w:rPr>
                                <w:rFonts w:eastAsia="Arial" w:cstheme="minorHAnsi"/>
                                <w:sz w:val="22"/>
                                <w:szCs w:val="22"/>
                              </w:rPr>
                              <w:t>K</w:t>
                            </w:r>
                            <w:r w:rsidRPr="007465D9">
                              <w:rPr>
                                <w:rFonts w:eastAsia="Arial" w:cstheme="minorHAnsi"/>
                                <w:sz w:val="22"/>
                                <w:szCs w:val="22"/>
                              </w:rPr>
                              <w:t xml:space="preserve">SCP </w:t>
                            </w:r>
                            <w:r w:rsidR="007465D9">
                              <w:rPr>
                                <w:rFonts w:eastAsia="Arial" w:cstheme="minorHAnsi"/>
                                <w:sz w:val="22"/>
                                <w:szCs w:val="22"/>
                              </w:rPr>
                              <w:t>CSPR subgroup</w:t>
                            </w:r>
                            <w:r w:rsidRPr="007465D9">
                              <w:rPr>
                                <w:rFonts w:eastAsia="Arial" w:cstheme="minorHAnsi"/>
                                <w:sz w:val="22"/>
                                <w:szCs w:val="22"/>
                              </w:rPr>
                              <w:t xml:space="preserve"> and Independent Scrutineer the Panel will take a decision on whether to undertake national reviews and communicate their rationale to families and notify the Secretary of State.</w:t>
                            </w:r>
                          </w:p>
                          <w:p w:rsidR="00E320E7" w:rsidRPr="007465D9" w:rsidRDefault="00E320E7" w:rsidP="00E320E7">
                            <w:pPr>
                              <w:spacing w:line="247" w:lineRule="exact"/>
                              <w:rPr>
                                <w:rFonts w:eastAsia="Times New Roman" w:cstheme="minorHAnsi"/>
                                <w:sz w:val="22"/>
                                <w:szCs w:val="22"/>
                              </w:rPr>
                            </w:pPr>
                          </w:p>
                          <w:p w:rsidR="00E320E7" w:rsidRPr="007465D9" w:rsidRDefault="00E320E7" w:rsidP="00E320E7">
                            <w:pPr>
                              <w:spacing w:line="237" w:lineRule="auto"/>
                              <w:ind w:left="220" w:right="1000"/>
                              <w:jc w:val="both"/>
                              <w:rPr>
                                <w:rFonts w:eastAsia="Arial" w:cstheme="minorHAnsi"/>
                                <w:sz w:val="22"/>
                                <w:szCs w:val="22"/>
                              </w:rPr>
                            </w:pPr>
                            <w:r w:rsidRPr="007465D9">
                              <w:rPr>
                                <w:rFonts w:eastAsia="Arial" w:cstheme="minorHAnsi"/>
                                <w:sz w:val="22"/>
                                <w:szCs w:val="22"/>
                              </w:rPr>
                              <w:t>An external reviewer will be appointed and the process of participating in a national child safeguarding practice review will be much the same as that of a local child safeguarding practice review.</w:t>
                            </w:r>
                          </w:p>
                          <w:p w:rsidR="00E320E7" w:rsidRPr="00E320E7" w:rsidRDefault="00E320E7" w:rsidP="00E320E7">
                            <w:pPr>
                              <w:rPr>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A724E1" id="Text Box 5" o:spid="_x0000_s1027" style="position:absolute;margin-left:-48.75pt;margin-top:18.6pt;width:549.75pt;height:3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" fillcolor="white [3201]" strokecolor="#ea157a" strokeweight="2.25pt">
                <v:textbox>
                  <w:txbxContent>
                    <w:p w:rsidR="00E320E7" w:rsidRDefault="00E320E7" w:rsidP="00E320E7">
                      <w:pPr>
                        <w:jc w:val="center"/>
                        <w:rPr>
                          <w:b/>
                          <w:bCs/>
                          <w:sz w:val="28"/>
                          <w:szCs w:val="28"/>
                        </w:rPr>
                      </w:pPr>
                      <w:r w:rsidRPr="00E320E7">
                        <w:rPr>
                          <w:b/>
                          <w:bCs/>
                          <w:sz w:val="28"/>
                          <w:szCs w:val="28"/>
                        </w:rPr>
                        <w:t xml:space="preserve">What is a </w:t>
                      </w:r>
                      <w:r w:rsidRPr="00E320E7">
                        <w:rPr>
                          <w:b/>
                          <w:bCs/>
                          <w:sz w:val="28"/>
                          <w:szCs w:val="28"/>
                          <w:u w:val="single"/>
                        </w:rPr>
                        <w:t xml:space="preserve">National </w:t>
                      </w:r>
                      <w:r w:rsidRPr="00E320E7">
                        <w:rPr>
                          <w:b/>
                          <w:bCs/>
                          <w:sz w:val="28"/>
                          <w:szCs w:val="28"/>
                        </w:rPr>
                        <w:t>Child Safeguarding Practice Review?</w:t>
                      </w:r>
                    </w:p>
                    <w:p w:rsidR="00E320E7" w:rsidRDefault="00E320E7" w:rsidP="00E320E7">
                      <w:pPr>
                        <w:spacing w:line="0" w:lineRule="atLeast"/>
                        <w:ind w:left="220"/>
                        <w:rPr>
                          <w:rFonts w:ascii="Arial" w:eastAsia="Arial" w:hAnsi="Arial"/>
                          <w:sz w:val="22"/>
                        </w:rPr>
                      </w:pPr>
                    </w:p>
                    <w:p w:rsidR="00E320E7" w:rsidRPr="007465D9" w:rsidRDefault="00E320E7" w:rsidP="00E320E7">
                      <w:pPr>
                        <w:spacing w:line="0" w:lineRule="atLeast"/>
                        <w:ind w:left="220"/>
                        <w:rPr>
                          <w:rFonts w:eastAsia="Arial" w:cstheme="minorHAnsi"/>
                          <w:sz w:val="22"/>
                          <w:szCs w:val="22"/>
                        </w:rPr>
                      </w:pPr>
                      <w:r w:rsidRPr="007465D9">
                        <w:rPr>
                          <w:rFonts w:eastAsia="Arial" w:cstheme="minorHAnsi"/>
                          <w:sz w:val="22"/>
                          <w:szCs w:val="22"/>
                        </w:rPr>
                        <w:t>It is a multi-agency review of a ‘case’ or ‘cases’ which:</w:t>
                      </w:r>
                    </w:p>
                    <w:p w:rsidR="00E320E7" w:rsidRPr="007465D9" w:rsidRDefault="00E320E7" w:rsidP="00E320E7">
                      <w:pPr>
                        <w:spacing w:line="253" w:lineRule="exact"/>
                        <w:rPr>
                          <w:rFonts w:eastAsia="Times New Roman" w:cstheme="minorHAnsi"/>
                          <w:sz w:val="22"/>
                          <w:szCs w:val="22"/>
                        </w:rPr>
                      </w:pPr>
                    </w:p>
                    <w:p w:rsidR="00E320E7" w:rsidRPr="007465D9" w:rsidRDefault="00E320E7" w:rsidP="007465D9">
                      <w:pPr>
                        <w:pStyle w:val="ListParagraph"/>
                        <w:numPr>
                          <w:ilvl w:val="1"/>
                          <w:numId w:val="2"/>
                        </w:numPr>
                        <w:spacing w:line="235" w:lineRule="auto"/>
                        <w:ind w:right="360"/>
                        <w:rPr>
                          <w:rFonts w:eastAsia="Arial" w:cstheme="minorHAnsi"/>
                          <w:sz w:val="22"/>
                          <w:szCs w:val="22"/>
                        </w:rPr>
                      </w:pPr>
                      <w:r w:rsidRPr="007465D9">
                        <w:rPr>
                          <w:rFonts w:eastAsia="Arial" w:cstheme="minorHAnsi"/>
                          <w:sz w:val="22"/>
                          <w:szCs w:val="22"/>
                        </w:rPr>
                        <w:t>highlights or may highlight improvements needed to safeguard and promote the welfare of children, including where those improvements have been previously identified</w:t>
                      </w:r>
                    </w:p>
                    <w:p w:rsidR="00E320E7" w:rsidRPr="007465D9" w:rsidRDefault="00E320E7" w:rsidP="00E320E7">
                      <w:pPr>
                        <w:spacing w:line="25" w:lineRule="exact"/>
                        <w:rPr>
                          <w:rFonts w:eastAsia="Times New Roman" w:cstheme="minorHAnsi"/>
                          <w:sz w:val="22"/>
                          <w:szCs w:val="22"/>
                        </w:rPr>
                      </w:pPr>
                    </w:p>
                    <w:p w:rsidR="00E320E7" w:rsidRPr="007465D9" w:rsidRDefault="00E320E7" w:rsidP="007465D9">
                      <w:pPr>
                        <w:pStyle w:val="ListParagraph"/>
                        <w:numPr>
                          <w:ilvl w:val="1"/>
                          <w:numId w:val="2"/>
                        </w:numPr>
                        <w:spacing w:line="235" w:lineRule="auto"/>
                        <w:ind w:right="540"/>
                        <w:rPr>
                          <w:rFonts w:eastAsia="Arial" w:cstheme="minorHAnsi"/>
                          <w:sz w:val="22"/>
                          <w:szCs w:val="22"/>
                        </w:rPr>
                      </w:pPr>
                      <w:r w:rsidRPr="007465D9">
                        <w:rPr>
                          <w:rFonts w:eastAsia="Arial" w:cstheme="minorHAnsi"/>
                          <w:sz w:val="22"/>
                          <w:szCs w:val="22"/>
                        </w:rPr>
                        <w:t>raises or may raise issues requiring legislative change or changes to guidance issued under or further to any enactment</w:t>
                      </w:r>
                    </w:p>
                    <w:p w:rsidR="00E320E7" w:rsidRPr="007465D9" w:rsidRDefault="00E320E7" w:rsidP="00E320E7">
                      <w:pPr>
                        <w:spacing w:line="25" w:lineRule="exact"/>
                        <w:rPr>
                          <w:rFonts w:eastAsia="Times New Roman" w:cstheme="minorHAnsi"/>
                          <w:sz w:val="22"/>
                          <w:szCs w:val="22"/>
                        </w:rPr>
                      </w:pPr>
                    </w:p>
                    <w:p w:rsidR="00E320E7" w:rsidRPr="007465D9" w:rsidRDefault="00E320E7" w:rsidP="007465D9">
                      <w:pPr>
                        <w:pStyle w:val="ListParagraph"/>
                        <w:numPr>
                          <w:ilvl w:val="1"/>
                          <w:numId w:val="2"/>
                        </w:numPr>
                        <w:spacing w:line="235" w:lineRule="auto"/>
                        <w:ind w:right="580"/>
                        <w:rPr>
                          <w:rFonts w:eastAsia="Arial" w:cstheme="minorHAnsi"/>
                          <w:sz w:val="22"/>
                          <w:szCs w:val="22"/>
                        </w:rPr>
                      </w:pPr>
                      <w:r w:rsidRPr="007465D9">
                        <w:rPr>
                          <w:rFonts w:eastAsia="Arial" w:cstheme="minorHAnsi"/>
                          <w:sz w:val="22"/>
                          <w:szCs w:val="22"/>
                        </w:rPr>
                        <w:t>highlights or may highlight recurrent themes in the safeguarding and promotion of the welfare of children</w:t>
                      </w:r>
                    </w:p>
                    <w:p w:rsidR="00E320E7" w:rsidRPr="007465D9" w:rsidRDefault="00E320E7" w:rsidP="00E320E7">
                      <w:pPr>
                        <w:spacing w:line="341" w:lineRule="exact"/>
                        <w:rPr>
                          <w:rFonts w:eastAsia="Times New Roman" w:cstheme="minorHAnsi"/>
                          <w:sz w:val="22"/>
                          <w:szCs w:val="22"/>
                        </w:rPr>
                      </w:pPr>
                    </w:p>
                    <w:p w:rsidR="00E320E7" w:rsidRPr="007465D9" w:rsidRDefault="00E320E7" w:rsidP="00E320E7">
                      <w:pPr>
                        <w:spacing w:line="236" w:lineRule="auto"/>
                        <w:ind w:left="220" w:right="380"/>
                        <w:rPr>
                          <w:rFonts w:eastAsia="Arial" w:cstheme="minorHAnsi"/>
                          <w:sz w:val="22"/>
                          <w:szCs w:val="22"/>
                        </w:rPr>
                      </w:pPr>
                      <w:r w:rsidRPr="007465D9">
                        <w:rPr>
                          <w:rFonts w:eastAsia="Arial" w:cstheme="minorHAnsi"/>
                          <w:sz w:val="22"/>
                          <w:szCs w:val="22"/>
                        </w:rPr>
                        <w:t xml:space="preserve">These are issues considered to be of ‘national significance’. The principles and framework for the management of </w:t>
                      </w:r>
                      <w:r w:rsidRPr="007465D9">
                        <w:rPr>
                          <w:rFonts w:eastAsia="Arial" w:cstheme="minorHAnsi"/>
                          <w:b/>
                          <w:sz w:val="22"/>
                          <w:szCs w:val="22"/>
                        </w:rPr>
                        <w:t>national child safeguarding practice reviews</w:t>
                      </w:r>
                      <w:r w:rsidRPr="007465D9">
                        <w:rPr>
                          <w:rFonts w:eastAsia="Arial" w:cstheme="minorHAnsi"/>
                          <w:sz w:val="22"/>
                          <w:szCs w:val="22"/>
                        </w:rPr>
                        <w:t xml:space="preserve"> are set out in Chapter 4 of the HM Government document Working Together to Safeguard Children, 2018</w:t>
                      </w:r>
                    </w:p>
                    <w:p w:rsidR="00E320E7" w:rsidRPr="007465D9" w:rsidRDefault="00E320E7" w:rsidP="00E320E7">
                      <w:pPr>
                        <w:spacing w:line="265" w:lineRule="exact"/>
                        <w:rPr>
                          <w:rFonts w:eastAsia="Times New Roman" w:cstheme="minorHAnsi"/>
                          <w:sz w:val="22"/>
                          <w:szCs w:val="22"/>
                        </w:rPr>
                      </w:pPr>
                    </w:p>
                    <w:p w:rsidR="00E320E7" w:rsidRPr="007465D9" w:rsidRDefault="00E320E7" w:rsidP="00E320E7">
                      <w:pPr>
                        <w:spacing w:line="253" w:lineRule="auto"/>
                        <w:ind w:left="220" w:right="500"/>
                        <w:rPr>
                          <w:rFonts w:eastAsia="Arial" w:cstheme="minorHAnsi"/>
                          <w:sz w:val="22"/>
                          <w:szCs w:val="22"/>
                        </w:rPr>
                      </w:pPr>
                      <w:r w:rsidRPr="007465D9">
                        <w:rPr>
                          <w:rFonts w:eastAsia="Arial" w:cstheme="minorHAnsi"/>
                          <w:sz w:val="22"/>
                          <w:szCs w:val="22"/>
                        </w:rPr>
                        <w:t xml:space="preserve">A National Child Safeguarding Practice Review Panel </w:t>
                      </w:r>
                      <w:proofErr w:type="gramStart"/>
                      <w:r w:rsidRPr="007465D9">
                        <w:rPr>
                          <w:rFonts w:eastAsia="Arial" w:cstheme="minorHAnsi"/>
                          <w:sz w:val="22"/>
                          <w:szCs w:val="22"/>
                        </w:rPr>
                        <w:t>lead</w:t>
                      </w:r>
                      <w:proofErr w:type="gramEnd"/>
                      <w:r w:rsidRPr="007465D9">
                        <w:rPr>
                          <w:rFonts w:eastAsia="Arial" w:cstheme="minorHAnsi"/>
                          <w:sz w:val="22"/>
                          <w:szCs w:val="22"/>
                        </w:rPr>
                        <w:t xml:space="preserve"> in these reviews. After considering the information from the Rapid Review and speaking with the </w:t>
                      </w:r>
                      <w:r w:rsidR="007465D9">
                        <w:rPr>
                          <w:rFonts w:eastAsia="Arial" w:cstheme="minorHAnsi"/>
                          <w:sz w:val="22"/>
                          <w:szCs w:val="22"/>
                        </w:rPr>
                        <w:t>K</w:t>
                      </w:r>
                      <w:r w:rsidRPr="007465D9">
                        <w:rPr>
                          <w:rFonts w:eastAsia="Arial" w:cstheme="minorHAnsi"/>
                          <w:sz w:val="22"/>
                          <w:szCs w:val="22"/>
                        </w:rPr>
                        <w:t xml:space="preserve">SCP </w:t>
                      </w:r>
                      <w:r w:rsidR="007465D9">
                        <w:rPr>
                          <w:rFonts w:eastAsia="Arial" w:cstheme="minorHAnsi"/>
                          <w:sz w:val="22"/>
                          <w:szCs w:val="22"/>
                        </w:rPr>
                        <w:t>CSPR subgroup</w:t>
                      </w:r>
                      <w:r w:rsidRPr="007465D9">
                        <w:rPr>
                          <w:rFonts w:eastAsia="Arial" w:cstheme="minorHAnsi"/>
                          <w:sz w:val="22"/>
                          <w:szCs w:val="22"/>
                        </w:rPr>
                        <w:t xml:space="preserve"> and Independent Scrutineer the Panel will take a decision on whether to undertake national reviews and communicate their rationale to families and notify the Secretary of State.</w:t>
                      </w:r>
                    </w:p>
                    <w:p w:rsidR="00E320E7" w:rsidRPr="007465D9" w:rsidRDefault="00E320E7" w:rsidP="00E320E7">
                      <w:pPr>
                        <w:spacing w:line="247" w:lineRule="exact"/>
                        <w:rPr>
                          <w:rFonts w:eastAsia="Times New Roman" w:cstheme="minorHAnsi"/>
                          <w:sz w:val="22"/>
                          <w:szCs w:val="22"/>
                        </w:rPr>
                      </w:pPr>
                    </w:p>
                    <w:p w:rsidR="00E320E7" w:rsidRPr="007465D9" w:rsidRDefault="00E320E7" w:rsidP="00E320E7">
                      <w:pPr>
                        <w:spacing w:line="237" w:lineRule="auto"/>
                        <w:ind w:left="220" w:right="1000"/>
                        <w:jc w:val="both"/>
                        <w:rPr>
                          <w:rFonts w:eastAsia="Arial" w:cstheme="minorHAnsi"/>
                          <w:sz w:val="22"/>
                          <w:szCs w:val="22"/>
                        </w:rPr>
                      </w:pPr>
                      <w:r w:rsidRPr="007465D9">
                        <w:rPr>
                          <w:rFonts w:eastAsia="Arial" w:cstheme="minorHAnsi"/>
                          <w:sz w:val="22"/>
                          <w:szCs w:val="22"/>
                        </w:rPr>
                        <w:t>An external reviewer will be appointed and the process of participating in a national child safeguarding practice review will be much the same as that of a local child safeguarding practice review.</w:t>
                      </w:r>
                    </w:p>
                    <w:p w:rsidR="00E320E7" w:rsidRPr="00E320E7" w:rsidRDefault="00E320E7" w:rsidP="00E320E7">
                      <w:pPr>
                        <w:rPr>
                          <w:b/>
                          <w:bCs/>
                          <w:sz w:val="28"/>
                          <w:szCs w:val="28"/>
                        </w:rPr>
                      </w:pPr>
                    </w:p>
                  </w:txbxContent>
                </v:textbox>
              </v:roundrect>
            </w:pict>
          </mc:Fallback>
        </mc:AlternateContent>
      </w:r>
    </w:p>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465D9" w:rsidRDefault="007465D9" w:rsidP="007365E1">
      <w:pPr>
        <w:spacing w:line="236" w:lineRule="auto"/>
        <w:ind w:right="220"/>
        <w:rPr>
          <w:rFonts w:eastAsia="Arial" w:cstheme="minorHAnsi"/>
          <w:b/>
          <w:sz w:val="28"/>
          <w:szCs w:val="28"/>
        </w:rPr>
      </w:pPr>
    </w:p>
    <w:p w:rsidR="007465D9" w:rsidRDefault="007465D9" w:rsidP="007365E1">
      <w:pPr>
        <w:spacing w:line="236" w:lineRule="auto"/>
        <w:ind w:right="220"/>
        <w:rPr>
          <w:rFonts w:eastAsia="Arial" w:cstheme="minorHAnsi"/>
          <w:b/>
          <w:sz w:val="28"/>
          <w:szCs w:val="28"/>
        </w:rPr>
      </w:pPr>
    </w:p>
    <w:p w:rsidR="007465D9" w:rsidRDefault="007465D9" w:rsidP="007365E1">
      <w:pPr>
        <w:spacing w:line="236" w:lineRule="auto"/>
        <w:ind w:right="220"/>
        <w:rPr>
          <w:rFonts w:eastAsia="Arial" w:cstheme="minorHAnsi"/>
          <w:b/>
          <w:sz w:val="28"/>
          <w:szCs w:val="28"/>
        </w:rPr>
      </w:pPr>
    </w:p>
    <w:p w:rsidR="007465D9" w:rsidRDefault="007465D9" w:rsidP="007365E1">
      <w:pPr>
        <w:spacing w:line="236" w:lineRule="auto"/>
        <w:ind w:right="220"/>
        <w:rPr>
          <w:rFonts w:eastAsia="Arial" w:cstheme="minorHAnsi"/>
          <w:b/>
          <w:sz w:val="28"/>
          <w:szCs w:val="28"/>
        </w:rPr>
      </w:pPr>
    </w:p>
    <w:p w:rsidR="007365E1" w:rsidRDefault="007365E1" w:rsidP="007365E1">
      <w:pPr>
        <w:spacing w:line="236" w:lineRule="auto"/>
        <w:ind w:right="220"/>
        <w:rPr>
          <w:rFonts w:eastAsia="Arial" w:cstheme="minorHAnsi"/>
          <w:b/>
          <w:sz w:val="28"/>
          <w:szCs w:val="28"/>
        </w:rPr>
      </w:pPr>
      <w:r w:rsidRPr="007365E1">
        <w:rPr>
          <w:rFonts w:eastAsia="Arial" w:cstheme="minorHAnsi"/>
          <w:b/>
          <w:sz w:val="28"/>
          <w:szCs w:val="28"/>
        </w:rPr>
        <w:t>What is the purpose and function of child safeguarding practice reviews?</w:t>
      </w:r>
    </w:p>
    <w:p w:rsidR="007365E1" w:rsidRPr="007365E1" w:rsidRDefault="007365E1" w:rsidP="007365E1">
      <w:pPr>
        <w:spacing w:line="236" w:lineRule="auto"/>
        <w:ind w:right="220"/>
        <w:rPr>
          <w:rFonts w:eastAsia="Arial" w:cstheme="minorHAnsi"/>
          <w:b/>
          <w:sz w:val="28"/>
          <w:szCs w:val="28"/>
        </w:rPr>
      </w:pPr>
    </w:p>
    <w:p w:rsidR="007365E1" w:rsidRDefault="007365E1" w:rsidP="007365E1">
      <w:pPr>
        <w:spacing w:line="12" w:lineRule="exact"/>
        <w:rPr>
          <w:rFonts w:ascii="Times New Roman" w:eastAsia="Times New Roman" w:hAnsi="Times New Roman"/>
        </w:rPr>
      </w:pPr>
    </w:p>
    <w:p w:rsidR="007365E1" w:rsidRPr="007365E1" w:rsidRDefault="00894E75" w:rsidP="007365E1">
      <w:pPr>
        <w:spacing w:line="237" w:lineRule="auto"/>
        <w:ind w:right="20"/>
        <w:rPr>
          <w:rFonts w:eastAsia="Arial" w:cstheme="minorHAnsi"/>
          <w:sz w:val="22"/>
          <w:szCs w:val="22"/>
        </w:rPr>
      </w:pPr>
      <w:r>
        <w:rPr>
          <w:rFonts w:eastAsia="Arial" w:cstheme="minorHAnsi"/>
          <w:sz w:val="22"/>
          <w:szCs w:val="22"/>
        </w:rPr>
        <w:t>R</w:t>
      </w:r>
      <w:r w:rsidR="007365E1" w:rsidRPr="007365E1">
        <w:rPr>
          <w:rFonts w:eastAsia="Arial" w:cstheme="minorHAnsi"/>
          <w:sz w:val="22"/>
          <w:szCs w:val="22"/>
        </w:rPr>
        <w:t>eviews are undertaken ultimately to learn lessons about how local partners provide services and work together, so that we can continue to improve our child protection and safeguarding practices and the way we work with children and their families.</w:t>
      </w:r>
    </w:p>
    <w:p w:rsidR="007365E1" w:rsidRPr="007365E1" w:rsidRDefault="007365E1" w:rsidP="007365E1">
      <w:pPr>
        <w:spacing w:line="264" w:lineRule="exact"/>
        <w:rPr>
          <w:rFonts w:eastAsia="Times New Roman" w:cstheme="minorHAnsi"/>
          <w:sz w:val="22"/>
          <w:szCs w:val="22"/>
        </w:rPr>
      </w:pPr>
    </w:p>
    <w:p w:rsidR="007365E1" w:rsidRPr="007365E1" w:rsidRDefault="007365E1" w:rsidP="007365E1">
      <w:pPr>
        <w:spacing w:line="236" w:lineRule="auto"/>
        <w:ind w:right="160"/>
        <w:rPr>
          <w:rFonts w:eastAsia="Arial" w:cstheme="minorHAnsi"/>
          <w:i/>
          <w:sz w:val="22"/>
          <w:szCs w:val="22"/>
        </w:rPr>
      </w:pPr>
      <w:r w:rsidRPr="007365E1">
        <w:rPr>
          <w:rFonts w:eastAsia="Arial" w:cstheme="minorHAnsi"/>
          <w:sz w:val="22"/>
          <w:szCs w:val="22"/>
        </w:rPr>
        <w:t>This can be done by a number of ways, so long as a ‘systems approach’ as advocated by Professor Munro in the</w:t>
      </w:r>
      <w:r w:rsidRPr="007365E1">
        <w:rPr>
          <w:rFonts w:eastAsia="Arial" w:cstheme="minorHAnsi"/>
          <w:color w:val="D60093"/>
          <w:sz w:val="22"/>
          <w:szCs w:val="22"/>
        </w:rPr>
        <w:t xml:space="preserve"> </w:t>
      </w:r>
      <w:hyperlink r:id="rId8" w:history="1">
        <w:r w:rsidRPr="007365E1">
          <w:rPr>
            <w:rFonts w:eastAsia="Arial" w:cstheme="minorHAnsi"/>
            <w:color w:val="D60093"/>
            <w:sz w:val="22"/>
            <w:szCs w:val="22"/>
            <w:u w:val="single"/>
          </w:rPr>
          <w:t>Munro Review of Child Protection</w:t>
        </w:r>
        <w:r w:rsidRPr="007365E1">
          <w:rPr>
            <w:rFonts w:eastAsia="Arial" w:cstheme="minorHAnsi"/>
            <w:sz w:val="22"/>
            <w:szCs w:val="22"/>
            <w:u w:val="single"/>
          </w:rPr>
          <w:t xml:space="preserve"> </w:t>
        </w:r>
      </w:hyperlink>
      <w:r w:rsidRPr="007365E1">
        <w:rPr>
          <w:rFonts w:eastAsia="Arial" w:cstheme="minorHAnsi"/>
          <w:sz w:val="22"/>
          <w:szCs w:val="22"/>
        </w:rPr>
        <w:t xml:space="preserve">is used – </w:t>
      </w:r>
      <w:r w:rsidRPr="007365E1">
        <w:rPr>
          <w:rFonts w:eastAsia="Arial" w:cstheme="minorHAnsi"/>
          <w:i/>
          <w:sz w:val="22"/>
          <w:szCs w:val="22"/>
        </w:rPr>
        <w:t>read the report from page 64: A systems methodology for case reviews and SCRs</w:t>
      </w:r>
      <w:r w:rsidR="00C0544F">
        <w:rPr>
          <w:rFonts w:eastAsia="Arial" w:cstheme="minorHAnsi"/>
          <w:i/>
          <w:sz w:val="22"/>
          <w:szCs w:val="22"/>
        </w:rPr>
        <w:t>/CSPR`s</w:t>
      </w:r>
      <w:r w:rsidRPr="007365E1">
        <w:rPr>
          <w:rFonts w:eastAsia="Arial" w:cstheme="minorHAnsi"/>
          <w:i/>
          <w:sz w:val="22"/>
          <w:szCs w:val="22"/>
        </w:rPr>
        <w:t>.</w:t>
      </w:r>
    </w:p>
    <w:p w:rsidR="007365E1" w:rsidRPr="007365E1" w:rsidRDefault="007365E1" w:rsidP="007365E1">
      <w:pPr>
        <w:spacing w:line="264" w:lineRule="exact"/>
        <w:rPr>
          <w:rFonts w:eastAsia="Times New Roman" w:cstheme="minorHAnsi"/>
          <w:sz w:val="22"/>
          <w:szCs w:val="22"/>
        </w:rPr>
      </w:pPr>
    </w:p>
    <w:p w:rsidR="007365E1" w:rsidRPr="007365E1" w:rsidRDefault="007365E1" w:rsidP="007365E1">
      <w:pPr>
        <w:spacing w:line="238" w:lineRule="auto"/>
        <w:ind w:right="100"/>
        <w:rPr>
          <w:rFonts w:eastAsia="Arial" w:cstheme="minorHAnsi"/>
          <w:sz w:val="22"/>
          <w:szCs w:val="22"/>
        </w:rPr>
      </w:pPr>
      <w:r w:rsidRPr="007365E1">
        <w:rPr>
          <w:rFonts w:eastAsia="Arial" w:cstheme="minorHAnsi"/>
          <w:sz w:val="22"/>
          <w:szCs w:val="22"/>
        </w:rPr>
        <w:t xml:space="preserve">As a starting point all information about the child’s/families’ journey through the system is drawn together </w:t>
      </w:r>
      <w:proofErr w:type="spellStart"/>
      <w:r w:rsidRPr="007365E1">
        <w:rPr>
          <w:rFonts w:eastAsia="Arial" w:cstheme="minorHAnsi"/>
          <w:sz w:val="22"/>
          <w:szCs w:val="22"/>
        </w:rPr>
        <w:t>e.g</w:t>
      </w:r>
      <w:proofErr w:type="spellEnd"/>
      <w:r w:rsidRPr="007365E1">
        <w:rPr>
          <w:rFonts w:eastAsia="Arial" w:cstheme="minorHAnsi"/>
          <w:sz w:val="22"/>
          <w:szCs w:val="22"/>
        </w:rPr>
        <w:t xml:space="preserve"> key contacts with professionals. This helps to focus the review on looking at how events and relationships, both within the family and within the professional network, were understood and supports with identifying lessons that can be learned from the case to inform and improve professional practice in future.</w:t>
      </w:r>
    </w:p>
    <w:p w:rsidR="007365E1" w:rsidRPr="007365E1" w:rsidRDefault="007365E1" w:rsidP="007365E1">
      <w:pPr>
        <w:spacing w:line="265" w:lineRule="exact"/>
        <w:rPr>
          <w:rFonts w:eastAsia="Times New Roman" w:cstheme="minorHAnsi"/>
          <w:sz w:val="22"/>
          <w:szCs w:val="22"/>
        </w:rPr>
      </w:pPr>
    </w:p>
    <w:p w:rsidR="007365E1" w:rsidRPr="007365E1" w:rsidRDefault="007365E1" w:rsidP="007365E1">
      <w:pPr>
        <w:spacing w:line="237" w:lineRule="auto"/>
        <w:ind w:right="40"/>
        <w:jc w:val="both"/>
        <w:rPr>
          <w:rFonts w:eastAsia="Arial" w:cstheme="minorHAnsi"/>
          <w:sz w:val="22"/>
          <w:szCs w:val="22"/>
        </w:rPr>
      </w:pPr>
      <w:r w:rsidRPr="007365E1">
        <w:rPr>
          <w:rFonts w:eastAsia="Arial" w:cstheme="minorHAnsi"/>
          <w:sz w:val="22"/>
          <w:szCs w:val="22"/>
        </w:rPr>
        <w:t>Any review undertaken is not about looking for and apportioning blame. Reviews should always be an open and transparent opportunity to learn from practice, in order to improve multi-agency working and outcomes for children.</w:t>
      </w:r>
    </w:p>
    <w:p w:rsidR="007365E1" w:rsidRPr="007365E1" w:rsidRDefault="007365E1" w:rsidP="007365E1">
      <w:pPr>
        <w:spacing w:line="262" w:lineRule="exact"/>
        <w:rPr>
          <w:rFonts w:eastAsia="Times New Roman" w:cstheme="minorHAnsi"/>
          <w:sz w:val="22"/>
          <w:szCs w:val="22"/>
        </w:rPr>
      </w:pPr>
    </w:p>
    <w:p w:rsidR="007365E1" w:rsidRDefault="007365E1" w:rsidP="007365E1">
      <w:pPr>
        <w:spacing w:line="238" w:lineRule="auto"/>
        <w:ind w:right="100"/>
        <w:rPr>
          <w:rFonts w:eastAsia="Arial" w:cstheme="minorHAnsi"/>
          <w:sz w:val="22"/>
          <w:szCs w:val="22"/>
        </w:rPr>
      </w:pPr>
      <w:r w:rsidRPr="007365E1">
        <w:rPr>
          <w:rFonts w:eastAsia="Arial" w:cstheme="minorHAnsi"/>
          <w:sz w:val="22"/>
          <w:szCs w:val="22"/>
        </w:rPr>
        <w:t xml:space="preserve">The </w:t>
      </w:r>
      <w:r w:rsidR="007F1706">
        <w:rPr>
          <w:rFonts w:eastAsia="Arial" w:cstheme="minorHAnsi"/>
          <w:sz w:val="22"/>
          <w:szCs w:val="22"/>
        </w:rPr>
        <w:t>K</w:t>
      </w:r>
      <w:r w:rsidRPr="007365E1">
        <w:rPr>
          <w:rFonts w:eastAsia="Arial" w:cstheme="minorHAnsi"/>
          <w:sz w:val="22"/>
          <w:szCs w:val="22"/>
        </w:rPr>
        <w:t xml:space="preserve">SCP recognise that this learning inevitably takes place in a context where some staff involved may be experiencing high levels of upset. For example, they may have worked with the child/family over a number of years. The objective is to conduct a review that both acknowledges the importance of professional accountability and retains its sensitivity to the needs and feelings of all individuals involved. The </w:t>
      </w:r>
      <w:r w:rsidR="007F1706">
        <w:rPr>
          <w:rFonts w:eastAsia="Arial" w:cstheme="minorHAnsi"/>
          <w:sz w:val="22"/>
          <w:szCs w:val="22"/>
        </w:rPr>
        <w:t>K</w:t>
      </w:r>
      <w:r w:rsidRPr="007365E1">
        <w:rPr>
          <w:rFonts w:eastAsia="Arial" w:cstheme="minorHAnsi"/>
          <w:sz w:val="22"/>
          <w:szCs w:val="22"/>
        </w:rPr>
        <w:t>SCP cannot stress enough that support for staff involved should always be an integral and ongoing part of the process.</w:t>
      </w:r>
    </w:p>
    <w:p w:rsidR="007365E1" w:rsidRDefault="00C0544F" w:rsidP="007365E1">
      <w:pPr>
        <w:spacing w:line="238" w:lineRule="auto"/>
        <w:ind w:right="100"/>
        <w:rPr>
          <w:rFonts w:eastAsia="Arial" w:cstheme="minorHAnsi"/>
          <w:sz w:val="22"/>
          <w:szCs w:val="22"/>
        </w:rPr>
      </w:pPr>
      <w:r>
        <w:rPr>
          <w:noProof/>
          <w:lang w:eastAsia="en-GB"/>
        </w:rPr>
        <mc:AlternateContent>
          <mc:Choice Requires="wps">
            <w:drawing>
              <wp:anchor distT="0" distB="0" distL="114300" distR="114300" simplePos="0" relativeHeight="251662336" behindDoc="0" locked="0" layoutInCell="1" allowOverlap="1" wp14:anchorId="27545369" wp14:editId="0780D935">
                <wp:simplePos x="0" y="0"/>
                <wp:positionH relativeFrom="column">
                  <wp:posOffset>-333375</wp:posOffset>
                </wp:positionH>
                <wp:positionV relativeFrom="paragraph">
                  <wp:posOffset>227331</wp:posOffset>
                </wp:positionV>
                <wp:extent cx="6581775" cy="1809750"/>
                <wp:effectExtent l="19050" t="19050" r="28575" b="19050"/>
                <wp:wrapNone/>
                <wp:docPr id="6" name="Text Box 6"/>
                <wp:cNvGraphicFramePr/>
                <a:graphic xmlns:a="http://schemas.openxmlformats.org/drawingml/2006/main">
                  <a:graphicData uri="http://schemas.microsoft.com/office/word/2010/wordprocessingShape">
                    <wps:wsp>
                      <wps:cNvSpPr txBox="1"/>
                      <wps:spPr>
                        <a:xfrm>
                          <a:off x="0" y="0"/>
                          <a:ext cx="6581775" cy="1809750"/>
                        </a:xfrm>
                        <a:prstGeom prst="roundRect">
                          <a:avLst/>
                        </a:prstGeom>
                        <a:solidFill>
                          <a:schemeClr val="lt1"/>
                        </a:solidFill>
                        <a:ln w="28575">
                          <a:solidFill>
                            <a:srgbClr val="EA157A"/>
                          </a:solidFill>
                        </a:ln>
                      </wps:spPr>
                      <wps:txbx>
                        <w:txbxContent>
                          <w:p w:rsidR="007365E1" w:rsidRPr="007365E1" w:rsidRDefault="007365E1" w:rsidP="007365E1">
                            <w:pPr>
                              <w:jc w:val="center"/>
                              <w:rPr>
                                <w:b/>
                                <w:bCs/>
                                <w:sz w:val="28"/>
                                <w:szCs w:val="28"/>
                              </w:rPr>
                            </w:pPr>
                            <w:r w:rsidRPr="007365E1">
                              <w:rPr>
                                <w:b/>
                                <w:bCs/>
                                <w:sz w:val="28"/>
                                <w:szCs w:val="28"/>
                              </w:rPr>
                              <w:t>What is a systems approach?</w:t>
                            </w:r>
                          </w:p>
                          <w:p w:rsidR="007365E1" w:rsidRDefault="007365E1"/>
                          <w:p w:rsidR="007365E1" w:rsidRPr="007F1706" w:rsidRDefault="007365E1">
                            <w:pPr>
                              <w:rPr>
                                <w:sz w:val="22"/>
                                <w:szCs w:val="22"/>
                              </w:rPr>
                            </w:pPr>
                            <w:r w:rsidRPr="007F1706">
                              <w:rPr>
                                <w:sz w:val="22"/>
                                <w:szCs w:val="22"/>
                              </w:rPr>
                              <w:t>In previous review practice</w:t>
                            </w:r>
                            <w:r w:rsidR="00894E75">
                              <w:rPr>
                                <w:sz w:val="22"/>
                                <w:szCs w:val="22"/>
                              </w:rPr>
                              <w:t>s</w:t>
                            </w:r>
                            <w:r w:rsidRPr="007F1706">
                              <w:rPr>
                                <w:sz w:val="22"/>
                                <w:szCs w:val="22"/>
                              </w:rPr>
                              <w:t xml:space="preserve"> the review of cases often ended up blaming individuals for mistakes and failures. A system’s approach concentrates not on judging people. Instead, by taking account of the situation they were in, the tasks they were performing, and the tools they were using </w:t>
                            </w:r>
                            <w:proofErr w:type="spellStart"/>
                            <w:r w:rsidRPr="007F1706">
                              <w:rPr>
                                <w:sz w:val="22"/>
                                <w:szCs w:val="22"/>
                              </w:rPr>
                              <w:t>etc</w:t>
                            </w:r>
                            <w:proofErr w:type="spellEnd"/>
                            <w:r w:rsidRPr="007F1706">
                              <w:rPr>
                                <w:sz w:val="22"/>
                                <w:szCs w:val="22"/>
                              </w:rPr>
                              <w:t>, it focuses on understanding why someone acted (or did not act) in a certain way. It highlights what factors in the system contributed to their actions making sense to them at the time. Importantly, it also highlights what is working well and patterns of good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545369" id="Text Box 6" o:spid="_x0000_s1028" style="position:absolute;margin-left:-26.25pt;margin-top:17.9pt;width:518.2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" fillcolor="white [3201]" strokecolor="#ea157a" strokeweight="2.25pt">
                <v:textbox>
                  <w:txbxContent>
                    <w:p w:rsidR="007365E1" w:rsidRPr="007365E1" w:rsidRDefault="007365E1" w:rsidP="007365E1">
                      <w:pPr>
                        <w:jc w:val="center"/>
                        <w:rPr>
                          <w:b/>
                          <w:bCs/>
                          <w:sz w:val="28"/>
                          <w:szCs w:val="28"/>
                        </w:rPr>
                      </w:pPr>
                      <w:r w:rsidRPr="007365E1">
                        <w:rPr>
                          <w:b/>
                          <w:bCs/>
                          <w:sz w:val="28"/>
                          <w:szCs w:val="28"/>
                        </w:rPr>
                        <w:t>What is a systems approach?</w:t>
                      </w:r>
                    </w:p>
                    <w:p w:rsidR="007365E1" w:rsidRDefault="007365E1"/>
                    <w:p w:rsidR="007365E1" w:rsidRPr="007F1706" w:rsidRDefault="007365E1">
                      <w:pPr>
                        <w:rPr>
                          <w:sz w:val="22"/>
                          <w:szCs w:val="22"/>
                        </w:rPr>
                      </w:pPr>
                      <w:r w:rsidRPr="007F1706">
                        <w:rPr>
                          <w:sz w:val="22"/>
                          <w:szCs w:val="22"/>
                        </w:rPr>
                        <w:t>In previous review practice</w:t>
                      </w:r>
                      <w:r w:rsidR="00894E75">
                        <w:rPr>
                          <w:sz w:val="22"/>
                          <w:szCs w:val="22"/>
                        </w:rPr>
                        <w:t>s</w:t>
                      </w:r>
                      <w:r w:rsidRPr="007F1706">
                        <w:rPr>
                          <w:sz w:val="22"/>
                          <w:szCs w:val="22"/>
                        </w:rPr>
                        <w:t xml:space="preserve"> the review of cases often ended up blaming individuals for mistakes and failures. A system’s approach concentrates not on judging people. Instead, by taking account of the situation they were in, the tasks they were performing, and the tools they were using </w:t>
                      </w:r>
                      <w:proofErr w:type="spellStart"/>
                      <w:r w:rsidRPr="007F1706">
                        <w:rPr>
                          <w:sz w:val="22"/>
                          <w:szCs w:val="22"/>
                        </w:rPr>
                        <w:t>etc</w:t>
                      </w:r>
                      <w:proofErr w:type="spellEnd"/>
                      <w:r w:rsidRPr="007F1706">
                        <w:rPr>
                          <w:sz w:val="22"/>
                          <w:szCs w:val="22"/>
                        </w:rPr>
                        <w:t>, it focuses on understanding why someone acted (or did not act) in a certain way. It highlights what factors in the system contributed to their actions making sense to them at the time. Importantly, it also highlights what is working well and patterns of good practice.</w:t>
                      </w:r>
                    </w:p>
                  </w:txbxContent>
                </v:textbox>
              </v:roundrect>
            </w:pict>
          </mc:Fallback>
        </mc:AlternateContent>
      </w:r>
    </w:p>
    <w:p w:rsidR="007365E1" w:rsidRDefault="007365E1" w:rsidP="007365E1">
      <w:pPr>
        <w:spacing w:line="238" w:lineRule="auto"/>
        <w:ind w:right="100"/>
        <w:rPr>
          <w:rFonts w:eastAsia="Arial" w:cstheme="minorHAnsi"/>
          <w:sz w:val="22"/>
          <w:szCs w:val="22"/>
        </w:rPr>
      </w:pPr>
    </w:p>
    <w:p w:rsidR="007365E1" w:rsidRDefault="007365E1" w:rsidP="007365E1">
      <w:pPr>
        <w:spacing w:line="238" w:lineRule="auto"/>
        <w:ind w:right="100"/>
        <w:rPr>
          <w:rFonts w:eastAsia="Arial" w:cstheme="minorHAnsi"/>
          <w:sz w:val="22"/>
          <w:szCs w:val="22"/>
        </w:rPr>
      </w:pPr>
    </w:p>
    <w:p w:rsidR="007365E1" w:rsidRDefault="007365E1" w:rsidP="007365E1">
      <w:pPr>
        <w:spacing w:line="238" w:lineRule="auto"/>
        <w:ind w:right="100"/>
        <w:rPr>
          <w:rFonts w:eastAsia="Arial" w:cstheme="minorHAnsi"/>
          <w:sz w:val="22"/>
          <w:szCs w:val="22"/>
        </w:rPr>
      </w:pPr>
    </w:p>
    <w:p w:rsidR="007365E1" w:rsidRDefault="007365E1" w:rsidP="007365E1">
      <w:pPr>
        <w:spacing w:line="238" w:lineRule="auto"/>
        <w:ind w:right="100"/>
        <w:rPr>
          <w:rFonts w:eastAsia="Arial" w:cstheme="minorHAnsi"/>
          <w:sz w:val="22"/>
          <w:szCs w:val="22"/>
        </w:rPr>
      </w:pPr>
    </w:p>
    <w:p w:rsidR="007365E1" w:rsidRPr="007365E1" w:rsidRDefault="007365E1" w:rsidP="007365E1">
      <w:pPr>
        <w:spacing w:line="238" w:lineRule="auto"/>
        <w:ind w:right="100"/>
        <w:rPr>
          <w:rFonts w:eastAsia="Arial" w:cstheme="minorHAnsi"/>
          <w:sz w:val="22"/>
          <w:szCs w:val="22"/>
        </w:rPr>
      </w:pPr>
    </w:p>
    <w:p w:rsid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Pr>
        <w:spacing w:line="0" w:lineRule="atLeast"/>
        <w:rPr>
          <w:rFonts w:eastAsia="Arial" w:cstheme="minorHAnsi"/>
          <w:b/>
          <w:sz w:val="28"/>
          <w:szCs w:val="28"/>
        </w:rPr>
      </w:pPr>
      <w:r w:rsidRPr="007365E1">
        <w:rPr>
          <w:rFonts w:eastAsia="Arial" w:cstheme="minorHAnsi"/>
          <w:b/>
          <w:sz w:val="28"/>
          <w:szCs w:val="28"/>
        </w:rPr>
        <w:t>What does the review involve?</w:t>
      </w:r>
    </w:p>
    <w:p w:rsidR="007365E1" w:rsidRDefault="007365E1" w:rsidP="007365E1">
      <w:pPr>
        <w:spacing w:line="3" w:lineRule="exact"/>
        <w:rPr>
          <w:rFonts w:ascii="Times New Roman" w:eastAsia="Times New Roman" w:hAnsi="Times New Roman"/>
        </w:rPr>
      </w:pPr>
    </w:p>
    <w:p w:rsidR="007365E1" w:rsidRDefault="007365E1" w:rsidP="007365E1">
      <w:pPr>
        <w:spacing w:line="0" w:lineRule="atLeast"/>
        <w:rPr>
          <w:rFonts w:ascii="Arial" w:eastAsia="Arial" w:hAnsi="Arial"/>
          <w:sz w:val="22"/>
        </w:rPr>
      </w:pPr>
    </w:p>
    <w:p w:rsidR="007365E1" w:rsidRPr="007365E1" w:rsidRDefault="007365E1" w:rsidP="007365E1">
      <w:pPr>
        <w:spacing w:line="0" w:lineRule="atLeast"/>
        <w:rPr>
          <w:rFonts w:eastAsia="Arial" w:cstheme="minorHAnsi"/>
          <w:sz w:val="22"/>
        </w:rPr>
      </w:pPr>
      <w:r w:rsidRPr="007365E1">
        <w:rPr>
          <w:rFonts w:eastAsia="Arial" w:cstheme="minorHAnsi"/>
          <w:sz w:val="22"/>
        </w:rPr>
        <w:t>There are several stages in the review process.</w:t>
      </w:r>
    </w:p>
    <w:p w:rsidR="007365E1" w:rsidRPr="007365E1" w:rsidRDefault="007365E1" w:rsidP="007365E1">
      <w:pPr>
        <w:spacing w:line="262" w:lineRule="exact"/>
        <w:rPr>
          <w:rFonts w:eastAsia="Times New Roman" w:cstheme="minorHAnsi"/>
        </w:rPr>
      </w:pPr>
    </w:p>
    <w:p w:rsidR="007365E1" w:rsidRPr="007365E1" w:rsidRDefault="007365E1" w:rsidP="007365E1">
      <w:pPr>
        <w:spacing w:line="239" w:lineRule="auto"/>
        <w:ind w:right="160"/>
        <w:rPr>
          <w:rFonts w:eastAsia="Arial" w:cstheme="minorHAnsi"/>
          <w:sz w:val="22"/>
        </w:rPr>
      </w:pPr>
      <w:r w:rsidRPr="007365E1">
        <w:rPr>
          <w:rFonts w:eastAsia="Arial" w:cstheme="minorHAnsi"/>
          <w:sz w:val="22"/>
        </w:rPr>
        <w:t xml:space="preserve">As discussed earlier on in this guidance the </w:t>
      </w:r>
      <w:r w:rsidR="0050081B">
        <w:rPr>
          <w:rFonts w:eastAsia="Arial" w:cstheme="minorHAnsi"/>
          <w:sz w:val="22"/>
        </w:rPr>
        <w:t>Statutory Partners</w:t>
      </w:r>
      <w:r w:rsidRPr="007365E1">
        <w:rPr>
          <w:rFonts w:eastAsia="Arial" w:cstheme="minorHAnsi"/>
          <w:sz w:val="22"/>
        </w:rPr>
        <w:t xml:space="preserve"> make their decision against the criteria set out in </w:t>
      </w:r>
      <w:r w:rsidRPr="007365E1">
        <w:rPr>
          <w:rFonts w:eastAsia="Arial" w:cstheme="minorHAnsi"/>
          <w:i/>
          <w:sz w:val="22"/>
        </w:rPr>
        <w:t>Working Together</w:t>
      </w:r>
      <w:r w:rsidRPr="007365E1">
        <w:rPr>
          <w:rFonts w:eastAsia="Arial" w:cstheme="minorHAnsi"/>
          <w:sz w:val="22"/>
        </w:rPr>
        <w:t xml:space="preserve">. If the criteria are met, the group recommend to the </w:t>
      </w:r>
      <w:r w:rsidR="007F1706">
        <w:rPr>
          <w:rFonts w:eastAsia="Arial" w:cstheme="minorHAnsi"/>
          <w:sz w:val="22"/>
        </w:rPr>
        <w:t>K</w:t>
      </w:r>
      <w:r w:rsidRPr="007365E1">
        <w:rPr>
          <w:rFonts w:eastAsia="Arial" w:cstheme="minorHAnsi"/>
          <w:sz w:val="22"/>
        </w:rPr>
        <w:t xml:space="preserve">SCP Safeguarding Partners that a review should be undertaken and suggest some very initial lines of enquiry and the methodology for the review. The </w:t>
      </w:r>
      <w:r w:rsidR="007F1706">
        <w:rPr>
          <w:rFonts w:eastAsia="Arial" w:cstheme="minorHAnsi"/>
          <w:sz w:val="22"/>
        </w:rPr>
        <w:t xml:space="preserve">Rapid Review </w:t>
      </w:r>
      <w:r w:rsidRPr="007365E1">
        <w:rPr>
          <w:rFonts w:eastAsia="Arial" w:cstheme="minorHAnsi"/>
          <w:sz w:val="22"/>
        </w:rPr>
        <w:t>Group considers the recommendation</w:t>
      </w:r>
      <w:r w:rsidR="0050081B">
        <w:rPr>
          <w:rFonts w:eastAsia="Arial" w:cstheme="minorHAnsi"/>
          <w:sz w:val="22"/>
        </w:rPr>
        <w:t>s</w:t>
      </w:r>
      <w:r w:rsidRPr="007365E1">
        <w:rPr>
          <w:rFonts w:eastAsia="Arial" w:cstheme="minorHAnsi"/>
          <w:sz w:val="22"/>
        </w:rPr>
        <w:t xml:space="preserve"> and makes </w:t>
      </w:r>
      <w:r w:rsidR="0050081B">
        <w:rPr>
          <w:rFonts w:eastAsia="Arial" w:cstheme="minorHAnsi"/>
          <w:sz w:val="22"/>
        </w:rPr>
        <w:t>the</w:t>
      </w:r>
      <w:r w:rsidRPr="007365E1">
        <w:rPr>
          <w:rFonts w:eastAsia="Arial" w:cstheme="minorHAnsi"/>
          <w:sz w:val="22"/>
        </w:rPr>
        <w:t xml:space="preserve"> final decision. The </w:t>
      </w:r>
      <w:r w:rsidR="007F1706">
        <w:rPr>
          <w:rFonts w:eastAsia="Arial" w:cstheme="minorHAnsi"/>
          <w:sz w:val="22"/>
        </w:rPr>
        <w:t>K</w:t>
      </w:r>
      <w:r w:rsidRPr="007365E1">
        <w:rPr>
          <w:rFonts w:eastAsia="Arial" w:cstheme="minorHAnsi"/>
          <w:sz w:val="22"/>
        </w:rPr>
        <w:t>CSP Independent Scrutineer will make the final decision in the case of disagreement. They are able to consult with other Independent Scrutineer</w:t>
      </w:r>
      <w:r w:rsidR="0065689B">
        <w:rPr>
          <w:rFonts w:eastAsia="Arial" w:cstheme="minorHAnsi"/>
          <w:sz w:val="22"/>
        </w:rPr>
        <w:t>s</w:t>
      </w:r>
      <w:r w:rsidRPr="007365E1">
        <w:rPr>
          <w:rFonts w:eastAsia="Arial" w:cstheme="minorHAnsi"/>
          <w:sz w:val="22"/>
        </w:rPr>
        <w:t xml:space="preserve"> in the country.</w:t>
      </w:r>
    </w:p>
    <w:p w:rsidR="007365E1" w:rsidRPr="007365E1" w:rsidRDefault="007365E1" w:rsidP="007365E1">
      <w:pPr>
        <w:spacing w:line="282" w:lineRule="exact"/>
        <w:rPr>
          <w:rFonts w:eastAsia="Times New Roman" w:cstheme="minorHAnsi"/>
        </w:rPr>
      </w:pPr>
    </w:p>
    <w:p w:rsidR="007365E1" w:rsidRPr="007365E1" w:rsidRDefault="007365E1" w:rsidP="007365E1">
      <w:pPr>
        <w:spacing w:line="239" w:lineRule="auto"/>
        <w:ind w:right="260"/>
        <w:rPr>
          <w:rFonts w:eastAsia="Arial" w:cstheme="minorHAnsi"/>
          <w:sz w:val="22"/>
        </w:rPr>
      </w:pPr>
      <w:r w:rsidRPr="007365E1">
        <w:rPr>
          <w:rFonts w:eastAsia="Arial" w:cstheme="minorHAnsi"/>
          <w:sz w:val="22"/>
        </w:rPr>
        <w:t xml:space="preserve">If a </w:t>
      </w:r>
      <w:r w:rsidRPr="007365E1">
        <w:rPr>
          <w:rFonts w:eastAsia="Arial" w:cstheme="minorHAnsi"/>
          <w:b/>
          <w:sz w:val="22"/>
        </w:rPr>
        <w:t>local child safeguarding practice review</w:t>
      </w:r>
      <w:r w:rsidRPr="007365E1">
        <w:rPr>
          <w:rFonts w:eastAsia="Arial" w:cstheme="minorHAnsi"/>
          <w:sz w:val="22"/>
        </w:rPr>
        <w:t xml:space="preserve"> has been commissioned all Partner agencies are alerted as are Ofsted, the Department for Education and the National Child Safeguarding Practice Review Panel. At this point case files in all agencies that worked with the family are secured. In cases where work with the family is continuing, copies must be made of the record so that the work can continue. </w:t>
      </w:r>
      <w:r w:rsidR="007F1706">
        <w:rPr>
          <w:rFonts w:eastAsia="Arial" w:cstheme="minorHAnsi"/>
          <w:sz w:val="22"/>
        </w:rPr>
        <w:t>Partners</w:t>
      </w:r>
      <w:r w:rsidRPr="007365E1">
        <w:rPr>
          <w:rFonts w:eastAsia="Arial" w:cstheme="minorHAnsi"/>
          <w:sz w:val="22"/>
        </w:rPr>
        <w:t xml:space="preserve"> do not tend to be notified of other types of reviews, but this is agreed on a case by case basis.</w:t>
      </w:r>
    </w:p>
    <w:p w:rsidR="007365E1" w:rsidRDefault="007365E1" w:rsidP="007365E1">
      <w:pPr>
        <w:spacing w:line="239" w:lineRule="auto"/>
        <w:ind w:right="260"/>
        <w:rPr>
          <w:rFonts w:ascii="Arial" w:eastAsia="Arial" w:hAnsi="Arial"/>
          <w:sz w:val="22"/>
        </w:rPr>
      </w:pPr>
    </w:p>
    <w:p w:rsidR="007365E1" w:rsidRDefault="007365E1" w:rsidP="007365E1">
      <w:pPr>
        <w:spacing w:line="200" w:lineRule="exact"/>
        <w:rPr>
          <w:rFonts w:ascii="Times New Roman" w:eastAsia="Times New Roman" w:hAnsi="Times New Roman"/>
        </w:rPr>
      </w:pPr>
    </w:p>
    <w:p w:rsidR="007365E1" w:rsidRPr="007365E1" w:rsidRDefault="007365E1" w:rsidP="007365E1">
      <w:pPr>
        <w:spacing w:line="239" w:lineRule="auto"/>
        <w:ind w:right="20"/>
        <w:rPr>
          <w:rFonts w:eastAsia="Arial" w:cstheme="minorHAnsi"/>
          <w:sz w:val="22"/>
        </w:rPr>
      </w:pPr>
      <w:bookmarkStart w:id="0" w:name="page4"/>
      <w:bookmarkEnd w:id="0"/>
      <w:r>
        <w:rPr>
          <w:rFonts w:eastAsia="Arial" w:cstheme="minorHAnsi"/>
          <w:sz w:val="22"/>
        </w:rPr>
        <w:t>L</w:t>
      </w:r>
      <w:r w:rsidRPr="007365E1">
        <w:rPr>
          <w:rFonts w:eastAsia="Arial" w:cstheme="minorHAnsi"/>
          <w:sz w:val="22"/>
        </w:rPr>
        <w:t xml:space="preserve">ead Reviewer/s are then appointed, and </w:t>
      </w:r>
      <w:r w:rsidR="0065689B">
        <w:rPr>
          <w:rFonts w:eastAsia="Arial" w:cstheme="minorHAnsi"/>
          <w:sz w:val="22"/>
        </w:rPr>
        <w:t xml:space="preserve">subgroup members </w:t>
      </w:r>
      <w:r w:rsidRPr="007365E1">
        <w:rPr>
          <w:rFonts w:eastAsia="Arial" w:cstheme="minorHAnsi"/>
          <w:sz w:val="22"/>
        </w:rPr>
        <w:t xml:space="preserve">from partner agencies are invited </w:t>
      </w:r>
      <w:r w:rsidR="0065689B">
        <w:rPr>
          <w:rFonts w:eastAsia="Arial" w:cstheme="minorHAnsi"/>
          <w:sz w:val="22"/>
        </w:rPr>
        <w:t xml:space="preserve">along with the KSCP </w:t>
      </w:r>
      <w:r w:rsidR="0050081B">
        <w:rPr>
          <w:rFonts w:eastAsia="Arial" w:cstheme="minorHAnsi"/>
          <w:sz w:val="22"/>
        </w:rPr>
        <w:t>B</w:t>
      </w:r>
      <w:r w:rsidRPr="007365E1">
        <w:rPr>
          <w:rFonts w:eastAsia="Arial" w:cstheme="minorHAnsi"/>
          <w:sz w:val="22"/>
        </w:rPr>
        <w:t xml:space="preserve">usiness </w:t>
      </w:r>
      <w:r w:rsidR="0050081B">
        <w:rPr>
          <w:rFonts w:eastAsia="Arial" w:cstheme="minorHAnsi"/>
          <w:sz w:val="22"/>
        </w:rPr>
        <w:t>M</w:t>
      </w:r>
      <w:r w:rsidRPr="007365E1">
        <w:rPr>
          <w:rFonts w:eastAsia="Arial" w:cstheme="minorHAnsi"/>
          <w:sz w:val="22"/>
        </w:rPr>
        <w:t>anager t</w:t>
      </w:r>
      <w:r w:rsidR="0065689B">
        <w:rPr>
          <w:rFonts w:eastAsia="Arial" w:cstheme="minorHAnsi"/>
          <w:sz w:val="22"/>
        </w:rPr>
        <w:t>o</w:t>
      </w:r>
      <w:r w:rsidRPr="007365E1">
        <w:rPr>
          <w:rFonts w:eastAsia="Arial" w:cstheme="minorHAnsi"/>
          <w:sz w:val="22"/>
        </w:rPr>
        <w:t xml:space="preserve"> draft the terms of reference / scope of review to identify particular areas/issues that should to be addressed by the review. All agencies involved identify a professional to undertake a ‘chronology’. Whilst these are collated all frontline staff who have worked with the child/ family (and as far as is known at the time, their managers) are notified of the review and terms of reference/ scope shared so they understand the focus of the review and any meetings dates to be diarised.</w:t>
      </w:r>
    </w:p>
    <w:p w:rsidR="007365E1" w:rsidRPr="007365E1" w:rsidRDefault="007365E1" w:rsidP="007365E1">
      <w:pPr>
        <w:spacing w:line="287" w:lineRule="exact"/>
        <w:rPr>
          <w:rFonts w:eastAsia="Times New Roman" w:cstheme="minorHAnsi"/>
        </w:rPr>
      </w:pPr>
    </w:p>
    <w:p w:rsidR="007365E1" w:rsidRPr="007365E1" w:rsidRDefault="007365E1" w:rsidP="007365E1">
      <w:pPr>
        <w:spacing w:line="239" w:lineRule="auto"/>
        <w:ind w:right="80"/>
        <w:rPr>
          <w:rFonts w:eastAsia="Arial" w:cstheme="minorHAnsi"/>
          <w:sz w:val="22"/>
        </w:rPr>
      </w:pPr>
      <w:r w:rsidRPr="007365E1">
        <w:rPr>
          <w:rFonts w:eastAsia="Arial" w:cstheme="minorHAnsi"/>
          <w:sz w:val="22"/>
        </w:rPr>
        <w:t>As part of the review it may become necessary for the reviewer to speak directly with staff. The purpose of this is to gain as full a picture as possible of the events that have taken place and the perceptions and views of staff and the context in which decisions and actions were taken. Prior to this the reviewer/s will have read case files and other relevant documentation and records and will have several areas they want to explore. Staff can also raise areas they wish to bring to reviewer</w:t>
      </w:r>
      <w:r w:rsidR="0050081B">
        <w:rPr>
          <w:rFonts w:eastAsia="Arial" w:cstheme="minorHAnsi"/>
          <w:sz w:val="22"/>
        </w:rPr>
        <w:t>s</w:t>
      </w:r>
      <w:r w:rsidRPr="007365E1">
        <w:rPr>
          <w:rFonts w:eastAsia="Arial" w:cstheme="minorHAnsi"/>
          <w:sz w:val="22"/>
        </w:rPr>
        <w:t xml:space="preserve"> attention.</w:t>
      </w:r>
    </w:p>
    <w:p w:rsidR="007365E1" w:rsidRPr="007365E1" w:rsidRDefault="007365E1" w:rsidP="007365E1">
      <w:pPr>
        <w:spacing w:line="281" w:lineRule="exact"/>
        <w:rPr>
          <w:rFonts w:eastAsia="Times New Roman" w:cstheme="minorHAnsi"/>
        </w:rPr>
      </w:pPr>
    </w:p>
    <w:p w:rsidR="007365E1" w:rsidRPr="007365E1" w:rsidRDefault="007365E1" w:rsidP="007365E1">
      <w:pPr>
        <w:spacing w:line="239" w:lineRule="auto"/>
        <w:ind w:right="160"/>
        <w:rPr>
          <w:rFonts w:eastAsia="Arial" w:cstheme="minorHAnsi"/>
          <w:sz w:val="22"/>
        </w:rPr>
      </w:pPr>
      <w:r w:rsidRPr="007365E1">
        <w:rPr>
          <w:rFonts w:eastAsia="Arial" w:cstheme="minorHAnsi"/>
          <w:sz w:val="22"/>
        </w:rPr>
        <w:t>Family, and in some cases friends, are invited to contribute to the review in any way they feel able to do so. Whether this be in the form of a written contribution or meeting with the reviewer. Careful consideration is given to speaking with siblings, based on their age and appropriateness of initiating contact.</w:t>
      </w:r>
    </w:p>
    <w:p w:rsidR="007365E1" w:rsidRPr="007365E1" w:rsidRDefault="007365E1" w:rsidP="007365E1">
      <w:pPr>
        <w:spacing w:line="282" w:lineRule="exact"/>
        <w:rPr>
          <w:rFonts w:eastAsia="Times New Roman" w:cstheme="minorHAnsi"/>
        </w:rPr>
      </w:pPr>
    </w:p>
    <w:p w:rsidR="007365E1" w:rsidRPr="007365E1" w:rsidRDefault="007365E1" w:rsidP="007365E1">
      <w:pPr>
        <w:spacing w:line="239" w:lineRule="auto"/>
        <w:ind w:right="40"/>
        <w:rPr>
          <w:rFonts w:eastAsia="Arial" w:cstheme="minorHAnsi"/>
          <w:sz w:val="22"/>
        </w:rPr>
      </w:pPr>
      <w:r w:rsidRPr="007365E1">
        <w:rPr>
          <w:rFonts w:eastAsia="Arial" w:cstheme="minorHAnsi"/>
          <w:sz w:val="22"/>
        </w:rPr>
        <w:t>The lead reviewer complete</w:t>
      </w:r>
      <w:r w:rsidR="0050081B">
        <w:rPr>
          <w:rFonts w:eastAsia="Arial" w:cstheme="minorHAnsi"/>
          <w:sz w:val="22"/>
        </w:rPr>
        <w:t>s</w:t>
      </w:r>
      <w:r w:rsidRPr="007365E1">
        <w:rPr>
          <w:rFonts w:eastAsia="Arial" w:cstheme="minorHAnsi"/>
          <w:sz w:val="22"/>
        </w:rPr>
        <w:t xml:space="preserve"> a report which must be written as per conditions set out in Working Together</w:t>
      </w:r>
      <w:r w:rsidR="0050081B">
        <w:rPr>
          <w:rFonts w:eastAsia="Arial" w:cstheme="minorHAnsi"/>
          <w:sz w:val="22"/>
        </w:rPr>
        <w:t>.</w:t>
      </w:r>
      <w:r w:rsidRPr="007365E1">
        <w:rPr>
          <w:rFonts w:eastAsia="Arial" w:cstheme="minorHAnsi"/>
          <w:sz w:val="22"/>
        </w:rPr>
        <w:t xml:space="preserve"> This is first presented to the </w:t>
      </w:r>
      <w:r w:rsidR="007F1706">
        <w:rPr>
          <w:rFonts w:eastAsia="Arial" w:cstheme="minorHAnsi"/>
          <w:sz w:val="22"/>
        </w:rPr>
        <w:t xml:space="preserve">Child Safeguarding Practice Review subgroup </w:t>
      </w:r>
      <w:r w:rsidRPr="007365E1">
        <w:rPr>
          <w:rFonts w:eastAsia="Arial" w:cstheme="minorHAnsi"/>
          <w:sz w:val="22"/>
        </w:rPr>
        <w:t xml:space="preserve">for their consideration </w:t>
      </w:r>
      <w:r w:rsidR="007F1706">
        <w:rPr>
          <w:rFonts w:eastAsia="Arial" w:cstheme="minorHAnsi"/>
          <w:sz w:val="22"/>
        </w:rPr>
        <w:t xml:space="preserve">and comments. The draft report is then </w:t>
      </w:r>
      <w:r w:rsidR="0065689B">
        <w:rPr>
          <w:rFonts w:eastAsia="Arial" w:cstheme="minorHAnsi"/>
          <w:sz w:val="22"/>
        </w:rPr>
        <w:t xml:space="preserve">returned to </w:t>
      </w:r>
      <w:r w:rsidR="007F1706">
        <w:rPr>
          <w:rFonts w:eastAsia="Arial" w:cstheme="minorHAnsi"/>
          <w:sz w:val="22"/>
        </w:rPr>
        <w:t xml:space="preserve">the reviewer with the </w:t>
      </w:r>
      <w:r w:rsidR="0065689B">
        <w:rPr>
          <w:rFonts w:eastAsia="Arial" w:cstheme="minorHAnsi"/>
          <w:sz w:val="22"/>
        </w:rPr>
        <w:t>partner</w:t>
      </w:r>
      <w:r w:rsidR="0050081B">
        <w:rPr>
          <w:rFonts w:eastAsia="Arial" w:cstheme="minorHAnsi"/>
          <w:sz w:val="22"/>
        </w:rPr>
        <w:t>’</w:t>
      </w:r>
      <w:r w:rsidR="0065689B">
        <w:rPr>
          <w:rFonts w:eastAsia="Arial" w:cstheme="minorHAnsi"/>
          <w:sz w:val="22"/>
        </w:rPr>
        <w:t xml:space="preserve">s </w:t>
      </w:r>
      <w:r w:rsidR="007F1706">
        <w:rPr>
          <w:rFonts w:eastAsia="Arial" w:cstheme="minorHAnsi"/>
          <w:sz w:val="22"/>
        </w:rPr>
        <w:t>comments and f</w:t>
      </w:r>
      <w:r w:rsidR="0065689B">
        <w:rPr>
          <w:rFonts w:eastAsia="Arial" w:cstheme="minorHAnsi"/>
          <w:sz w:val="22"/>
        </w:rPr>
        <w:t xml:space="preserve">inal </w:t>
      </w:r>
      <w:r w:rsidR="007F1706">
        <w:rPr>
          <w:rFonts w:eastAsia="Arial" w:cstheme="minorHAnsi"/>
          <w:sz w:val="22"/>
        </w:rPr>
        <w:t>amendments are made. The report is then signed off by the Child Safeguarding Practice Review subgroup before being submitted to th</w:t>
      </w:r>
      <w:r w:rsidR="0065689B">
        <w:rPr>
          <w:rFonts w:eastAsia="Arial" w:cstheme="minorHAnsi"/>
          <w:sz w:val="22"/>
        </w:rPr>
        <w:t>e</w:t>
      </w:r>
      <w:r w:rsidR="007F1706">
        <w:rPr>
          <w:rFonts w:eastAsia="Arial" w:cstheme="minorHAnsi"/>
          <w:sz w:val="22"/>
        </w:rPr>
        <w:t xml:space="preserve"> Executive Group for sign off and agreement to publication.</w:t>
      </w:r>
    </w:p>
    <w:p w:rsidR="007365E1" w:rsidRDefault="0065689B" w:rsidP="007365E1">
      <w:r>
        <w:rPr>
          <w:noProof/>
          <w:lang w:eastAsia="en-GB"/>
        </w:rPr>
        <mc:AlternateContent>
          <mc:Choice Requires="wps">
            <w:drawing>
              <wp:anchor distT="0" distB="0" distL="114300" distR="114300" simplePos="0" relativeHeight="251665408" behindDoc="0" locked="0" layoutInCell="1" allowOverlap="1" wp14:anchorId="509D1474" wp14:editId="248E06F2">
                <wp:simplePos x="0" y="0"/>
                <wp:positionH relativeFrom="column">
                  <wp:posOffset>-600075</wp:posOffset>
                </wp:positionH>
                <wp:positionV relativeFrom="paragraph">
                  <wp:posOffset>279400</wp:posOffset>
                </wp:positionV>
                <wp:extent cx="6867525" cy="1533525"/>
                <wp:effectExtent l="19050" t="19050" r="28575" b="28575"/>
                <wp:wrapNone/>
                <wp:docPr id="7" name="Text Box 7"/>
                <wp:cNvGraphicFramePr/>
                <a:graphic xmlns:a="http://schemas.openxmlformats.org/drawingml/2006/main">
                  <a:graphicData uri="http://schemas.microsoft.com/office/word/2010/wordprocessingShape">
                    <wps:wsp>
                      <wps:cNvSpPr txBox="1"/>
                      <wps:spPr>
                        <a:xfrm>
                          <a:off x="0" y="0"/>
                          <a:ext cx="6867525" cy="1533525"/>
                        </a:xfrm>
                        <a:prstGeom prst="roundRect">
                          <a:avLst/>
                        </a:prstGeom>
                        <a:solidFill>
                          <a:schemeClr val="lt1"/>
                        </a:solidFill>
                        <a:ln w="28575">
                          <a:solidFill>
                            <a:srgbClr val="EA157A"/>
                          </a:solidFill>
                        </a:ln>
                      </wps:spPr>
                      <wps:txbx>
                        <w:txbxContent>
                          <w:p w:rsidR="007365E1" w:rsidRPr="007365E1" w:rsidRDefault="007365E1" w:rsidP="007365E1">
                            <w:pPr>
                              <w:jc w:val="center"/>
                              <w:rPr>
                                <w:b/>
                                <w:bCs/>
                                <w:sz w:val="28"/>
                                <w:szCs w:val="28"/>
                              </w:rPr>
                            </w:pPr>
                            <w:r w:rsidRPr="007365E1">
                              <w:rPr>
                                <w:b/>
                                <w:bCs/>
                                <w:sz w:val="28"/>
                                <w:szCs w:val="28"/>
                              </w:rPr>
                              <w:t>How does the review relate to disciplinary action?</w:t>
                            </w:r>
                          </w:p>
                          <w:p w:rsidR="007365E1" w:rsidRDefault="007365E1"/>
                          <w:p w:rsidR="007365E1" w:rsidRPr="007365E1" w:rsidRDefault="007365E1" w:rsidP="007365E1">
                            <w:pPr>
                              <w:rPr>
                                <w:sz w:val="22"/>
                                <w:szCs w:val="22"/>
                              </w:rPr>
                            </w:pPr>
                            <w:r w:rsidRPr="007365E1">
                              <w:rPr>
                                <w:sz w:val="22"/>
                                <w:szCs w:val="22"/>
                              </w:rPr>
                              <w:t>The two processes are separate. Each agency has their own disciplinary process.</w:t>
                            </w:r>
                          </w:p>
                          <w:p w:rsidR="007365E1" w:rsidRPr="007365E1" w:rsidRDefault="007365E1" w:rsidP="007365E1">
                            <w:pPr>
                              <w:rPr>
                                <w:sz w:val="22"/>
                                <w:szCs w:val="22"/>
                              </w:rPr>
                            </w:pPr>
                          </w:p>
                          <w:p w:rsidR="007365E1" w:rsidRPr="007365E1" w:rsidRDefault="007365E1" w:rsidP="007365E1">
                            <w:pPr>
                              <w:rPr>
                                <w:sz w:val="22"/>
                                <w:szCs w:val="22"/>
                              </w:rPr>
                            </w:pPr>
                            <w:r w:rsidRPr="007365E1">
                              <w:rPr>
                                <w:sz w:val="22"/>
                                <w:szCs w:val="22"/>
                              </w:rPr>
                              <w:t xml:space="preserve">The objective of the review is to improve inter-agency working and to ensure that the agencies, which make up the </w:t>
                            </w:r>
                            <w:r w:rsidR="007F1706">
                              <w:rPr>
                                <w:sz w:val="22"/>
                                <w:szCs w:val="22"/>
                              </w:rPr>
                              <w:t>K</w:t>
                            </w:r>
                            <w:r w:rsidRPr="007365E1">
                              <w:rPr>
                                <w:sz w:val="22"/>
                                <w:szCs w:val="22"/>
                              </w:rPr>
                              <w:t>SCP, are accountable for the quality of their work in relation to children and families.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9D1474" id="Text Box 7" o:spid="_x0000_s1029" style="position:absolute;margin-left:-47.25pt;margin-top:22pt;width:540.75pt;height:120.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" fillcolor="white [3201]" strokecolor="#ea157a" strokeweight="2.25pt">
                <v:textbox>
                  <w:txbxContent>
                    <w:p w:rsidR="007365E1" w:rsidRPr="007365E1" w:rsidRDefault="007365E1" w:rsidP="007365E1">
                      <w:pPr>
                        <w:jc w:val="center"/>
                        <w:rPr>
                          <w:b/>
                          <w:bCs/>
                          <w:sz w:val="28"/>
                          <w:szCs w:val="28"/>
                        </w:rPr>
                      </w:pPr>
                      <w:r w:rsidRPr="007365E1">
                        <w:rPr>
                          <w:b/>
                          <w:bCs/>
                          <w:sz w:val="28"/>
                          <w:szCs w:val="28"/>
                        </w:rPr>
                        <w:t>How does the review relate to disciplinary action?</w:t>
                      </w:r>
                    </w:p>
                    <w:p w:rsidR="007365E1" w:rsidRDefault="007365E1"/>
                    <w:p w:rsidR="007365E1" w:rsidRPr="007365E1" w:rsidRDefault="007365E1" w:rsidP="007365E1">
                      <w:pPr>
                        <w:rPr>
                          <w:sz w:val="22"/>
                          <w:szCs w:val="22"/>
                        </w:rPr>
                      </w:pPr>
                      <w:r w:rsidRPr="007365E1">
                        <w:rPr>
                          <w:sz w:val="22"/>
                          <w:szCs w:val="22"/>
                        </w:rPr>
                        <w:t>The two processes are separate. Each agency has their own disciplinary process.</w:t>
                      </w:r>
                    </w:p>
                    <w:p w:rsidR="007365E1" w:rsidRPr="007365E1" w:rsidRDefault="007365E1" w:rsidP="007365E1">
                      <w:pPr>
                        <w:rPr>
                          <w:sz w:val="22"/>
                          <w:szCs w:val="22"/>
                        </w:rPr>
                      </w:pPr>
                    </w:p>
                    <w:p w:rsidR="007365E1" w:rsidRPr="007365E1" w:rsidRDefault="007365E1" w:rsidP="007365E1">
                      <w:pPr>
                        <w:rPr>
                          <w:sz w:val="22"/>
                          <w:szCs w:val="22"/>
                        </w:rPr>
                      </w:pPr>
                      <w:r w:rsidRPr="007365E1">
                        <w:rPr>
                          <w:sz w:val="22"/>
                          <w:szCs w:val="22"/>
                        </w:rPr>
                        <w:t xml:space="preserve">The objective of the review is to improve inter-agency working and to ensure that the agencies, which make up the </w:t>
                      </w:r>
                      <w:r w:rsidR="007F1706">
                        <w:rPr>
                          <w:sz w:val="22"/>
                          <w:szCs w:val="22"/>
                        </w:rPr>
                        <w:t>K</w:t>
                      </w:r>
                      <w:r w:rsidRPr="007365E1">
                        <w:rPr>
                          <w:sz w:val="22"/>
                          <w:szCs w:val="22"/>
                        </w:rPr>
                        <w:t>SCP, are accountable for the quality of their work in relation to children and families.</w:t>
                      </w:r>
                    </w:p>
                  </w:txbxContent>
                </v:textbox>
              </v:roundrect>
            </w:pict>
          </mc:Fallback>
        </mc:AlternateContent>
      </w:r>
    </w:p>
    <w:p w:rsidR="007365E1" w:rsidRDefault="007365E1" w:rsidP="007365E1"/>
    <w:p w:rsid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Pr>
        <w:rPr>
          <w:b/>
          <w:bCs/>
          <w:sz w:val="28"/>
          <w:szCs w:val="28"/>
        </w:rPr>
      </w:pPr>
      <w:r w:rsidRPr="007365E1">
        <w:rPr>
          <w:b/>
          <w:bCs/>
          <w:sz w:val="28"/>
          <w:szCs w:val="28"/>
        </w:rPr>
        <w:t>Who can staff talk to about the review and how are they supported?</w:t>
      </w:r>
    </w:p>
    <w:p w:rsidR="007365E1" w:rsidRDefault="007365E1" w:rsidP="007365E1"/>
    <w:p w:rsidR="007365E1" w:rsidRDefault="007365E1" w:rsidP="007365E1">
      <w:r>
        <w:t>It is very important that staff feel supported during a review process. The usual confidentiality rules apply with regard to not discussing the details of a case outside of work. If there is a police investigation there may be further restrictions, see below. However, staff are encouraged to discuss the case with their team and manager and other colleagues and professionals involved in the case.</w:t>
      </w:r>
    </w:p>
    <w:p w:rsidR="007365E1" w:rsidRDefault="007365E1" w:rsidP="007365E1"/>
    <w:p w:rsidR="007365E1" w:rsidRDefault="007365E1" w:rsidP="007365E1">
      <w:r>
        <w:t>Staff should receive support from their line managers and their individual agency throughout the process. Most agencies have support/counselling services available that staff are encouraged to access.</w:t>
      </w:r>
    </w:p>
    <w:p w:rsidR="007365E1" w:rsidRDefault="007365E1" w:rsidP="007365E1"/>
    <w:p w:rsidR="007365E1" w:rsidRDefault="007365E1" w:rsidP="007365E1">
      <w:r w:rsidRPr="007365E1">
        <w:t>Staff should be kept informed of the progress of the review through the</w:t>
      </w:r>
      <w:r w:rsidR="0050081B">
        <w:t xml:space="preserve">ir representative within the </w:t>
      </w:r>
      <w:r w:rsidR="000412FE">
        <w:t>K</w:t>
      </w:r>
      <w:r w:rsidRPr="007365E1">
        <w:t xml:space="preserve">SCP. On completion of the review staff will be made aware of its contents and recommendations. </w:t>
      </w:r>
    </w:p>
    <w:p w:rsidR="007365E1" w:rsidRDefault="007365E1" w:rsidP="007365E1"/>
    <w:p w:rsidR="007365E1" w:rsidRDefault="007365E1" w:rsidP="007365E1">
      <w:r>
        <w:rPr>
          <w:noProof/>
          <w:lang w:eastAsia="en-GB"/>
        </w:rPr>
        <mc:AlternateContent>
          <mc:Choice Requires="wps">
            <w:drawing>
              <wp:anchor distT="0" distB="0" distL="114300" distR="114300" simplePos="0" relativeHeight="251663360" behindDoc="0" locked="0" layoutInCell="1" allowOverlap="1" wp14:anchorId="21E6AFEC" wp14:editId="4CF9520F">
                <wp:simplePos x="0" y="0"/>
                <wp:positionH relativeFrom="column">
                  <wp:posOffset>-676275</wp:posOffset>
                </wp:positionH>
                <wp:positionV relativeFrom="paragraph">
                  <wp:posOffset>132715</wp:posOffset>
                </wp:positionV>
                <wp:extent cx="7010400" cy="1685925"/>
                <wp:effectExtent l="19050" t="19050" r="19050" b="28575"/>
                <wp:wrapNone/>
                <wp:docPr id="8" name="Text Box 8"/>
                <wp:cNvGraphicFramePr/>
                <a:graphic xmlns:a="http://schemas.openxmlformats.org/drawingml/2006/main">
                  <a:graphicData uri="http://schemas.microsoft.com/office/word/2010/wordprocessingShape">
                    <wps:wsp>
                      <wps:cNvSpPr txBox="1"/>
                      <wps:spPr>
                        <a:xfrm>
                          <a:off x="0" y="0"/>
                          <a:ext cx="7010400" cy="1685925"/>
                        </a:xfrm>
                        <a:prstGeom prst="roundRect">
                          <a:avLst/>
                        </a:prstGeom>
                        <a:solidFill>
                          <a:schemeClr val="lt1"/>
                        </a:solidFill>
                        <a:ln w="28575">
                          <a:solidFill>
                            <a:srgbClr val="EA157A"/>
                          </a:solidFill>
                        </a:ln>
                      </wps:spPr>
                      <wps:txbx>
                        <w:txbxContent>
                          <w:p w:rsidR="007365E1" w:rsidRPr="007365E1" w:rsidRDefault="007365E1" w:rsidP="007365E1">
                            <w:pPr>
                              <w:jc w:val="center"/>
                              <w:rPr>
                                <w:b/>
                                <w:bCs/>
                                <w:sz w:val="28"/>
                                <w:szCs w:val="28"/>
                              </w:rPr>
                            </w:pPr>
                            <w:r w:rsidRPr="007365E1">
                              <w:rPr>
                                <w:b/>
                                <w:bCs/>
                                <w:sz w:val="28"/>
                                <w:szCs w:val="28"/>
                              </w:rPr>
                              <w:t>If there is a police investigation am I allowed to talk about it?</w:t>
                            </w:r>
                          </w:p>
                          <w:p w:rsidR="007365E1" w:rsidRDefault="007365E1"/>
                          <w:p w:rsidR="007365E1" w:rsidRPr="000412FE" w:rsidRDefault="007365E1">
                            <w:pPr>
                              <w:rPr>
                                <w:sz w:val="22"/>
                                <w:szCs w:val="22"/>
                              </w:rPr>
                            </w:pPr>
                            <w:r w:rsidRPr="000412FE">
                              <w:rPr>
                                <w:sz w:val="22"/>
                                <w:szCs w:val="22"/>
                              </w:rPr>
                              <w:t xml:space="preserve">If there is a </w:t>
                            </w:r>
                            <w:r w:rsidR="0050081B">
                              <w:rPr>
                                <w:sz w:val="22"/>
                                <w:szCs w:val="22"/>
                              </w:rPr>
                              <w:t>P</w:t>
                            </w:r>
                            <w:r w:rsidRPr="000412FE">
                              <w:rPr>
                                <w:sz w:val="22"/>
                                <w:szCs w:val="22"/>
                              </w:rPr>
                              <w:t xml:space="preserve">olice investigation it may mean discussion of the actual incident and/or run up to the incident is not appropriate or permitted. If this is the case, please seek advice from the </w:t>
                            </w:r>
                            <w:r w:rsidR="000412FE">
                              <w:rPr>
                                <w:sz w:val="22"/>
                                <w:szCs w:val="22"/>
                              </w:rPr>
                              <w:t>K</w:t>
                            </w:r>
                            <w:r w:rsidRPr="000412FE">
                              <w:rPr>
                                <w:sz w:val="22"/>
                                <w:szCs w:val="22"/>
                              </w:rPr>
                              <w:t xml:space="preserve">SCP </w:t>
                            </w:r>
                            <w:r w:rsidR="0050081B">
                              <w:rPr>
                                <w:sz w:val="22"/>
                                <w:szCs w:val="22"/>
                              </w:rPr>
                              <w:t>B</w:t>
                            </w:r>
                            <w:r w:rsidRPr="000412FE">
                              <w:rPr>
                                <w:sz w:val="22"/>
                                <w:szCs w:val="22"/>
                              </w:rPr>
                              <w:t xml:space="preserve">usiness </w:t>
                            </w:r>
                            <w:r w:rsidR="0050081B">
                              <w:rPr>
                                <w:sz w:val="22"/>
                                <w:szCs w:val="22"/>
                              </w:rPr>
                              <w:t>M</w:t>
                            </w:r>
                            <w:r w:rsidRPr="000412FE">
                              <w:rPr>
                                <w:sz w:val="22"/>
                                <w:szCs w:val="22"/>
                              </w:rPr>
                              <w:t xml:space="preserve">anager. It is important to note that a </w:t>
                            </w:r>
                            <w:r w:rsidR="0050081B">
                              <w:rPr>
                                <w:sz w:val="22"/>
                                <w:szCs w:val="22"/>
                              </w:rPr>
                              <w:t>P</w:t>
                            </w:r>
                            <w:r w:rsidRPr="000412FE">
                              <w:rPr>
                                <w:sz w:val="22"/>
                                <w:szCs w:val="22"/>
                              </w:rPr>
                              <w:t xml:space="preserve">olice investigation is a moving process and it may be at one point in time staff are advised not to discuss the case amongst themselves but later this advice might change. It is therefore important to check throughout the process and seek advice from the </w:t>
                            </w:r>
                            <w:r w:rsidR="000412FE">
                              <w:rPr>
                                <w:sz w:val="22"/>
                                <w:szCs w:val="22"/>
                              </w:rPr>
                              <w:t>K</w:t>
                            </w:r>
                            <w:r w:rsidRPr="000412FE">
                              <w:rPr>
                                <w:sz w:val="22"/>
                                <w:szCs w:val="22"/>
                              </w:rPr>
                              <w:t xml:space="preserve">SCP </w:t>
                            </w:r>
                            <w:r w:rsidR="0050081B">
                              <w:rPr>
                                <w:sz w:val="22"/>
                                <w:szCs w:val="22"/>
                              </w:rPr>
                              <w:t>B</w:t>
                            </w:r>
                            <w:r w:rsidRPr="000412FE">
                              <w:rPr>
                                <w:sz w:val="22"/>
                                <w:szCs w:val="22"/>
                              </w:rPr>
                              <w:t xml:space="preserve">usiness </w:t>
                            </w:r>
                            <w:r w:rsidR="0050081B">
                              <w:rPr>
                                <w:sz w:val="22"/>
                                <w:szCs w:val="22"/>
                              </w:rPr>
                              <w:t>M</w:t>
                            </w:r>
                            <w:r w:rsidRPr="000412FE">
                              <w:rPr>
                                <w:sz w:val="22"/>
                                <w:szCs w:val="22"/>
                              </w:rPr>
                              <w:t>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E6AFEC" id="Text Box 8" o:spid="_x0000_s1030" style="position:absolute;margin-left:-53.25pt;margin-top:10.45pt;width:552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" fillcolor="white [3201]" strokecolor="#ea157a" strokeweight="2.25pt">
                <v:textbox>
                  <w:txbxContent>
                    <w:p w:rsidR="007365E1" w:rsidRPr="007365E1" w:rsidRDefault="007365E1" w:rsidP="007365E1">
                      <w:pPr>
                        <w:jc w:val="center"/>
                        <w:rPr>
                          <w:b/>
                          <w:bCs/>
                          <w:sz w:val="28"/>
                          <w:szCs w:val="28"/>
                        </w:rPr>
                      </w:pPr>
                      <w:r w:rsidRPr="007365E1">
                        <w:rPr>
                          <w:b/>
                          <w:bCs/>
                          <w:sz w:val="28"/>
                          <w:szCs w:val="28"/>
                        </w:rPr>
                        <w:t>If there is a police investigation am I allowed to talk about it?</w:t>
                      </w:r>
                    </w:p>
                    <w:p w:rsidR="007365E1" w:rsidRDefault="007365E1"/>
                    <w:p w:rsidR="007365E1" w:rsidRPr="000412FE" w:rsidRDefault="007365E1">
                      <w:pPr>
                        <w:rPr>
                          <w:sz w:val="22"/>
                          <w:szCs w:val="22"/>
                        </w:rPr>
                      </w:pPr>
                      <w:r w:rsidRPr="000412FE">
                        <w:rPr>
                          <w:sz w:val="22"/>
                          <w:szCs w:val="22"/>
                        </w:rPr>
                        <w:t xml:space="preserve">If there is a </w:t>
                      </w:r>
                      <w:r w:rsidR="0050081B">
                        <w:rPr>
                          <w:sz w:val="22"/>
                          <w:szCs w:val="22"/>
                        </w:rPr>
                        <w:t>P</w:t>
                      </w:r>
                      <w:r w:rsidRPr="000412FE">
                        <w:rPr>
                          <w:sz w:val="22"/>
                          <w:szCs w:val="22"/>
                        </w:rPr>
                        <w:t xml:space="preserve">olice investigation it may mean discussion of the actual incident and/or run up to the incident is not appropriate or permitted. If this is the case, please seek advice from the </w:t>
                      </w:r>
                      <w:r w:rsidR="000412FE">
                        <w:rPr>
                          <w:sz w:val="22"/>
                          <w:szCs w:val="22"/>
                        </w:rPr>
                        <w:t>K</w:t>
                      </w:r>
                      <w:r w:rsidRPr="000412FE">
                        <w:rPr>
                          <w:sz w:val="22"/>
                          <w:szCs w:val="22"/>
                        </w:rPr>
                        <w:t xml:space="preserve">SCP </w:t>
                      </w:r>
                      <w:r w:rsidR="0050081B">
                        <w:rPr>
                          <w:sz w:val="22"/>
                          <w:szCs w:val="22"/>
                        </w:rPr>
                        <w:t>B</w:t>
                      </w:r>
                      <w:r w:rsidRPr="000412FE">
                        <w:rPr>
                          <w:sz w:val="22"/>
                          <w:szCs w:val="22"/>
                        </w:rPr>
                        <w:t xml:space="preserve">usiness </w:t>
                      </w:r>
                      <w:r w:rsidR="0050081B">
                        <w:rPr>
                          <w:sz w:val="22"/>
                          <w:szCs w:val="22"/>
                        </w:rPr>
                        <w:t>M</w:t>
                      </w:r>
                      <w:r w:rsidRPr="000412FE">
                        <w:rPr>
                          <w:sz w:val="22"/>
                          <w:szCs w:val="22"/>
                        </w:rPr>
                        <w:t xml:space="preserve">anager. It is important to note that a </w:t>
                      </w:r>
                      <w:r w:rsidR="0050081B">
                        <w:rPr>
                          <w:sz w:val="22"/>
                          <w:szCs w:val="22"/>
                        </w:rPr>
                        <w:t>P</w:t>
                      </w:r>
                      <w:r w:rsidRPr="000412FE">
                        <w:rPr>
                          <w:sz w:val="22"/>
                          <w:szCs w:val="22"/>
                        </w:rPr>
                        <w:t xml:space="preserve">olice investigation is a moving process and it may be at one point in time staff are advised not to discuss the case amongst themselves but later this advice might change. It is therefore important to check throughout the process and seek advice from the </w:t>
                      </w:r>
                      <w:r w:rsidR="000412FE">
                        <w:rPr>
                          <w:sz w:val="22"/>
                          <w:szCs w:val="22"/>
                        </w:rPr>
                        <w:t>K</w:t>
                      </w:r>
                      <w:r w:rsidRPr="000412FE">
                        <w:rPr>
                          <w:sz w:val="22"/>
                          <w:szCs w:val="22"/>
                        </w:rPr>
                        <w:t xml:space="preserve">SCP </w:t>
                      </w:r>
                      <w:r w:rsidR="0050081B">
                        <w:rPr>
                          <w:sz w:val="22"/>
                          <w:szCs w:val="22"/>
                        </w:rPr>
                        <w:t>B</w:t>
                      </w:r>
                      <w:r w:rsidRPr="000412FE">
                        <w:rPr>
                          <w:sz w:val="22"/>
                          <w:szCs w:val="22"/>
                        </w:rPr>
                        <w:t xml:space="preserve">usiness </w:t>
                      </w:r>
                      <w:r w:rsidR="0050081B">
                        <w:rPr>
                          <w:sz w:val="22"/>
                          <w:szCs w:val="22"/>
                        </w:rPr>
                        <w:t>M</w:t>
                      </w:r>
                      <w:r w:rsidRPr="000412FE">
                        <w:rPr>
                          <w:sz w:val="22"/>
                          <w:szCs w:val="22"/>
                        </w:rPr>
                        <w:t>anager.</w:t>
                      </w:r>
                    </w:p>
                  </w:txbxContent>
                </v:textbox>
              </v:roundrect>
            </w:pict>
          </mc:Fallback>
        </mc:AlternateContent>
      </w:r>
    </w:p>
    <w:p w:rsid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Pr>
        <w:rPr>
          <w:b/>
          <w:bCs/>
          <w:sz w:val="28"/>
          <w:szCs w:val="28"/>
        </w:rPr>
      </w:pPr>
      <w:r w:rsidRPr="007365E1">
        <w:rPr>
          <w:b/>
          <w:bCs/>
          <w:sz w:val="28"/>
          <w:szCs w:val="28"/>
        </w:rPr>
        <w:t>How long does a review take?</w:t>
      </w:r>
    </w:p>
    <w:p w:rsidR="007365E1" w:rsidRDefault="007365E1" w:rsidP="007365E1"/>
    <w:p w:rsidR="007365E1" w:rsidRDefault="007365E1" w:rsidP="007365E1">
      <w:r>
        <w:t xml:space="preserve">As per Working Together, the </w:t>
      </w:r>
      <w:r w:rsidR="000412FE">
        <w:t>K</w:t>
      </w:r>
      <w:r>
        <w:t>SCP aim for completion of a review within six months of initiating it. If this is not possible (for example, because of potential prejudice to related court proceedings), every effort is made while the review is in progress to: (</w:t>
      </w:r>
      <w:proofErr w:type="spellStart"/>
      <w:r>
        <w:t>i</w:t>
      </w:r>
      <w:proofErr w:type="spellEnd"/>
      <w:r>
        <w:t>) capture points from the case about improvements needed; and (ii) take corrective action to implement improvements and disseminate learning.</w:t>
      </w:r>
    </w:p>
    <w:p w:rsidR="007365E1" w:rsidRDefault="007365E1" w:rsidP="007365E1"/>
    <w:p w:rsidR="0065689B" w:rsidRDefault="007365E1" w:rsidP="007365E1">
      <w:pPr>
        <w:rPr>
          <w:b/>
          <w:bCs/>
          <w:sz w:val="28"/>
          <w:szCs w:val="28"/>
        </w:rPr>
      </w:pPr>
      <w:r>
        <w:t>How long reviews take depend</w:t>
      </w:r>
      <w:r w:rsidR="0050081B">
        <w:t>s</w:t>
      </w:r>
      <w:r>
        <w:t xml:space="preserve"> on a number of factors, </w:t>
      </w:r>
      <w:proofErr w:type="spellStart"/>
      <w:r>
        <w:t>e.g</w:t>
      </w:r>
      <w:proofErr w:type="spellEnd"/>
      <w:r>
        <w:t xml:space="preserve"> number of staff, any parallel proceedings </w:t>
      </w:r>
      <w:proofErr w:type="spellStart"/>
      <w:r>
        <w:t>i.e</w:t>
      </w:r>
      <w:proofErr w:type="spellEnd"/>
      <w:r>
        <w:t xml:space="preserve"> coronial, engagement with families etc.</w:t>
      </w:r>
    </w:p>
    <w:p w:rsidR="0065689B" w:rsidRDefault="0065689B" w:rsidP="007365E1">
      <w:pPr>
        <w:rPr>
          <w:b/>
          <w:bCs/>
          <w:sz w:val="28"/>
          <w:szCs w:val="28"/>
        </w:rPr>
      </w:pPr>
    </w:p>
    <w:p w:rsidR="0065689B" w:rsidRDefault="0065689B" w:rsidP="007365E1">
      <w:pPr>
        <w:rPr>
          <w:b/>
          <w:bCs/>
          <w:sz w:val="28"/>
          <w:szCs w:val="28"/>
        </w:rPr>
      </w:pPr>
    </w:p>
    <w:p w:rsidR="007365E1" w:rsidRPr="007365E1" w:rsidRDefault="007365E1" w:rsidP="007365E1">
      <w:pPr>
        <w:rPr>
          <w:b/>
          <w:bCs/>
          <w:sz w:val="28"/>
          <w:szCs w:val="28"/>
        </w:rPr>
      </w:pPr>
      <w:r w:rsidRPr="007365E1">
        <w:rPr>
          <w:b/>
          <w:bCs/>
          <w:sz w:val="28"/>
          <w:szCs w:val="28"/>
        </w:rPr>
        <w:t>What does the final product look like?</w:t>
      </w:r>
    </w:p>
    <w:p w:rsidR="007365E1" w:rsidRDefault="007365E1" w:rsidP="007365E1"/>
    <w:p w:rsidR="007365E1" w:rsidRDefault="007365E1" w:rsidP="007365E1">
      <w:r>
        <w:t>Final reports will:</w:t>
      </w:r>
    </w:p>
    <w:p w:rsidR="007365E1" w:rsidRDefault="007365E1" w:rsidP="007365E1"/>
    <w:p w:rsidR="007365E1" w:rsidRDefault="007365E1" w:rsidP="007365E1">
      <w:pPr>
        <w:pStyle w:val="ListParagraph"/>
        <w:numPr>
          <w:ilvl w:val="0"/>
          <w:numId w:val="1"/>
        </w:numPr>
      </w:pPr>
      <w:r>
        <w:t>provide a sound analysis of what happened in the case, and why, and what needs to happen in order to reduce the risk of recurrence;</w:t>
      </w:r>
    </w:p>
    <w:p w:rsidR="007365E1" w:rsidRDefault="007365E1" w:rsidP="007365E1"/>
    <w:p w:rsidR="007365E1" w:rsidRDefault="007365E1" w:rsidP="007365E1">
      <w:pPr>
        <w:pStyle w:val="ListParagraph"/>
        <w:numPr>
          <w:ilvl w:val="0"/>
          <w:numId w:val="1"/>
        </w:numPr>
      </w:pPr>
      <w:r>
        <w:t>be written in plain English and in a way that can be easily understood by professionals and the public alike; and</w:t>
      </w:r>
    </w:p>
    <w:p w:rsidR="007365E1" w:rsidRDefault="007365E1" w:rsidP="007365E1"/>
    <w:p w:rsidR="007365E1" w:rsidRDefault="007365E1" w:rsidP="007365E1">
      <w:pPr>
        <w:pStyle w:val="ListParagraph"/>
        <w:numPr>
          <w:ilvl w:val="0"/>
          <w:numId w:val="1"/>
        </w:numPr>
      </w:pPr>
      <w:proofErr w:type="gramStart"/>
      <w:r>
        <w:t>be</w:t>
      </w:r>
      <w:proofErr w:type="gramEnd"/>
      <w:r>
        <w:t xml:space="preserve"> suitable for publication without needing to be amended or redacted. The child will usually be given a pseudonym to protect their/family identity. The identity of staff is only known by the </w:t>
      </w:r>
      <w:r w:rsidR="000412FE">
        <w:t>CSPR subgroup</w:t>
      </w:r>
      <w:r>
        <w:t xml:space="preserve"> and the lead reviewer.</w:t>
      </w:r>
    </w:p>
    <w:p w:rsidR="007365E1" w:rsidRDefault="007365E1" w:rsidP="007365E1">
      <w:pPr>
        <w:pStyle w:val="ListParagraph"/>
      </w:pPr>
    </w:p>
    <w:p w:rsidR="007365E1" w:rsidRDefault="007365E1" w:rsidP="007365E1"/>
    <w:p w:rsidR="007365E1" w:rsidRPr="007365E1" w:rsidRDefault="007365E1" w:rsidP="007365E1">
      <w:pPr>
        <w:rPr>
          <w:b/>
          <w:bCs/>
          <w:sz w:val="28"/>
          <w:szCs w:val="28"/>
        </w:rPr>
      </w:pPr>
      <w:r w:rsidRPr="007365E1">
        <w:rPr>
          <w:b/>
          <w:bCs/>
          <w:sz w:val="28"/>
          <w:szCs w:val="28"/>
        </w:rPr>
        <w:t>Who will see the report?</w:t>
      </w:r>
    </w:p>
    <w:p w:rsidR="007365E1" w:rsidRDefault="007365E1" w:rsidP="007365E1"/>
    <w:p w:rsidR="007365E1" w:rsidRDefault="007365E1" w:rsidP="007365E1">
      <w:r>
        <w:t xml:space="preserve">All reviews of cases meeting the child safeguarding practice review criteria will result in a report which is </w:t>
      </w:r>
      <w:r w:rsidR="0050081B">
        <w:t xml:space="preserve">normally </w:t>
      </w:r>
      <w:r>
        <w:t xml:space="preserve">published and readily accessible on the </w:t>
      </w:r>
      <w:r w:rsidR="000412FE">
        <w:t>K</w:t>
      </w:r>
      <w:r>
        <w:t xml:space="preserve">SCP website for a </w:t>
      </w:r>
      <w:r w:rsidR="000412FE">
        <w:t xml:space="preserve">maximum of 6 </w:t>
      </w:r>
      <w:r>
        <w:t xml:space="preserve">months. Thereafter the report is made available on request. Other Learning Reviews may be published, including ‘near </w:t>
      </w:r>
      <w:proofErr w:type="spellStart"/>
      <w:r>
        <w:t>miss’</w:t>
      </w:r>
      <w:proofErr w:type="spellEnd"/>
      <w:r>
        <w:t xml:space="preserve"> reviews. This is agreed on a case by case basis </w:t>
      </w:r>
      <w:r w:rsidR="0050081B">
        <w:t xml:space="preserve">via the </w:t>
      </w:r>
      <w:r w:rsidR="000412FE">
        <w:t>CSPR subgroup.</w:t>
      </w:r>
    </w:p>
    <w:p w:rsidR="007365E1" w:rsidRDefault="007365E1" w:rsidP="007365E1"/>
    <w:p w:rsidR="007365E1" w:rsidRDefault="007365E1" w:rsidP="007365E1">
      <w:r>
        <w:t>This is important to support national sharing of lessons learnt and good practice in writing and publishing reviews. From the very start of the review the fact that the report will be published is taken into consideration.</w:t>
      </w:r>
    </w:p>
    <w:p w:rsidR="007365E1" w:rsidRDefault="007365E1" w:rsidP="007365E1"/>
    <w:p w:rsidR="007365E1" w:rsidRDefault="007365E1" w:rsidP="007365E1">
      <w:r>
        <w:t>Reports need to be written in such a way that publication will not be likely to harm the welfare of any children or vulnerable adults involved in the case.</w:t>
      </w:r>
    </w:p>
    <w:p w:rsidR="007365E1" w:rsidRDefault="007365E1" w:rsidP="007365E1"/>
    <w:p w:rsidR="007365E1" w:rsidRDefault="007365E1" w:rsidP="007365E1">
      <w:r>
        <w:t xml:space="preserve">The </w:t>
      </w:r>
      <w:r w:rsidR="000412FE">
        <w:t>K</w:t>
      </w:r>
      <w:r>
        <w:t>SCP will publish, either as part of the report or in a separate document, information about</w:t>
      </w:r>
      <w:r w:rsidR="000412FE">
        <w:t>;</w:t>
      </w:r>
      <w:r>
        <w:t xml:space="preserve"> actions which have already been taken in response to the review findings; the impact these actions have had on improving services; and what more will be done.</w:t>
      </w:r>
    </w:p>
    <w:p w:rsidR="007365E1" w:rsidRDefault="007365E1" w:rsidP="007365E1"/>
    <w:p w:rsidR="007365E1" w:rsidRDefault="007365E1" w:rsidP="007365E1">
      <w:r>
        <w:t xml:space="preserve">When compiling and preparing to publish reports, the </w:t>
      </w:r>
      <w:r w:rsidR="000412FE">
        <w:t>K</w:t>
      </w:r>
      <w:r>
        <w:t>SCP will consider carefully how best to manage the impact of publication on children, family members and others affected by the case. All Safeguarding Partnership’s must comply with the Data Protection Act 1998 in relation to child safeguarding practice reviews, including when compiling or publishing the report, and must comply also with any other restrictions on publication of information, such as court orders. The timing of publication always needs to have due regard to the impact on any ongoing legal proceedings, including any inquest.</w:t>
      </w:r>
    </w:p>
    <w:p w:rsidR="007365E1" w:rsidRDefault="007365E1" w:rsidP="007365E1"/>
    <w:p w:rsidR="007365E1" w:rsidRDefault="0050081B" w:rsidP="007365E1">
      <w:r>
        <w:t xml:space="preserve">The KSCP </w:t>
      </w:r>
      <w:r w:rsidR="007365E1">
        <w:t xml:space="preserve">must send copies of the final report, including any action taken as a result of the findings to Ofsted, </w:t>
      </w:r>
      <w:proofErr w:type="spellStart"/>
      <w:r w:rsidR="007365E1">
        <w:t>DfE</w:t>
      </w:r>
      <w:proofErr w:type="spellEnd"/>
      <w:r w:rsidR="007365E1">
        <w:t xml:space="preserve"> and the </w:t>
      </w:r>
      <w:r>
        <w:t>N</w:t>
      </w:r>
      <w:r w:rsidR="007365E1">
        <w:t xml:space="preserve">ational </w:t>
      </w:r>
      <w:r>
        <w:t>P</w:t>
      </w:r>
      <w:r w:rsidR="007365E1">
        <w:t>anel.</w:t>
      </w:r>
    </w:p>
    <w:p w:rsidR="007365E1" w:rsidRDefault="007365E1" w:rsidP="007365E1"/>
    <w:p w:rsidR="007365E1" w:rsidRDefault="007365E1" w:rsidP="007365E1"/>
    <w:p w:rsidR="007365E1" w:rsidRDefault="007365E1" w:rsidP="007365E1"/>
    <w:p w:rsidR="007365E1" w:rsidRDefault="007365E1" w:rsidP="007365E1">
      <w:r>
        <w:rPr>
          <w:noProof/>
          <w:lang w:eastAsia="en-GB"/>
        </w:rPr>
        <mc:AlternateContent>
          <mc:Choice Requires="wps">
            <w:drawing>
              <wp:anchor distT="0" distB="0" distL="114300" distR="114300" simplePos="0" relativeHeight="251666432" behindDoc="0" locked="0" layoutInCell="1" allowOverlap="1" wp14:anchorId="4706117A" wp14:editId="1C419AA6">
                <wp:simplePos x="0" y="0"/>
                <wp:positionH relativeFrom="column">
                  <wp:posOffset>-600075</wp:posOffset>
                </wp:positionH>
                <wp:positionV relativeFrom="paragraph">
                  <wp:posOffset>85725</wp:posOffset>
                </wp:positionV>
                <wp:extent cx="6934200" cy="1533525"/>
                <wp:effectExtent l="19050" t="19050" r="19050" b="28575"/>
                <wp:wrapNone/>
                <wp:docPr id="9" name="Text Box 9"/>
                <wp:cNvGraphicFramePr/>
                <a:graphic xmlns:a="http://schemas.openxmlformats.org/drawingml/2006/main">
                  <a:graphicData uri="http://schemas.microsoft.com/office/word/2010/wordprocessingShape">
                    <wps:wsp>
                      <wps:cNvSpPr txBox="1"/>
                      <wps:spPr>
                        <a:xfrm>
                          <a:off x="0" y="0"/>
                          <a:ext cx="6934200" cy="1533525"/>
                        </a:xfrm>
                        <a:prstGeom prst="roundRect">
                          <a:avLst/>
                        </a:prstGeom>
                        <a:solidFill>
                          <a:schemeClr val="lt1"/>
                        </a:solidFill>
                        <a:ln w="28575">
                          <a:solidFill>
                            <a:srgbClr val="EA157A"/>
                          </a:solidFill>
                        </a:ln>
                      </wps:spPr>
                      <wps:txbx>
                        <w:txbxContent>
                          <w:p w:rsidR="007365E1" w:rsidRPr="007365E1" w:rsidRDefault="007365E1" w:rsidP="007365E1">
                            <w:pPr>
                              <w:jc w:val="center"/>
                              <w:rPr>
                                <w:b/>
                                <w:bCs/>
                                <w:sz w:val="28"/>
                                <w:szCs w:val="28"/>
                              </w:rPr>
                            </w:pPr>
                            <w:r w:rsidRPr="007365E1">
                              <w:rPr>
                                <w:b/>
                                <w:bCs/>
                                <w:sz w:val="28"/>
                                <w:szCs w:val="28"/>
                              </w:rPr>
                              <w:t>Case Review Briefing Sessions</w:t>
                            </w:r>
                          </w:p>
                          <w:p w:rsidR="007365E1" w:rsidRDefault="007365E1"/>
                          <w:p w:rsidR="007365E1" w:rsidRDefault="007365E1">
                            <w:r w:rsidRPr="007365E1">
                              <w:t xml:space="preserve">At the conclusion of all reviews, be they local learning or serious case reviews, the </w:t>
                            </w:r>
                            <w:r w:rsidR="000412FE">
                              <w:t>K</w:t>
                            </w:r>
                            <w:r w:rsidRPr="007365E1">
                              <w:t>SCP will, via the Learning &amp; Development Sub</w:t>
                            </w:r>
                            <w:r w:rsidR="000412FE">
                              <w:t>group</w:t>
                            </w:r>
                            <w:r w:rsidRPr="007365E1">
                              <w:t>, ensure briefing</w:t>
                            </w:r>
                            <w:r w:rsidR="0050081B">
                              <w:t xml:space="preserve">s are available </w:t>
                            </w:r>
                            <w:r w:rsidRPr="007365E1">
                              <w:t>for staff. This is to ensure all staff are aware of the findings from the review and have an opportunity to consider and reflect on their own practice</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06117A" id="Text Box 9" o:spid="_x0000_s1031" style="position:absolute;margin-left:-47.25pt;margin-top:6.75pt;width:546pt;height:12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" fillcolor="white [3201]" strokecolor="#ea157a" strokeweight="2.25pt">
                <v:textbox>
                  <w:txbxContent>
                    <w:p w:rsidR="007365E1" w:rsidRPr="007365E1" w:rsidRDefault="007365E1" w:rsidP="007365E1">
                      <w:pPr>
                        <w:jc w:val="center"/>
                        <w:rPr>
                          <w:b/>
                          <w:bCs/>
                          <w:sz w:val="28"/>
                          <w:szCs w:val="28"/>
                        </w:rPr>
                      </w:pPr>
                      <w:r w:rsidRPr="007365E1">
                        <w:rPr>
                          <w:b/>
                          <w:bCs/>
                          <w:sz w:val="28"/>
                          <w:szCs w:val="28"/>
                        </w:rPr>
                        <w:t>Case Review Briefing Sessions</w:t>
                      </w:r>
                    </w:p>
                    <w:p w:rsidR="007365E1" w:rsidRDefault="007365E1"/>
                    <w:p w:rsidR="007365E1" w:rsidRDefault="007365E1">
                      <w:r w:rsidRPr="007365E1">
                        <w:t xml:space="preserve">At the conclusion of all reviews, be they local learning or serious case reviews, the </w:t>
                      </w:r>
                      <w:r w:rsidR="000412FE">
                        <w:t>K</w:t>
                      </w:r>
                      <w:r w:rsidRPr="007365E1">
                        <w:t>SCP will, via the Learning &amp; Development Sub</w:t>
                      </w:r>
                      <w:r w:rsidR="000412FE">
                        <w:t>group</w:t>
                      </w:r>
                      <w:r w:rsidRPr="007365E1">
                        <w:t>, ensure briefing</w:t>
                      </w:r>
                      <w:r w:rsidR="0050081B">
                        <w:t xml:space="preserve">s are available </w:t>
                      </w:r>
                      <w:r w:rsidRPr="007365E1">
                        <w:t>for staff. This is to ensure all staff are aware of the findings from the review and have an opportunity to consider and reflect on their own practice</w:t>
                      </w:r>
                      <w:r>
                        <w:t>.</w:t>
                      </w:r>
                    </w:p>
                  </w:txbxContent>
                </v:textbox>
              </v:roundrect>
            </w:pict>
          </mc:Fallback>
        </mc:AlternateContent>
      </w:r>
    </w:p>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Pr="007365E1" w:rsidRDefault="007365E1" w:rsidP="007365E1"/>
    <w:p w:rsidR="007365E1" w:rsidRDefault="007365E1" w:rsidP="007365E1"/>
    <w:p w:rsidR="007365E1" w:rsidRPr="007365E1" w:rsidRDefault="007365E1" w:rsidP="007365E1">
      <w:pPr>
        <w:rPr>
          <w:b/>
          <w:bCs/>
          <w:sz w:val="28"/>
          <w:szCs w:val="28"/>
        </w:rPr>
      </w:pPr>
      <w:r w:rsidRPr="007365E1">
        <w:rPr>
          <w:b/>
          <w:bCs/>
          <w:sz w:val="28"/>
          <w:szCs w:val="28"/>
        </w:rPr>
        <w:t>Extraordinary meeting &amp; Improvement action</w:t>
      </w:r>
    </w:p>
    <w:p w:rsidR="007365E1" w:rsidRDefault="007365E1" w:rsidP="007365E1"/>
    <w:p w:rsidR="007365E1" w:rsidRDefault="007365E1" w:rsidP="007365E1">
      <w:r>
        <w:t xml:space="preserve">The </w:t>
      </w:r>
      <w:r w:rsidR="000412FE">
        <w:t>K</w:t>
      </w:r>
      <w:r>
        <w:t xml:space="preserve">SCP will </w:t>
      </w:r>
      <w:r w:rsidR="000412FE">
        <w:t xml:space="preserve">discuss </w:t>
      </w:r>
      <w:r w:rsidR="002D4FAB">
        <w:t xml:space="preserve">the case </w:t>
      </w:r>
      <w:r w:rsidR="000412FE">
        <w:t xml:space="preserve">within the CSPR subgroup meeting at the </w:t>
      </w:r>
      <w:r>
        <w:t xml:space="preserve">conclusion of a review to oversee the process of agreeing with partners what action they need to take in light of the reviews findings, establish timescales for action to be taken, agree success criteria and assess the impact of the actions. Progress against the agreed actions are monitored by the </w:t>
      </w:r>
      <w:r w:rsidR="000412FE">
        <w:t>CSPR subgroup.</w:t>
      </w:r>
    </w:p>
    <w:p w:rsidR="007365E1" w:rsidRDefault="007365E1" w:rsidP="007365E1"/>
    <w:p w:rsidR="007365E1" w:rsidRDefault="007365E1" w:rsidP="007365E1">
      <w:r>
        <w:rPr>
          <w:noProof/>
          <w:lang w:eastAsia="en-GB"/>
        </w:rPr>
        <mc:AlternateContent>
          <mc:Choice Requires="wps">
            <w:drawing>
              <wp:anchor distT="0" distB="0" distL="114300" distR="114300" simplePos="0" relativeHeight="251667456" behindDoc="0" locked="0" layoutInCell="1" allowOverlap="1" wp14:anchorId="380CCEA4" wp14:editId="53C599BE">
                <wp:simplePos x="0" y="0"/>
                <wp:positionH relativeFrom="column">
                  <wp:posOffset>-657226</wp:posOffset>
                </wp:positionH>
                <wp:positionV relativeFrom="paragraph">
                  <wp:posOffset>115570</wp:posOffset>
                </wp:positionV>
                <wp:extent cx="6962775" cy="1952625"/>
                <wp:effectExtent l="19050" t="19050" r="28575" b="28575"/>
                <wp:wrapNone/>
                <wp:docPr id="10" name="Text Box 10"/>
                <wp:cNvGraphicFramePr/>
                <a:graphic xmlns:a="http://schemas.openxmlformats.org/drawingml/2006/main">
                  <a:graphicData uri="http://schemas.microsoft.com/office/word/2010/wordprocessingShape">
                    <wps:wsp>
                      <wps:cNvSpPr txBox="1"/>
                      <wps:spPr>
                        <a:xfrm>
                          <a:off x="0" y="0"/>
                          <a:ext cx="6962775" cy="1952625"/>
                        </a:xfrm>
                        <a:prstGeom prst="roundRect">
                          <a:avLst/>
                        </a:prstGeom>
                        <a:solidFill>
                          <a:schemeClr val="lt1"/>
                        </a:solidFill>
                        <a:ln w="28575">
                          <a:solidFill>
                            <a:srgbClr val="EA157A"/>
                          </a:solidFill>
                        </a:ln>
                      </wps:spPr>
                      <wps:txbx>
                        <w:txbxContent>
                          <w:p w:rsidR="007365E1" w:rsidRPr="007D615D" w:rsidRDefault="007365E1" w:rsidP="007D615D">
                            <w:pPr>
                              <w:jc w:val="center"/>
                              <w:rPr>
                                <w:b/>
                                <w:bCs/>
                                <w:sz w:val="28"/>
                                <w:szCs w:val="28"/>
                              </w:rPr>
                            </w:pPr>
                            <w:r w:rsidRPr="007D615D">
                              <w:rPr>
                                <w:b/>
                                <w:bCs/>
                                <w:sz w:val="28"/>
                                <w:szCs w:val="28"/>
                              </w:rPr>
                              <w:t>Guidance for Managers</w:t>
                            </w:r>
                          </w:p>
                          <w:p w:rsidR="007365E1" w:rsidRDefault="007365E1"/>
                          <w:p w:rsidR="007365E1" w:rsidRDefault="007365E1">
                            <w:r w:rsidRPr="007365E1">
                              <w:t xml:space="preserve">Managers should encourage staff to seek support and guidance from </w:t>
                            </w:r>
                            <w:r w:rsidR="000412FE">
                              <w:t xml:space="preserve">their </w:t>
                            </w:r>
                            <w:r w:rsidRPr="007365E1">
                              <w:t>line managers. For managers with a case in their team they should encourage team discussion</w:t>
                            </w:r>
                            <w:r w:rsidR="002D4FAB">
                              <w:t>s</w:t>
                            </w:r>
                            <w:r w:rsidRPr="007365E1">
                              <w:t xml:space="preserve"> to provide support. This meeting should be an opportunity for staff to talk about how they are feeling and what support they need, it should not be a discussion about who did what, when etc. If this type of discussion is required, we recommend it is undertaken by a trained facilitator</w:t>
                            </w:r>
                            <w:r w:rsidR="002D4FAB">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380CCEA4" id="Text Box 10" o:spid="_x0000_s1032" style="position:absolute;margin-left:-51.75pt;margin-top:9.1pt;width:548.25pt;height:153.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" fillcolor="white [3201]" strokecolor="#ea157a" strokeweight="2.25pt">
                <v:textbox>
                  <w:txbxContent>
                    <w:p w:rsidR="007365E1" w:rsidRPr="007D615D" w:rsidRDefault="007365E1" w:rsidP="007D615D">
                      <w:pPr>
                        <w:jc w:val="center"/>
                        <w:rPr>
                          <w:b/>
                          <w:bCs/>
                          <w:sz w:val="28"/>
                          <w:szCs w:val="28"/>
                        </w:rPr>
                      </w:pPr>
                      <w:r w:rsidRPr="007D615D">
                        <w:rPr>
                          <w:b/>
                          <w:bCs/>
                          <w:sz w:val="28"/>
                          <w:szCs w:val="28"/>
                        </w:rPr>
                        <w:t>Guidance for Managers</w:t>
                      </w:r>
                    </w:p>
                    <w:p w:rsidR="007365E1" w:rsidRDefault="007365E1"/>
                    <w:p w:rsidR="007365E1" w:rsidRDefault="007365E1">
                      <w:r w:rsidRPr="007365E1">
                        <w:t xml:space="preserve">Managers should encourage staff to seek support and guidance from </w:t>
                      </w:r>
                      <w:r w:rsidR="000412FE">
                        <w:t xml:space="preserve">their </w:t>
                      </w:r>
                      <w:r w:rsidRPr="007365E1">
                        <w:t>line managers. For managers with a case in their team they should encourage team discussion</w:t>
                      </w:r>
                      <w:r w:rsidR="002D4FAB">
                        <w:t>s</w:t>
                      </w:r>
                      <w:r w:rsidRPr="007365E1">
                        <w:t xml:space="preserve"> to provide support. This meeting should be an opportunity for staff to talk about how they are feeling and what support they need, it should not be a discussion about who did what, when etc. If this type of discussion is required, we recommend it is undertaken by a trained facilitator</w:t>
                      </w:r>
                      <w:r w:rsidR="002D4FAB">
                        <w:t>.</w:t>
                      </w:r>
                    </w:p>
                  </w:txbxContent>
                </v:textbox>
              </v:roundrect>
            </w:pict>
          </mc:Fallback>
        </mc:AlternateContent>
      </w:r>
    </w:p>
    <w:p w:rsidR="007D615D" w:rsidRPr="007D615D" w:rsidRDefault="007D615D" w:rsidP="007D615D"/>
    <w:p w:rsidR="007D615D" w:rsidRPr="007D615D" w:rsidRDefault="007D615D" w:rsidP="007D615D"/>
    <w:p w:rsidR="007D615D" w:rsidRPr="007D615D" w:rsidRDefault="007D615D" w:rsidP="007D615D"/>
    <w:p w:rsidR="007D615D" w:rsidRPr="007D615D" w:rsidRDefault="007D615D" w:rsidP="007D615D"/>
    <w:p w:rsidR="007D615D" w:rsidRPr="007D615D" w:rsidRDefault="007D615D" w:rsidP="007D615D"/>
    <w:p w:rsidR="007D615D" w:rsidRPr="007D615D" w:rsidRDefault="007D615D" w:rsidP="007D615D"/>
    <w:p w:rsidR="007D615D" w:rsidRPr="007D615D" w:rsidRDefault="007D615D" w:rsidP="007D615D"/>
    <w:p w:rsidR="007D615D" w:rsidRPr="007D615D" w:rsidRDefault="007D615D" w:rsidP="007D615D"/>
    <w:p w:rsidR="007D615D" w:rsidRPr="007D615D" w:rsidRDefault="007D615D" w:rsidP="007D615D"/>
    <w:p w:rsidR="007D615D" w:rsidRPr="007D615D" w:rsidRDefault="007D615D" w:rsidP="007D615D"/>
    <w:p w:rsidR="007D615D" w:rsidRPr="007D615D" w:rsidRDefault="007D615D" w:rsidP="007D615D"/>
    <w:p w:rsidR="007D615D" w:rsidRPr="007D615D" w:rsidRDefault="007D615D" w:rsidP="007D615D"/>
    <w:p w:rsidR="007D615D" w:rsidRPr="007D615D" w:rsidRDefault="007D615D" w:rsidP="007D615D">
      <w:pPr>
        <w:rPr>
          <w:b/>
          <w:bCs/>
          <w:sz w:val="28"/>
          <w:szCs w:val="28"/>
        </w:rPr>
      </w:pPr>
      <w:r w:rsidRPr="007D615D">
        <w:rPr>
          <w:b/>
          <w:bCs/>
          <w:sz w:val="28"/>
          <w:szCs w:val="28"/>
        </w:rPr>
        <w:t>Other learning reviews</w:t>
      </w:r>
    </w:p>
    <w:p w:rsidR="007D615D" w:rsidRDefault="007D615D" w:rsidP="007D615D"/>
    <w:p w:rsidR="007D615D" w:rsidRDefault="007D615D" w:rsidP="007D615D">
      <w:r>
        <w:t xml:space="preserve">The </w:t>
      </w:r>
      <w:r w:rsidR="000412FE">
        <w:t>K</w:t>
      </w:r>
      <w:r>
        <w:t xml:space="preserve">SCP has decided that safeguarding practice can be improved by learning from a number of cases where the cases do not meet the criteria for a child safeguarding practice review but feel there are important lessons which could be learnt about multi-agency working or practice. In these circumstances a local learning review or similar learning activity </w:t>
      </w:r>
      <w:r w:rsidR="002D4FAB">
        <w:t>may</w:t>
      </w:r>
      <w:r>
        <w:t xml:space="preserve"> be undertaken. These will in general follow the same process to a child safeguarding practice review but are not subject to inspection by Ofsted and may not necessarily be published.</w:t>
      </w:r>
    </w:p>
    <w:p w:rsidR="007D615D" w:rsidRDefault="007D615D" w:rsidP="007D615D"/>
    <w:p w:rsidR="007D615D" w:rsidRPr="007D615D" w:rsidRDefault="007D615D" w:rsidP="007D615D">
      <w:r>
        <w:t xml:space="preserve">If you would like any further information about the child safeguarding practice review process contact the </w:t>
      </w:r>
      <w:r w:rsidR="00C0544F">
        <w:t>K</w:t>
      </w:r>
      <w:r>
        <w:t xml:space="preserve">SCP Business Manager at </w:t>
      </w:r>
      <w:r w:rsidR="00C0544F" w:rsidRPr="00C0544F">
        <w:t>KSCP.Admin@kirklees.gov.uk</w:t>
      </w:r>
      <w:r w:rsidR="00C0544F">
        <w:t>.</w:t>
      </w:r>
    </w:p>
    <w:sectPr w:rsidR="007D615D" w:rsidRPr="007D615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5D57" w:rsidRDefault="00855D57" w:rsidP="007D615D">
      <w:r>
        <w:separator/>
      </w:r>
    </w:p>
  </w:endnote>
  <w:endnote w:type="continuationSeparator" w:id="0">
    <w:p w:rsidR="00855D57" w:rsidRDefault="00855D57" w:rsidP="007D6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607865996"/>
      <w:docPartObj>
        <w:docPartGallery w:val="Page Numbers (Bottom of Page)"/>
        <w:docPartUnique/>
      </w:docPartObj>
    </w:sdtPr>
    <w:sdtEndPr/>
    <w:sdtContent>
      <w:p w:rsidR="007D615D" w:rsidRDefault="007D615D">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sz w:val="22"/>
            <w:szCs w:val="22"/>
          </w:rPr>
          <w:fldChar w:fldCharType="begin"/>
        </w:r>
        <w:r>
          <w:instrText xml:space="preserve"> PAGE    \* MERGEFORMAT </w:instrText>
        </w:r>
        <w:r>
          <w:rPr>
            <w:rFonts w:eastAsiaTheme="minorEastAsia"/>
            <w:sz w:val="22"/>
            <w:szCs w:val="22"/>
          </w:rPr>
          <w:fldChar w:fldCharType="separate"/>
        </w:r>
        <w:r w:rsidR="002D4FAB" w:rsidRPr="002D4FAB">
          <w:rPr>
            <w:rFonts w:asciiTheme="majorHAnsi" w:eastAsiaTheme="majorEastAsia" w:hAnsiTheme="majorHAnsi" w:cstheme="majorBidi"/>
            <w:noProof/>
            <w:sz w:val="28"/>
            <w:szCs w:val="28"/>
          </w:rPr>
          <w:t>1</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7D615D" w:rsidRDefault="007D6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5D57" w:rsidRDefault="00855D57" w:rsidP="007D615D">
      <w:r>
        <w:separator/>
      </w:r>
    </w:p>
  </w:footnote>
  <w:footnote w:type="continuationSeparator" w:id="0">
    <w:p w:rsidR="00855D57" w:rsidRDefault="00855D57" w:rsidP="007D61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52541"/>
    <w:multiLevelType w:val="hybridMultilevel"/>
    <w:tmpl w:val="BD1678E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A966DB"/>
    <w:multiLevelType w:val="hybridMultilevel"/>
    <w:tmpl w:val="5F92F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0E7"/>
    <w:rsid w:val="000412FE"/>
    <w:rsid w:val="001B5F16"/>
    <w:rsid w:val="002D4FAB"/>
    <w:rsid w:val="0050081B"/>
    <w:rsid w:val="0065689B"/>
    <w:rsid w:val="007365E1"/>
    <w:rsid w:val="007465D9"/>
    <w:rsid w:val="007D615D"/>
    <w:rsid w:val="007F1706"/>
    <w:rsid w:val="00813C5F"/>
    <w:rsid w:val="00855D57"/>
    <w:rsid w:val="00894E75"/>
    <w:rsid w:val="00A61BC1"/>
    <w:rsid w:val="00C0544F"/>
    <w:rsid w:val="00DE0C90"/>
    <w:rsid w:val="00E320E7"/>
    <w:rsid w:val="00FC7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56AE4"/>
  <w15:chartTrackingRefBased/>
  <w15:docId w15:val="{8B2A5E67-903B-4F3F-8191-247A7ACB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 w:type="paragraph" w:styleId="Header">
    <w:name w:val="header"/>
    <w:basedOn w:val="Normal"/>
    <w:link w:val="HeaderChar"/>
    <w:uiPriority w:val="99"/>
    <w:unhideWhenUsed/>
    <w:rsid w:val="007D615D"/>
    <w:pPr>
      <w:tabs>
        <w:tab w:val="center" w:pos="4513"/>
        <w:tab w:val="right" w:pos="9026"/>
      </w:tabs>
    </w:pPr>
  </w:style>
  <w:style w:type="character" w:customStyle="1" w:styleId="HeaderChar">
    <w:name w:val="Header Char"/>
    <w:basedOn w:val="DefaultParagraphFont"/>
    <w:link w:val="Header"/>
    <w:uiPriority w:val="99"/>
    <w:rsid w:val="007D615D"/>
    <w:rPr>
      <w:sz w:val="24"/>
      <w:szCs w:val="24"/>
    </w:rPr>
  </w:style>
  <w:style w:type="paragraph" w:styleId="Footer">
    <w:name w:val="footer"/>
    <w:basedOn w:val="Normal"/>
    <w:link w:val="FooterChar"/>
    <w:uiPriority w:val="99"/>
    <w:unhideWhenUsed/>
    <w:rsid w:val="007D615D"/>
    <w:pPr>
      <w:tabs>
        <w:tab w:val="center" w:pos="4513"/>
        <w:tab w:val="right" w:pos="9026"/>
      </w:tabs>
    </w:pPr>
  </w:style>
  <w:style w:type="character" w:customStyle="1" w:styleId="FooterChar">
    <w:name w:val="Footer Char"/>
    <w:basedOn w:val="DefaultParagraphFont"/>
    <w:link w:val="Footer"/>
    <w:uiPriority w:val="99"/>
    <w:rsid w:val="007D61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175391/Munro-Review.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1994</Words>
  <Characters>11368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Carter</dc:creator>
  <cp:keywords/>
  <dc:description/>
  <cp:lastModifiedBy>Jane Carter</cp:lastModifiedBy>
  <cp:revision>1</cp:revision>
  <dcterms:created xsi:type="dcterms:W3CDTF">2021-07-16T12:28:00Z</dcterms:created>
  <dcterms:modified xsi:type="dcterms:W3CDTF">2021-07-16T14:02:00Z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iteId">
    <vt:lpwstr>61d0734f-7fce-4063-b638-09ac5ad5a43f</vt:lpwstr>
  </property>
  <property fmtid="{D5CDD505-2E9C-101B-9397-08002B2CF9AE}" pid="4" name="MSIP_Label_22127eb8-1c2a-4c17-86cc-a5ba0926d1f9_Owner">
    <vt:lpwstr>Jane.Carter@kirklees.gov.uk</vt:lpwstr>
  </property>
  <property fmtid="{D5CDD505-2E9C-101B-9397-08002B2CF9AE}" pid="5" name="MSIP_Label_22127eb8-1c2a-4c17-86cc-a5ba0926d1f9_SetDate">
    <vt:lpwstr>2021-07-16T14:01:50.1595063Z</vt:lpwstr>
  </property>
  <property fmtid="{D5CDD505-2E9C-101B-9397-08002B2CF9AE}" pid="6" name="MSIP_Label_22127eb8-1c2a-4c17-86cc-a5ba0926d1f9_Name">
    <vt:lpwstr>Official</vt:lpwstr>
  </property>
  <property fmtid="{D5CDD505-2E9C-101B-9397-08002B2CF9AE}" pid="7" name="MSIP_Label_22127eb8-1c2a-4c17-86cc-a5ba0926d1f9_Application">
    <vt:lpwstr>Microsoft Azure Information Protection</vt:lpwstr>
  </property>
  <property fmtid="{D5CDD505-2E9C-101B-9397-08002B2CF9AE}" pid="8" name="MSIP_Label_22127eb8-1c2a-4c17-86cc-a5ba0926d1f9_ActionId">
    <vt:lpwstr>4e445dd2-dbbe-48e6-baac-578e2c289899</vt:lpwstr>
  </property>
  <property fmtid="{D5CDD505-2E9C-101B-9397-08002B2CF9AE}" pid="9" name="MSIP_Label_22127eb8-1c2a-4c17-86cc-a5ba0926d1f9_Extended_MSFT_Method">
    <vt:lpwstr>Automatic</vt:lpwstr>
  </property>
  <property fmtid="{D5CDD505-2E9C-101B-9397-08002B2CF9AE}" pid="10" name="Sensitivity">
    <vt:lpwstr>Official</vt:lpwstr>
  </property>
</Properties>
</file>