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C2" w:rsidRDefault="001166C2" w:rsidP="00D76C9D">
      <w:pPr>
        <w:rPr>
          <w:rFonts w:ascii="Calibri" w:eastAsia="SimSun" w:hAnsi="Calibri" w:cs="Calibri"/>
          <w:sz w:val="22"/>
          <w:szCs w:val="22"/>
        </w:rPr>
      </w:pPr>
      <w:r w:rsidRPr="001166C2">
        <w:rPr>
          <w:rFonts w:ascii="Calibri" w:eastAsia="SimSun" w:hAnsi="Calibri" w:cs="Calibri"/>
          <w:b/>
          <w:u w:val="single"/>
        </w:rPr>
        <w:t>It was hard to escape</w:t>
      </w:r>
      <w:r>
        <w:rPr>
          <w:rFonts w:ascii="Calibri" w:eastAsia="SimSun" w:hAnsi="Calibri" w:cs="Calibri"/>
          <w:sz w:val="22"/>
          <w:szCs w:val="22"/>
        </w:rPr>
        <w:t xml:space="preserve">                                                                          one page briefing</w:t>
      </w:r>
      <w:r w:rsidR="00ED63E0">
        <w:rPr>
          <w:rFonts w:ascii="Calibri" w:eastAsia="SimSun" w:hAnsi="Calibri" w:cs="Calibri"/>
          <w:sz w:val="22"/>
          <w:szCs w:val="22"/>
        </w:rPr>
        <w:t xml:space="preserve"> 02.10.2020</w:t>
      </w:r>
    </w:p>
    <w:p w:rsidR="001166C2" w:rsidRDefault="001166C2" w:rsidP="001166C2">
      <w:pPr>
        <w:ind w:left="720"/>
        <w:rPr>
          <w:rFonts w:ascii="Calibri" w:eastAsia="SimSun" w:hAnsi="Calibri" w:cs="Calibri"/>
          <w:sz w:val="22"/>
          <w:szCs w:val="22"/>
        </w:rPr>
      </w:pPr>
    </w:p>
    <w:p w:rsidR="001166C2" w:rsidRPr="00ED63E0" w:rsidRDefault="001166C2" w:rsidP="001166C2">
      <w:pPr>
        <w:ind w:left="-567"/>
        <w:rPr>
          <w:rFonts w:ascii="Calibri" w:eastAsia="SimSun" w:hAnsi="Calibri" w:cs="Calibri"/>
          <w:i/>
          <w:sz w:val="22"/>
          <w:szCs w:val="22"/>
        </w:rPr>
      </w:pPr>
      <w:r>
        <w:rPr>
          <w:rFonts w:ascii="Calibri" w:eastAsia="SimSun" w:hAnsi="Calibri" w:cs="Calibri"/>
          <w:sz w:val="22"/>
          <w:szCs w:val="22"/>
        </w:rPr>
        <w:t xml:space="preserve">The Child Safeguarding Practice Review Panel (2020) has published </w:t>
      </w:r>
      <w:r w:rsidRPr="00ED63E0">
        <w:rPr>
          <w:rFonts w:ascii="Calibri" w:eastAsia="SimSun" w:hAnsi="Calibri" w:cs="Calibri"/>
          <w:i/>
          <w:sz w:val="22"/>
          <w:szCs w:val="22"/>
        </w:rPr>
        <w:t>“It was hard to escape: Safeguarding Children from Criminal Exploitation.”</w:t>
      </w:r>
    </w:p>
    <w:p w:rsidR="001166C2" w:rsidRDefault="00F1466D" w:rsidP="001166C2">
      <w:pPr>
        <w:jc w:val="right"/>
        <w:rPr>
          <w:rFonts w:ascii="Calibri" w:eastAsia="SimSun" w:hAnsi="Calibri" w:cs="Calibri"/>
          <w:sz w:val="22"/>
          <w:szCs w:val="22"/>
        </w:rPr>
      </w:pPr>
      <w:hyperlink r:id="rId5" w:history="1">
        <w:r w:rsidR="001166C2">
          <w:rPr>
            <w:rStyle w:val="Hyperlink"/>
            <w:rFonts w:ascii="Calibri" w:eastAsia="SimSun" w:hAnsi="Calibri" w:cs="Calibri"/>
            <w:sz w:val="22"/>
            <w:szCs w:val="22"/>
          </w:rPr>
          <w:t>Child Safeguarding Practice Review Panel: “It was hard to escape”: Safeguarding Children at Risk from Criminal Exploitation</w:t>
        </w:r>
      </w:hyperlink>
    </w:p>
    <w:p w:rsidR="00094828" w:rsidRDefault="00094828"/>
    <w:p w:rsidR="001166C2" w:rsidRPr="00333328" w:rsidRDefault="00D76C9D" w:rsidP="00333328">
      <w:pPr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document investigated</w:t>
      </w:r>
      <w:r w:rsidR="001166C2" w:rsidRPr="00333328">
        <w:rPr>
          <w:rFonts w:asciiTheme="minorHAnsi" w:hAnsiTheme="minorHAnsi" w:cstheme="minorHAnsi"/>
          <w:sz w:val="22"/>
          <w:szCs w:val="22"/>
        </w:rPr>
        <w:t xml:space="preserve"> practice reviews</w:t>
      </w:r>
      <w:r>
        <w:rPr>
          <w:rFonts w:asciiTheme="minorHAnsi" w:hAnsiTheme="minorHAnsi" w:cstheme="minorHAnsi"/>
          <w:sz w:val="22"/>
          <w:szCs w:val="22"/>
        </w:rPr>
        <w:t>;</w:t>
      </w:r>
      <w:r w:rsidR="001166C2" w:rsidRPr="00333328">
        <w:rPr>
          <w:rFonts w:asciiTheme="minorHAnsi" w:hAnsiTheme="minorHAnsi" w:cstheme="minorHAnsi"/>
          <w:sz w:val="22"/>
          <w:szCs w:val="22"/>
        </w:rPr>
        <w:t xml:space="preserve"> involving</w:t>
      </w:r>
      <w:r w:rsidR="00333328" w:rsidRPr="00333328">
        <w:rPr>
          <w:rFonts w:asciiTheme="minorHAnsi" w:hAnsiTheme="minorHAnsi" w:cstheme="minorHAnsi"/>
          <w:sz w:val="22"/>
          <w:szCs w:val="22"/>
        </w:rPr>
        <w:t xml:space="preserve"> 21 children</w:t>
      </w:r>
      <w:r>
        <w:rPr>
          <w:rFonts w:asciiTheme="minorHAnsi" w:hAnsiTheme="minorHAnsi" w:cstheme="minorHAnsi"/>
          <w:sz w:val="22"/>
          <w:szCs w:val="22"/>
        </w:rPr>
        <w:t>;</w:t>
      </w:r>
      <w:r w:rsidR="00333328" w:rsidRPr="00333328">
        <w:rPr>
          <w:rFonts w:asciiTheme="minorHAnsi" w:hAnsiTheme="minorHAnsi" w:cstheme="minorHAnsi"/>
          <w:sz w:val="22"/>
          <w:szCs w:val="22"/>
        </w:rPr>
        <w:t xml:space="preserve"> from 17 different LAs were a child either died or was seriously harmed owing to criminal exploitation. This is the national panel’s first publication of its type and focuses upon just a nine month period in 2018-19.</w:t>
      </w:r>
    </w:p>
    <w:p w:rsidR="00333328" w:rsidRPr="00333328" w:rsidRDefault="00333328" w:rsidP="00333328">
      <w:pPr>
        <w:ind w:left="-567"/>
        <w:rPr>
          <w:rFonts w:asciiTheme="minorHAnsi" w:hAnsiTheme="minorHAnsi" w:cstheme="minorHAnsi"/>
          <w:sz w:val="22"/>
          <w:szCs w:val="22"/>
        </w:rPr>
      </w:pPr>
    </w:p>
    <w:p w:rsidR="00333328" w:rsidRDefault="00333328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  <w:b/>
          <w:u w:val="single"/>
        </w:rPr>
        <w:t>K</w:t>
      </w:r>
      <w:r w:rsidRPr="00333328">
        <w:rPr>
          <w:rFonts w:asciiTheme="minorHAnsi" w:hAnsiTheme="minorHAnsi" w:cstheme="minorHAnsi"/>
          <w:b/>
          <w:u w:val="single"/>
        </w:rPr>
        <w:t>ey Findings</w:t>
      </w:r>
    </w:p>
    <w:p w:rsidR="00D76C9D" w:rsidRPr="00D76C9D" w:rsidRDefault="00D76C9D" w:rsidP="00D76C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6C9D">
        <w:rPr>
          <w:rFonts w:asciiTheme="minorHAnsi" w:hAnsiTheme="minorHAnsi" w:cstheme="minorHAnsi"/>
          <w:sz w:val="22"/>
          <w:szCs w:val="22"/>
        </w:rPr>
        <w:t xml:space="preserve">Ethnicity and gender are factors for consideration of the 21 </w:t>
      </w:r>
      <w:r w:rsidR="00ED63E0">
        <w:rPr>
          <w:rFonts w:asciiTheme="minorHAnsi" w:hAnsiTheme="minorHAnsi" w:cstheme="minorHAnsi"/>
          <w:sz w:val="22"/>
          <w:szCs w:val="22"/>
        </w:rPr>
        <w:t xml:space="preserve">children, 15 were from a </w:t>
      </w:r>
      <w:r w:rsidRPr="00D76C9D">
        <w:rPr>
          <w:rFonts w:asciiTheme="minorHAnsi" w:hAnsiTheme="minorHAnsi" w:cstheme="minorHAnsi"/>
          <w:sz w:val="22"/>
          <w:szCs w:val="22"/>
        </w:rPr>
        <w:t>BAME background and all were male</w:t>
      </w:r>
    </w:p>
    <w:p w:rsidR="00333328" w:rsidRPr="00D76C9D" w:rsidRDefault="00333328" w:rsidP="003333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6C9D">
        <w:rPr>
          <w:rFonts w:asciiTheme="minorHAnsi" w:hAnsiTheme="minorHAnsi" w:cstheme="minorHAnsi"/>
          <w:sz w:val="22"/>
          <w:szCs w:val="22"/>
        </w:rPr>
        <w:t xml:space="preserve">Known risk factors are not always predictors i.e. only 2 out of the 21 were Looked After Children and the majority were not known to Children’s Social Care until </w:t>
      </w:r>
      <w:r w:rsidR="00FF22A3" w:rsidRPr="00D76C9D">
        <w:rPr>
          <w:rFonts w:asciiTheme="minorHAnsi" w:hAnsiTheme="minorHAnsi" w:cstheme="minorHAnsi"/>
          <w:sz w:val="22"/>
          <w:szCs w:val="22"/>
        </w:rPr>
        <w:t>the</w:t>
      </w:r>
      <w:r w:rsidRPr="00D76C9D">
        <w:rPr>
          <w:rFonts w:asciiTheme="minorHAnsi" w:hAnsiTheme="minorHAnsi" w:cstheme="minorHAnsi"/>
          <w:sz w:val="22"/>
          <w:szCs w:val="22"/>
        </w:rPr>
        <w:t xml:space="preserve"> exploitation became known. However </w:t>
      </w:r>
      <w:r w:rsidR="00FF22A3" w:rsidRPr="00D76C9D">
        <w:rPr>
          <w:rFonts w:asciiTheme="minorHAnsi" w:hAnsiTheme="minorHAnsi" w:cstheme="minorHAnsi"/>
          <w:sz w:val="22"/>
          <w:szCs w:val="22"/>
        </w:rPr>
        <w:t>school</w:t>
      </w:r>
      <w:r w:rsidR="00D344F2">
        <w:rPr>
          <w:rFonts w:asciiTheme="minorHAnsi" w:hAnsiTheme="minorHAnsi" w:cstheme="minorHAnsi"/>
          <w:sz w:val="22"/>
          <w:szCs w:val="22"/>
        </w:rPr>
        <w:t xml:space="preserve"> exclusion was  significant</w:t>
      </w:r>
      <w:r w:rsidRPr="00D76C9D">
        <w:rPr>
          <w:rFonts w:asciiTheme="minorHAnsi" w:hAnsiTheme="minorHAnsi" w:cstheme="minorHAnsi"/>
          <w:sz w:val="22"/>
          <w:szCs w:val="22"/>
        </w:rPr>
        <w:t xml:space="preserve"> in removing protective factors and exacerbating the issues</w:t>
      </w:r>
    </w:p>
    <w:p w:rsidR="00333328" w:rsidRPr="00D76C9D" w:rsidRDefault="00333328" w:rsidP="003333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6C9D">
        <w:rPr>
          <w:rFonts w:asciiTheme="minorHAnsi" w:hAnsiTheme="minorHAnsi" w:cstheme="minorHAnsi"/>
          <w:sz w:val="22"/>
          <w:szCs w:val="22"/>
        </w:rPr>
        <w:t xml:space="preserve">School exclusion was a trigger point; 17 of the 21 had been excluded and therefore wraparound services to </w:t>
      </w:r>
      <w:r w:rsidR="00FF22A3" w:rsidRPr="00D76C9D">
        <w:rPr>
          <w:rFonts w:asciiTheme="minorHAnsi" w:hAnsiTheme="minorHAnsi" w:cstheme="minorHAnsi"/>
          <w:sz w:val="22"/>
          <w:szCs w:val="22"/>
        </w:rPr>
        <w:t>replace</w:t>
      </w:r>
      <w:r w:rsidRPr="00D76C9D">
        <w:rPr>
          <w:rFonts w:asciiTheme="minorHAnsi" w:hAnsiTheme="minorHAnsi" w:cstheme="minorHAnsi"/>
          <w:sz w:val="22"/>
          <w:szCs w:val="22"/>
        </w:rPr>
        <w:t xml:space="preserve"> school is needed</w:t>
      </w:r>
    </w:p>
    <w:p w:rsidR="00333328" w:rsidRPr="00D76C9D" w:rsidRDefault="00333328" w:rsidP="003333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6C9D">
        <w:rPr>
          <w:rFonts w:asciiTheme="minorHAnsi" w:hAnsiTheme="minorHAnsi" w:cstheme="minorHAnsi"/>
          <w:sz w:val="22"/>
          <w:szCs w:val="22"/>
        </w:rPr>
        <w:t xml:space="preserve">There is no overarching understanding of what interventions works </w:t>
      </w:r>
      <w:r w:rsidR="00D344F2">
        <w:rPr>
          <w:rFonts w:asciiTheme="minorHAnsi" w:hAnsiTheme="minorHAnsi" w:cstheme="minorHAnsi"/>
          <w:sz w:val="22"/>
          <w:szCs w:val="22"/>
        </w:rPr>
        <w:t xml:space="preserve">best </w:t>
      </w:r>
      <w:r w:rsidRPr="00D76C9D">
        <w:rPr>
          <w:rFonts w:asciiTheme="minorHAnsi" w:hAnsiTheme="minorHAnsi" w:cstheme="minorHAnsi"/>
          <w:sz w:val="22"/>
          <w:szCs w:val="22"/>
        </w:rPr>
        <w:t>for this group of children</w:t>
      </w:r>
      <w:r w:rsidR="00FF546F" w:rsidRPr="00D76C9D">
        <w:rPr>
          <w:rFonts w:asciiTheme="minorHAnsi" w:hAnsiTheme="minorHAnsi" w:cstheme="minorHAnsi"/>
          <w:sz w:val="22"/>
          <w:szCs w:val="22"/>
        </w:rPr>
        <w:t>. There is still a need to develop an evidence based model of intervention (although</w:t>
      </w:r>
      <w:r w:rsidR="00D344F2">
        <w:rPr>
          <w:rFonts w:asciiTheme="minorHAnsi" w:hAnsiTheme="minorHAnsi" w:cstheme="minorHAnsi"/>
          <w:sz w:val="22"/>
          <w:szCs w:val="22"/>
        </w:rPr>
        <w:t xml:space="preserve"> it is clear</w:t>
      </w:r>
      <w:r w:rsidR="00FF546F" w:rsidRPr="00D76C9D">
        <w:rPr>
          <w:rFonts w:asciiTheme="minorHAnsi" w:hAnsiTheme="minorHAnsi" w:cstheme="minorHAnsi"/>
          <w:sz w:val="22"/>
          <w:szCs w:val="22"/>
        </w:rPr>
        <w:t xml:space="preserve"> school exclusion alternatives would play apart).</w:t>
      </w:r>
    </w:p>
    <w:p w:rsidR="00FF546F" w:rsidRPr="00D76C9D" w:rsidRDefault="00FF546F" w:rsidP="003333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6C9D">
        <w:rPr>
          <w:rFonts w:asciiTheme="minorHAnsi" w:hAnsiTheme="minorHAnsi" w:cstheme="minorHAnsi"/>
          <w:sz w:val="22"/>
          <w:szCs w:val="22"/>
        </w:rPr>
        <w:t>Trusted relationships are crit</w:t>
      </w:r>
      <w:r w:rsidR="00D344F2">
        <w:rPr>
          <w:rFonts w:asciiTheme="minorHAnsi" w:hAnsiTheme="minorHAnsi" w:cstheme="minorHAnsi"/>
          <w:sz w:val="22"/>
          <w:szCs w:val="22"/>
        </w:rPr>
        <w:t>ical; the key professional need</w:t>
      </w:r>
      <w:r w:rsidRPr="00D76C9D">
        <w:rPr>
          <w:rFonts w:asciiTheme="minorHAnsi" w:hAnsiTheme="minorHAnsi" w:cstheme="minorHAnsi"/>
          <w:sz w:val="22"/>
          <w:szCs w:val="22"/>
        </w:rPr>
        <w:t xml:space="preserve"> time to establish this based on assertive engagement that is persistent, tenacious and creative</w:t>
      </w:r>
    </w:p>
    <w:p w:rsidR="00FF546F" w:rsidRPr="00D76C9D" w:rsidRDefault="00FF546F" w:rsidP="003333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6C9D">
        <w:rPr>
          <w:rFonts w:asciiTheme="minorHAnsi" w:hAnsiTheme="minorHAnsi" w:cstheme="minorHAnsi"/>
          <w:sz w:val="22"/>
          <w:szCs w:val="22"/>
        </w:rPr>
        <w:t>There is a need to identify and respond to critical moments such as school exclusion, wh</w:t>
      </w:r>
      <w:r w:rsidR="00D344F2">
        <w:rPr>
          <w:rFonts w:asciiTheme="minorHAnsi" w:hAnsiTheme="minorHAnsi" w:cstheme="minorHAnsi"/>
          <w:sz w:val="22"/>
          <w:szCs w:val="22"/>
        </w:rPr>
        <w:t>en physical violence is first us</w:t>
      </w:r>
      <w:r w:rsidRPr="00D76C9D">
        <w:rPr>
          <w:rFonts w:asciiTheme="minorHAnsi" w:hAnsiTheme="minorHAnsi" w:cstheme="minorHAnsi"/>
          <w:sz w:val="22"/>
          <w:szCs w:val="22"/>
        </w:rPr>
        <w:t xml:space="preserve">ed, or </w:t>
      </w:r>
      <w:r w:rsidR="00D344F2">
        <w:rPr>
          <w:rFonts w:asciiTheme="minorHAnsi" w:hAnsiTheme="minorHAnsi" w:cstheme="minorHAnsi"/>
          <w:sz w:val="22"/>
          <w:szCs w:val="22"/>
        </w:rPr>
        <w:t xml:space="preserve">first </w:t>
      </w:r>
      <w:r w:rsidRPr="00D76C9D">
        <w:rPr>
          <w:rFonts w:asciiTheme="minorHAnsi" w:hAnsiTheme="minorHAnsi" w:cstheme="minorHAnsi"/>
          <w:sz w:val="22"/>
          <w:szCs w:val="22"/>
        </w:rPr>
        <w:t>arrested (children can be more receptive in a crisis and further research is needed).</w:t>
      </w:r>
    </w:p>
    <w:p w:rsidR="00FF546F" w:rsidRPr="00D76C9D" w:rsidRDefault="00FF546F" w:rsidP="003333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6C9D">
        <w:rPr>
          <w:rFonts w:asciiTheme="minorHAnsi" w:hAnsiTheme="minorHAnsi" w:cstheme="minorHAnsi"/>
          <w:sz w:val="22"/>
          <w:szCs w:val="22"/>
        </w:rPr>
        <w:t>Parental involvement is nearly always a protective factor and skilled work to engage rather than blame parents is needed.</w:t>
      </w:r>
    </w:p>
    <w:p w:rsidR="00FF546F" w:rsidRPr="00D76C9D" w:rsidRDefault="00FF22A3" w:rsidP="003333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6C9D">
        <w:rPr>
          <w:rFonts w:asciiTheme="minorHAnsi" w:hAnsiTheme="minorHAnsi" w:cstheme="minorHAnsi"/>
          <w:sz w:val="22"/>
          <w:szCs w:val="22"/>
        </w:rPr>
        <w:t>Moving children and families</w:t>
      </w:r>
      <w:r w:rsidR="00FF546F" w:rsidRPr="00D76C9D">
        <w:rPr>
          <w:rFonts w:asciiTheme="minorHAnsi" w:hAnsiTheme="minorHAnsi" w:cstheme="minorHAnsi"/>
          <w:sz w:val="22"/>
          <w:szCs w:val="22"/>
        </w:rPr>
        <w:t xml:space="preserve"> </w:t>
      </w:r>
      <w:r w:rsidRPr="00D76C9D">
        <w:rPr>
          <w:rFonts w:asciiTheme="minorHAnsi" w:hAnsiTheme="minorHAnsi" w:cstheme="minorHAnsi"/>
          <w:sz w:val="22"/>
          <w:szCs w:val="22"/>
        </w:rPr>
        <w:t>out of area only works for a short period; there needs to be plans to manage the risk in the new location</w:t>
      </w:r>
    </w:p>
    <w:p w:rsidR="00FF22A3" w:rsidRPr="00D76C9D" w:rsidRDefault="00FF22A3" w:rsidP="003333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6C9D">
        <w:rPr>
          <w:rFonts w:asciiTheme="minorHAnsi" w:hAnsiTheme="minorHAnsi" w:cstheme="minorHAnsi"/>
          <w:sz w:val="22"/>
          <w:szCs w:val="22"/>
        </w:rPr>
        <w:t>There needs to be a greater focus upon disrupting perpetrators; there is a lack of local knowledge about disrupting criminal exploiters akin to actions taking place with child sexual exploitation</w:t>
      </w:r>
    </w:p>
    <w:p w:rsidR="00D76C9D" w:rsidRPr="00D76C9D" w:rsidRDefault="00D76C9D" w:rsidP="003333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6C9D">
        <w:rPr>
          <w:rFonts w:asciiTheme="minorHAnsi" w:hAnsiTheme="minorHAnsi" w:cstheme="minorHAnsi"/>
          <w:sz w:val="22"/>
          <w:szCs w:val="22"/>
        </w:rPr>
        <w:t>National Referral Mechanism; children are being referred when trafficking is identified, but its use is patchy and is not always a good fit.</w:t>
      </w:r>
    </w:p>
    <w:p w:rsidR="00D76C9D" w:rsidRDefault="00D76C9D" w:rsidP="003333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6C9D">
        <w:rPr>
          <w:rFonts w:asciiTheme="minorHAnsi" w:hAnsiTheme="minorHAnsi" w:cstheme="minorHAnsi"/>
          <w:sz w:val="22"/>
          <w:szCs w:val="22"/>
        </w:rPr>
        <w:t xml:space="preserve">Comprehensive risk management can make a difference; things that can work include tagging and </w:t>
      </w:r>
      <w:r w:rsidR="00D344F2">
        <w:rPr>
          <w:rFonts w:asciiTheme="minorHAnsi" w:hAnsiTheme="minorHAnsi" w:cstheme="minorHAnsi"/>
          <w:sz w:val="22"/>
          <w:szCs w:val="22"/>
        </w:rPr>
        <w:t xml:space="preserve">work to build </w:t>
      </w:r>
      <w:r w:rsidRPr="00D76C9D">
        <w:rPr>
          <w:rFonts w:asciiTheme="minorHAnsi" w:hAnsiTheme="minorHAnsi" w:cstheme="minorHAnsi"/>
          <w:sz w:val="22"/>
          <w:szCs w:val="22"/>
        </w:rPr>
        <w:t>rapport with child and family</w:t>
      </w:r>
    </w:p>
    <w:p w:rsidR="00ED63E0" w:rsidRDefault="00ED63E0" w:rsidP="00D344F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D76C9D" w:rsidRDefault="00D76C9D" w:rsidP="00D76C9D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6C9D">
        <w:rPr>
          <w:rFonts w:asciiTheme="minorHAnsi" w:hAnsiTheme="minorHAnsi" w:cstheme="minorHAnsi"/>
          <w:b/>
          <w:sz w:val="22"/>
          <w:szCs w:val="22"/>
          <w:u w:val="single"/>
        </w:rPr>
        <w:t>Recommendations and Learning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The need to create a good practice framework:</w:t>
      </w:r>
    </w:p>
    <w:p w:rsidR="00ED63E0" w:rsidRDefault="00ED63E0" w:rsidP="00D76C9D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76C9D" w:rsidRPr="00ED63E0" w:rsidRDefault="00D76C9D" w:rsidP="00D76C9D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ED63E0">
        <w:rPr>
          <w:rFonts w:asciiTheme="minorHAnsi" w:hAnsiTheme="minorHAnsi" w:cstheme="minorHAnsi"/>
          <w:sz w:val="22"/>
          <w:szCs w:val="22"/>
        </w:rPr>
        <w:t>1]</w:t>
      </w:r>
      <w:r w:rsidR="00ED63E0" w:rsidRPr="00ED63E0">
        <w:rPr>
          <w:rFonts w:asciiTheme="minorHAnsi" w:hAnsiTheme="minorHAnsi" w:cstheme="minorHAnsi"/>
          <w:sz w:val="22"/>
          <w:szCs w:val="22"/>
        </w:rPr>
        <w:t xml:space="preserve"> This needs to be based on strong relationship with</w:t>
      </w:r>
      <w:r w:rsidR="00D344F2">
        <w:rPr>
          <w:rFonts w:asciiTheme="minorHAnsi" w:hAnsiTheme="minorHAnsi" w:cstheme="minorHAnsi"/>
          <w:sz w:val="22"/>
          <w:szCs w:val="22"/>
        </w:rPr>
        <w:t xml:space="preserve"> the</w:t>
      </w:r>
      <w:r w:rsidR="00ED63E0" w:rsidRPr="00ED63E0">
        <w:rPr>
          <w:rFonts w:asciiTheme="minorHAnsi" w:hAnsiTheme="minorHAnsi" w:cstheme="minorHAnsi"/>
          <w:sz w:val="22"/>
          <w:szCs w:val="22"/>
        </w:rPr>
        <w:t xml:space="preserve"> child</w:t>
      </w:r>
    </w:p>
    <w:p w:rsidR="00ED63E0" w:rsidRPr="00ED63E0" w:rsidRDefault="00ED63E0" w:rsidP="00D76C9D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ED63E0">
        <w:rPr>
          <w:rFonts w:asciiTheme="minorHAnsi" w:hAnsiTheme="minorHAnsi" w:cstheme="minorHAnsi"/>
          <w:sz w:val="22"/>
          <w:szCs w:val="22"/>
        </w:rPr>
        <w:t>2] Engagement and support to parents</w:t>
      </w:r>
    </w:p>
    <w:p w:rsidR="00ED63E0" w:rsidRDefault="00ED63E0" w:rsidP="00D76C9D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ED63E0">
        <w:rPr>
          <w:rFonts w:asciiTheme="minorHAnsi" w:hAnsiTheme="minorHAnsi" w:cstheme="minorHAnsi"/>
          <w:sz w:val="22"/>
          <w:szCs w:val="22"/>
        </w:rPr>
        <w:t>3] Full time education packages especially for those who are excluded</w:t>
      </w:r>
    </w:p>
    <w:p w:rsidR="00ED63E0" w:rsidRDefault="00ED63E0" w:rsidP="00D76C9D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ED63E0" w:rsidRDefault="00ED63E0" w:rsidP="00D76C9D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63E0">
        <w:rPr>
          <w:rFonts w:asciiTheme="minorHAnsi" w:hAnsiTheme="minorHAnsi" w:cstheme="minorHAnsi"/>
          <w:b/>
          <w:sz w:val="22"/>
          <w:szCs w:val="22"/>
          <w:u w:val="single"/>
        </w:rPr>
        <w:t>Learning Points</w:t>
      </w:r>
    </w:p>
    <w:p w:rsidR="00ED63E0" w:rsidRPr="00ED63E0" w:rsidRDefault="00ED63E0" w:rsidP="00D76C9D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63E0" w:rsidRDefault="00ED63E0" w:rsidP="00D76C9D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1] Local knowledge needed on scale and nature of the problems</w:t>
      </w:r>
    </w:p>
    <w:p w:rsidR="00ED63E0" w:rsidRDefault="00ED63E0" w:rsidP="00D76C9D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2] Produce tailored services for those at risk</w:t>
      </w:r>
    </w:p>
    <w:p w:rsidR="00ED63E0" w:rsidRDefault="00ED63E0" w:rsidP="00D76C9D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3] Create a service design model with practice development for staff</w:t>
      </w:r>
    </w:p>
    <w:p w:rsidR="00ED63E0" w:rsidRPr="00ED63E0" w:rsidRDefault="00ED63E0" w:rsidP="00ED63E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4] Quality assure services and review approaches</w:t>
      </w:r>
    </w:p>
    <w:p w:rsidR="00D76C9D" w:rsidRPr="00ED63E0" w:rsidRDefault="00D76C9D" w:rsidP="00D76C9D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sectPr w:rsidR="00D76C9D" w:rsidRPr="00ED63E0" w:rsidSect="00D76C9D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757B"/>
    <w:multiLevelType w:val="hybridMultilevel"/>
    <w:tmpl w:val="A8400B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AB3512"/>
    <w:multiLevelType w:val="hybridMultilevel"/>
    <w:tmpl w:val="F20E9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C2"/>
    <w:rsid w:val="00003B2C"/>
    <w:rsid w:val="00094828"/>
    <w:rsid w:val="001166C2"/>
    <w:rsid w:val="002539FD"/>
    <w:rsid w:val="00333328"/>
    <w:rsid w:val="00860223"/>
    <w:rsid w:val="009D571A"/>
    <w:rsid w:val="00AD23F8"/>
    <w:rsid w:val="00D344F2"/>
    <w:rsid w:val="00D76C9D"/>
    <w:rsid w:val="00ED63E0"/>
    <w:rsid w:val="00FF22A3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394BB-8359-4043-A406-CF531F4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166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3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5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870035/Safeguarding_children_at_risk_from_criminal_exploitation_revie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Cooper</dc:creator>
  <cp:lastModifiedBy>Peter Green</cp:lastModifiedBy>
  <cp:revision>2</cp:revision>
  <dcterms:created xsi:type="dcterms:W3CDTF">2020-10-15T07:10:00Z</dcterms:created>
  <dcterms:modified xsi:type="dcterms:W3CDTF">2020-10-15T07:10:00Z</dcterms:modified>
</cp:coreProperties>
</file>