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5323" w:rsidRDefault="00675323" w:rsidP="00675323"/>
    <w:p w:rsidR="00675323" w:rsidRDefault="00675323" w:rsidP="00675323"/>
    <w:p w:rsidR="00675323" w:rsidRDefault="00675323" w:rsidP="00A40672">
      <w:pPr>
        <w:spacing w:before="19"/>
        <w:ind w:right="235"/>
        <w:rPr>
          <w:color w:val="E3007C"/>
          <w:spacing w:val="-1"/>
        </w:rPr>
      </w:pPr>
    </w:p>
    <w:p w:rsidR="00675323" w:rsidRDefault="00675323" w:rsidP="00A40672">
      <w:pPr>
        <w:spacing w:before="19"/>
        <w:ind w:right="235"/>
        <w:rPr>
          <w:color w:val="E3007C"/>
          <w:spacing w:val="-1"/>
        </w:rPr>
      </w:pPr>
    </w:p>
    <w:p w:rsidR="00675323" w:rsidRDefault="002A3BB4" w:rsidP="00A40672">
      <w:pPr>
        <w:spacing w:before="19"/>
        <w:ind w:right="235"/>
        <w:rPr>
          <w:color w:val="E3007C"/>
          <w:spacing w:val="-1"/>
        </w:rPr>
      </w:pPr>
      <w:r w:rsidRPr="00664C04">
        <w:rPr>
          <w:noProof/>
          <w:sz w:val="24"/>
          <w:szCs w:val="24"/>
          <w:lang w:val="en-GB" w:eastAsia="en-GB"/>
        </w:rPr>
        <w:drawing>
          <wp:anchor distT="36576" distB="36576" distL="36576" distR="36576" simplePos="0" relativeHeight="251659264" behindDoc="0" locked="0" layoutInCell="1" allowOverlap="1" wp14:anchorId="20E20EBE" wp14:editId="1B5C5A7B">
            <wp:simplePos x="0" y="0"/>
            <wp:positionH relativeFrom="column">
              <wp:posOffset>847725</wp:posOffset>
            </wp:positionH>
            <wp:positionV relativeFrom="paragraph">
              <wp:posOffset>47625</wp:posOffset>
            </wp:positionV>
            <wp:extent cx="3983355" cy="1223010"/>
            <wp:effectExtent l="0" t="0" r="0" b="0"/>
            <wp:wrapNone/>
            <wp:docPr id="2" name="Picture 2" descr="KSCB-TRANSPARENT-BG-P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SCB-TRANSPARENT-BG-PINK"/>
                    <pic:cNvPicPr>
                      <a:picLocks noChangeAspect="1" noChangeArrowheads="1"/>
                    </pic:cNvPicPr>
                  </pic:nvPicPr>
                  <pic:blipFill>
                    <a:blip r:embed="rId8" cstate="print">
                      <a:extLst>
                        <a:ext uri="{28A0092B-C50C-407E-A947-70E740481C1C}">
                          <a14:useLocalDpi xmlns:a14="http://schemas.microsoft.com/office/drawing/2010/main" val="0"/>
                        </a:ext>
                      </a:extLst>
                    </a:blip>
                    <a:srcRect b="15674"/>
                    <a:stretch>
                      <a:fillRect/>
                    </a:stretch>
                  </pic:blipFill>
                  <pic:spPr bwMode="auto">
                    <a:xfrm>
                      <a:off x="0" y="0"/>
                      <a:ext cx="3983355" cy="122301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675323" w:rsidRDefault="00675323" w:rsidP="00A40672">
      <w:pPr>
        <w:spacing w:before="19"/>
        <w:ind w:right="235"/>
        <w:rPr>
          <w:color w:val="E3007C"/>
          <w:spacing w:val="-1"/>
        </w:rPr>
      </w:pPr>
    </w:p>
    <w:p w:rsidR="00675323" w:rsidRDefault="00675323" w:rsidP="00A40672">
      <w:pPr>
        <w:spacing w:before="19"/>
        <w:ind w:right="235"/>
        <w:rPr>
          <w:color w:val="E3007C"/>
          <w:spacing w:val="-1"/>
        </w:rPr>
      </w:pPr>
    </w:p>
    <w:p w:rsidR="00675323" w:rsidRDefault="00675323" w:rsidP="00675323">
      <w:pPr>
        <w:pStyle w:val="Heading1"/>
        <w:tabs>
          <w:tab w:val="left" w:pos="0"/>
        </w:tabs>
        <w:spacing w:before="19"/>
        <w:ind w:left="0" w:right="235" w:firstLine="0"/>
        <w:rPr>
          <w:color w:val="E3007C"/>
          <w:spacing w:val="-1"/>
        </w:rPr>
      </w:pPr>
    </w:p>
    <w:p w:rsidR="00675323" w:rsidRDefault="00675323" w:rsidP="00675323">
      <w:pPr>
        <w:pStyle w:val="Heading1"/>
        <w:tabs>
          <w:tab w:val="left" w:pos="0"/>
        </w:tabs>
        <w:spacing w:before="19"/>
        <w:ind w:left="0" w:right="235" w:firstLine="0"/>
        <w:rPr>
          <w:color w:val="E3007C"/>
          <w:spacing w:val="-1"/>
        </w:rPr>
      </w:pPr>
    </w:p>
    <w:p w:rsidR="00675323" w:rsidRDefault="00675323" w:rsidP="00675323">
      <w:pPr>
        <w:pStyle w:val="Heading1"/>
        <w:tabs>
          <w:tab w:val="left" w:pos="0"/>
        </w:tabs>
        <w:spacing w:before="19"/>
        <w:ind w:left="0" w:right="235" w:firstLine="0"/>
        <w:rPr>
          <w:color w:val="E3007C"/>
          <w:spacing w:val="-1"/>
        </w:rPr>
      </w:pPr>
    </w:p>
    <w:p w:rsidR="00675323" w:rsidRDefault="00675323" w:rsidP="00675323">
      <w:pPr>
        <w:pStyle w:val="Heading1"/>
        <w:tabs>
          <w:tab w:val="left" w:pos="0"/>
        </w:tabs>
        <w:spacing w:before="19"/>
        <w:ind w:left="0" w:right="235" w:firstLine="0"/>
        <w:rPr>
          <w:color w:val="E3007C"/>
          <w:spacing w:val="-1"/>
        </w:rPr>
      </w:pPr>
    </w:p>
    <w:p w:rsidR="00675323" w:rsidRDefault="00675323" w:rsidP="00675323">
      <w:pPr>
        <w:pStyle w:val="Heading1"/>
        <w:tabs>
          <w:tab w:val="left" w:pos="0"/>
        </w:tabs>
        <w:spacing w:before="19"/>
        <w:ind w:left="0" w:right="235" w:firstLine="0"/>
        <w:rPr>
          <w:color w:val="E3007C"/>
          <w:spacing w:val="-1"/>
        </w:rPr>
      </w:pPr>
      <w:r w:rsidRPr="00664C04">
        <w:rPr>
          <w:noProof/>
          <w:sz w:val="24"/>
          <w:szCs w:val="24"/>
          <w:lang w:val="en-GB" w:eastAsia="en-GB"/>
        </w:rPr>
        <w:drawing>
          <wp:anchor distT="36576" distB="36576" distL="36576" distR="36576" simplePos="0" relativeHeight="251660288" behindDoc="0" locked="0" layoutInCell="1" allowOverlap="1" wp14:anchorId="61D2C8FC" wp14:editId="6E754F46">
            <wp:simplePos x="0" y="0"/>
            <wp:positionH relativeFrom="column">
              <wp:posOffset>-428625</wp:posOffset>
            </wp:positionH>
            <wp:positionV relativeFrom="paragraph">
              <wp:posOffset>314960</wp:posOffset>
            </wp:positionV>
            <wp:extent cx="6790055" cy="2555240"/>
            <wp:effectExtent l="0" t="0" r="0" b="0"/>
            <wp:wrapNone/>
            <wp:docPr id="4" name="Picture 4" descr="front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ont cov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90055" cy="255524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675323" w:rsidRDefault="00675323" w:rsidP="00675323">
      <w:pPr>
        <w:pStyle w:val="Heading1"/>
        <w:tabs>
          <w:tab w:val="left" w:pos="0"/>
        </w:tabs>
        <w:spacing w:before="19"/>
        <w:ind w:left="0" w:right="235" w:firstLine="0"/>
        <w:rPr>
          <w:color w:val="E3007C"/>
          <w:spacing w:val="-1"/>
        </w:rPr>
      </w:pPr>
    </w:p>
    <w:p w:rsidR="00675323" w:rsidRDefault="00675323" w:rsidP="00675323">
      <w:pPr>
        <w:pStyle w:val="Heading1"/>
        <w:tabs>
          <w:tab w:val="left" w:pos="0"/>
        </w:tabs>
        <w:spacing w:before="19"/>
        <w:ind w:left="0" w:right="235" w:firstLine="0"/>
        <w:rPr>
          <w:color w:val="E3007C"/>
          <w:spacing w:val="-1"/>
        </w:rPr>
      </w:pPr>
    </w:p>
    <w:p w:rsidR="00675323" w:rsidRDefault="00675323" w:rsidP="00675323">
      <w:pPr>
        <w:pStyle w:val="Heading1"/>
        <w:tabs>
          <w:tab w:val="left" w:pos="0"/>
        </w:tabs>
        <w:spacing w:before="19"/>
        <w:ind w:left="0" w:right="235" w:firstLine="0"/>
        <w:rPr>
          <w:color w:val="E3007C"/>
          <w:spacing w:val="-1"/>
        </w:rPr>
      </w:pPr>
    </w:p>
    <w:p w:rsidR="00675323" w:rsidRDefault="00675323" w:rsidP="00675323">
      <w:pPr>
        <w:pStyle w:val="Heading1"/>
        <w:tabs>
          <w:tab w:val="left" w:pos="0"/>
        </w:tabs>
        <w:spacing w:before="19"/>
        <w:ind w:left="0" w:right="235" w:firstLine="0"/>
        <w:rPr>
          <w:color w:val="E3007C"/>
          <w:spacing w:val="-1"/>
        </w:rPr>
      </w:pPr>
    </w:p>
    <w:p w:rsidR="00675323" w:rsidRDefault="00675323" w:rsidP="00675323">
      <w:pPr>
        <w:pStyle w:val="Heading1"/>
        <w:tabs>
          <w:tab w:val="left" w:pos="0"/>
        </w:tabs>
        <w:spacing w:before="19"/>
        <w:ind w:left="0" w:right="235" w:firstLine="0"/>
        <w:rPr>
          <w:color w:val="E3007C"/>
          <w:spacing w:val="-1"/>
        </w:rPr>
      </w:pPr>
    </w:p>
    <w:p w:rsidR="00675323" w:rsidRDefault="00675323" w:rsidP="00675323">
      <w:pPr>
        <w:pStyle w:val="Heading1"/>
        <w:tabs>
          <w:tab w:val="left" w:pos="0"/>
        </w:tabs>
        <w:spacing w:before="19"/>
        <w:ind w:left="0" w:right="235" w:firstLine="0"/>
        <w:rPr>
          <w:color w:val="E3007C"/>
          <w:spacing w:val="-1"/>
        </w:rPr>
      </w:pPr>
    </w:p>
    <w:p w:rsidR="00675323" w:rsidRDefault="00675323" w:rsidP="00675323">
      <w:pPr>
        <w:pStyle w:val="Heading1"/>
        <w:tabs>
          <w:tab w:val="left" w:pos="0"/>
        </w:tabs>
        <w:spacing w:before="19"/>
        <w:ind w:left="0" w:right="235" w:firstLine="0"/>
        <w:rPr>
          <w:color w:val="E3007C"/>
          <w:spacing w:val="-1"/>
        </w:rPr>
      </w:pPr>
    </w:p>
    <w:p w:rsidR="00675323" w:rsidRDefault="00675323" w:rsidP="00675323">
      <w:pPr>
        <w:pStyle w:val="Heading1"/>
        <w:tabs>
          <w:tab w:val="left" w:pos="0"/>
        </w:tabs>
        <w:spacing w:before="19"/>
        <w:ind w:left="0" w:right="235" w:firstLine="0"/>
        <w:rPr>
          <w:color w:val="E3007C"/>
          <w:spacing w:val="-1"/>
        </w:rPr>
      </w:pPr>
    </w:p>
    <w:p w:rsidR="00675323" w:rsidRDefault="00675323" w:rsidP="00675323">
      <w:pPr>
        <w:pStyle w:val="Heading1"/>
        <w:tabs>
          <w:tab w:val="left" w:pos="0"/>
        </w:tabs>
        <w:spacing w:before="19"/>
        <w:ind w:left="0" w:right="235" w:firstLine="0"/>
        <w:rPr>
          <w:color w:val="E3007C"/>
          <w:spacing w:val="-1"/>
        </w:rPr>
      </w:pPr>
    </w:p>
    <w:p w:rsidR="00675323" w:rsidRDefault="00675323" w:rsidP="00675323">
      <w:pPr>
        <w:ind w:right="95"/>
        <w:jc w:val="center"/>
        <w:rPr>
          <w:b/>
          <w:bCs/>
          <w:color w:val="E3007C"/>
          <w:sz w:val="96"/>
          <w:szCs w:val="96"/>
        </w:rPr>
      </w:pPr>
    </w:p>
    <w:p w:rsidR="00AF2AC8" w:rsidRDefault="002A3BB4" w:rsidP="00675323">
      <w:pPr>
        <w:ind w:right="95"/>
        <w:jc w:val="center"/>
        <w:rPr>
          <w:b/>
          <w:bCs/>
          <w:color w:val="E3007C"/>
          <w:sz w:val="96"/>
          <w:szCs w:val="96"/>
        </w:rPr>
      </w:pPr>
      <w:r>
        <w:rPr>
          <w:b/>
          <w:bCs/>
          <w:color w:val="E3007C"/>
          <w:sz w:val="96"/>
          <w:szCs w:val="96"/>
        </w:rPr>
        <w:t xml:space="preserve">Kirklees </w:t>
      </w:r>
      <w:r w:rsidR="00AF2AC8">
        <w:rPr>
          <w:b/>
          <w:bCs/>
          <w:color w:val="E3007C"/>
          <w:sz w:val="96"/>
          <w:szCs w:val="96"/>
        </w:rPr>
        <w:t>Co</w:t>
      </w:r>
      <w:r w:rsidR="00DB6341">
        <w:rPr>
          <w:b/>
          <w:bCs/>
          <w:color w:val="E3007C"/>
          <w:sz w:val="96"/>
          <w:szCs w:val="96"/>
        </w:rPr>
        <w:t>ntextual</w:t>
      </w:r>
    </w:p>
    <w:p w:rsidR="00675323" w:rsidRPr="00664C04" w:rsidRDefault="002A3BB4" w:rsidP="00675323">
      <w:pPr>
        <w:ind w:right="95"/>
        <w:jc w:val="center"/>
        <w:rPr>
          <w:rFonts w:eastAsia="Times New Roman"/>
          <w:b/>
          <w:bCs/>
          <w:color w:val="E3007C"/>
          <w:sz w:val="96"/>
          <w:szCs w:val="96"/>
        </w:rPr>
      </w:pPr>
      <w:r>
        <w:rPr>
          <w:b/>
          <w:bCs/>
          <w:color w:val="E3007C"/>
          <w:sz w:val="96"/>
          <w:szCs w:val="96"/>
        </w:rPr>
        <w:t>Safeguarding Strategy</w:t>
      </w:r>
    </w:p>
    <w:p w:rsidR="00675323" w:rsidRPr="00664C04" w:rsidRDefault="00675323" w:rsidP="00675323">
      <w:pPr>
        <w:ind w:right="95"/>
        <w:jc w:val="center"/>
        <w:rPr>
          <w:b/>
          <w:bCs/>
          <w:color w:val="E3007C"/>
          <w:sz w:val="96"/>
          <w:szCs w:val="96"/>
        </w:rPr>
      </w:pPr>
      <w:r w:rsidRPr="00664C04">
        <w:rPr>
          <w:b/>
          <w:bCs/>
          <w:color w:val="E3007C"/>
          <w:sz w:val="96"/>
          <w:szCs w:val="96"/>
        </w:rPr>
        <w:t>201</w:t>
      </w:r>
      <w:r w:rsidR="000D76DA">
        <w:rPr>
          <w:b/>
          <w:bCs/>
          <w:color w:val="E3007C"/>
          <w:sz w:val="96"/>
          <w:szCs w:val="96"/>
        </w:rPr>
        <w:t>9</w:t>
      </w:r>
      <w:r w:rsidRPr="00664C04">
        <w:rPr>
          <w:b/>
          <w:bCs/>
          <w:color w:val="E3007C"/>
          <w:sz w:val="96"/>
          <w:szCs w:val="96"/>
        </w:rPr>
        <w:t>-20</w:t>
      </w:r>
      <w:r w:rsidR="000D76DA">
        <w:rPr>
          <w:b/>
          <w:bCs/>
          <w:color w:val="E3007C"/>
          <w:sz w:val="96"/>
          <w:szCs w:val="96"/>
        </w:rPr>
        <w:t>2</w:t>
      </w:r>
      <w:r w:rsidRPr="00664C04">
        <w:rPr>
          <w:b/>
          <w:bCs/>
          <w:color w:val="E3007C"/>
          <w:sz w:val="96"/>
          <w:szCs w:val="96"/>
        </w:rPr>
        <w:t>1</w:t>
      </w:r>
    </w:p>
    <w:p w:rsidR="00675323" w:rsidRPr="00675323" w:rsidRDefault="00675323" w:rsidP="00675323">
      <w:pPr>
        <w:pStyle w:val="Heading1"/>
        <w:tabs>
          <w:tab w:val="left" w:pos="0"/>
        </w:tabs>
        <w:spacing w:before="19"/>
        <w:ind w:left="0" w:right="235" w:firstLine="0"/>
        <w:rPr>
          <w:b w:val="0"/>
          <w:color w:val="E3007C"/>
          <w:spacing w:val="-1"/>
        </w:rPr>
      </w:pPr>
    </w:p>
    <w:p w:rsidR="00675323" w:rsidRDefault="00675323" w:rsidP="00675323">
      <w:pPr>
        <w:pStyle w:val="Heading1"/>
        <w:tabs>
          <w:tab w:val="left" w:pos="0"/>
        </w:tabs>
        <w:spacing w:before="19"/>
        <w:ind w:left="0" w:right="235" w:firstLine="0"/>
        <w:rPr>
          <w:color w:val="E3007C"/>
          <w:spacing w:val="-1"/>
        </w:rPr>
      </w:pPr>
    </w:p>
    <w:p w:rsidR="00675323" w:rsidRDefault="00675323" w:rsidP="00675323">
      <w:pPr>
        <w:pStyle w:val="Heading1"/>
        <w:tabs>
          <w:tab w:val="left" w:pos="0"/>
        </w:tabs>
        <w:spacing w:before="19"/>
        <w:ind w:left="0" w:right="235" w:firstLine="0"/>
        <w:rPr>
          <w:color w:val="E3007C"/>
          <w:spacing w:val="-1"/>
        </w:rPr>
      </w:pPr>
    </w:p>
    <w:p w:rsidR="00675323" w:rsidRDefault="00675323" w:rsidP="00675323">
      <w:pPr>
        <w:pStyle w:val="Heading1"/>
        <w:tabs>
          <w:tab w:val="left" w:pos="0"/>
        </w:tabs>
        <w:spacing w:before="19"/>
        <w:ind w:left="0" w:right="235" w:firstLine="0"/>
        <w:rPr>
          <w:color w:val="E3007C"/>
          <w:spacing w:val="-1"/>
        </w:rPr>
      </w:pPr>
    </w:p>
    <w:p w:rsidR="00C33267" w:rsidRPr="003871C6" w:rsidRDefault="00DB6341" w:rsidP="003871C6">
      <w:pPr>
        <w:pStyle w:val="Heading1"/>
        <w:numPr>
          <w:ilvl w:val="0"/>
          <w:numId w:val="49"/>
        </w:numPr>
        <w:tabs>
          <w:tab w:val="left" w:pos="0"/>
        </w:tabs>
        <w:spacing w:before="19"/>
        <w:ind w:left="0" w:right="235" w:firstLine="0"/>
        <w:rPr>
          <w:rFonts w:cs="Calibri"/>
          <w:bCs w:val="0"/>
          <w:sz w:val="24"/>
          <w:szCs w:val="24"/>
        </w:rPr>
      </w:pPr>
      <w:r w:rsidRPr="003871C6">
        <w:rPr>
          <w:bCs w:val="0"/>
          <w:color w:val="E3007C"/>
          <w:spacing w:val="-1"/>
          <w:sz w:val="28"/>
          <w:szCs w:val="28"/>
        </w:rPr>
        <w:lastRenderedPageBreak/>
        <w:t>Our Vision</w:t>
      </w:r>
    </w:p>
    <w:p w:rsidR="00F3012A" w:rsidRDefault="00F3012A" w:rsidP="003871C6">
      <w:pPr>
        <w:tabs>
          <w:tab w:val="left" w:pos="0"/>
        </w:tabs>
        <w:ind w:left="720" w:right="238"/>
        <w:rPr>
          <w:rFonts w:ascii="Calibri"/>
          <w:sz w:val="24"/>
        </w:rPr>
      </w:pPr>
    </w:p>
    <w:p w:rsidR="00DB6341" w:rsidRDefault="00DB6341" w:rsidP="003871C6">
      <w:pPr>
        <w:tabs>
          <w:tab w:val="left" w:pos="0"/>
        </w:tabs>
        <w:ind w:left="720" w:right="238"/>
        <w:rPr>
          <w:rFonts w:ascii="Calibri"/>
          <w:sz w:val="24"/>
        </w:rPr>
      </w:pPr>
      <w:r>
        <w:rPr>
          <w:rFonts w:ascii="Calibri"/>
          <w:sz w:val="24"/>
        </w:rPr>
        <w:t xml:space="preserve">Our vision for </w:t>
      </w:r>
      <w:r w:rsidRPr="00DB6341">
        <w:rPr>
          <w:rFonts w:ascii="Calibri"/>
          <w:sz w:val="24"/>
        </w:rPr>
        <w:t xml:space="preserve">Kirklees </w:t>
      </w:r>
      <w:r>
        <w:rPr>
          <w:rFonts w:ascii="Calibri"/>
          <w:sz w:val="24"/>
        </w:rPr>
        <w:t xml:space="preserve">is that people </w:t>
      </w:r>
      <w:r w:rsidRPr="00DB6341">
        <w:rPr>
          <w:rFonts w:ascii="Calibri"/>
          <w:sz w:val="24"/>
        </w:rPr>
        <w:t xml:space="preserve">live in cohesive communities, feel safe and are protected from harm. </w:t>
      </w:r>
      <w:r>
        <w:rPr>
          <w:rFonts w:ascii="Calibri"/>
          <w:sz w:val="24"/>
        </w:rPr>
        <w:t xml:space="preserve"> That we provide </w:t>
      </w:r>
      <w:r w:rsidRPr="00DB6341">
        <w:rPr>
          <w:rFonts w:ascii="Calibri"/>
          <w:sz w:val="24"/>
        </w:rPr>
        <w:t xml:space="preserve">high quality, joined up and accessible services which safeguard children and adults from harm. </w:t>
      </w:r>
    </w:p>
    <w:p w:rsidR="00794643" w:rsidRDefault="00794643" w:rsidP="003871C6">
      <w:pPr>
        <w:tabs>
          <w:tab w:val="left" w:pos="0"/>
        </w:tabs>
        <w:ind w:left="720" w:right="238"/>
        <w:rPr>
          <w:rFonts w:ascii="Calibri"/>
          <w:sz w:val="24"/>
        </w:rPr>
      </w:pPr>
    </w:p>
    <w:p w:rsidR="00794643" w:rsidRDefault="00794643" w:rsidP="003871C6">
      <w:pPr>
        <w:tabs>
          <w:tab w:val="left" w:pos="0"/>
        </w:tabs>
        <w:ind w:left="720" w:right="238"/>
        <w:rPr>
          <w:rFonts w:ascii="Calibri"/>
          <w:sz w:val="24"/>
        </w:rPr>
      </w:pPr>
      <w:r w:rsidRPr="00794643">
        <w:rPr>
          <w:rFonts w:ascii="Calibri"/>
          <w:sz w:val="24"/>
          <w:lang w:val="en-GB"/>
        </w:rPr>
        <w:t>This document provides the strategic f</w:t>
      </w:r>
      <w:r>
        <w:rPr>
          <w:rFonts w:ascii="Calibri"/>
          <w:sz w:val="24"/>
          <w:lang w:val="en-GB"/>
        </w:rPr>
        <w:t>ramework</w:t>
      </w:r>
      <w:r w:rsidRPr="00794643">
        <w:rPr>
          <w:rFonts w:ascii="Calibri"/>
          <w:sz w:val="24"/>
          <w:lang w:val="en-GB"/>
        </w:rPr>
        <w:t xml:space="preserve"> </w:t>
      </w:r>
      <w:r>
        <w:rPr>
          <w:rFonts w:ascii="Calibri"/>
          <w:sz w:val="24"/>
          <w:lang w:val="en-GB"/>
        </w:rPr>
        <w:t>to</w:t>
      </w:r>
      <w:r w:rsidRPr="00794643">
        <w:rPr>
          <w:rFonts w:ascii="Calibri"/>
          <w:sz w:val="24"/>
          <w:lang w:val="en-GB"/>
        </w:rPr>
        <w:t xml:space="preserve"> further develop and strengthen </w:t>
      </w:r>
      <w:r>
        <w:rPr>
          <w:rFonts w:ascii="Calibri"/>
          <w:sz w:val="24"/>
          <w:lang w:val="en-GB"/>
        </w:rPr>
        <w:t xml:space="preserve">our response in </w:t>
      </w:r>
      <w:r w:rsidRPr="00794643">
        <w:rPr>
          <w:rFonts w:ascii="Calibri"/>
          <w:sz w:val="24"/>
          <w:lang w:val="en-GB"/>
        </w:rPr>
        <w:t>the identification, assessment and intervention with</w:t>
      </w:r>
      <w:r>
        <w:rPr>
          <w:rFonts w:ascii="Calibri"/>
          <w:sz w:val="24"/>
          <w:lang w:val="en-GB"/>
        </w:rPr>
        <w:t xml:space="preserve"> child, young people and</w:t>
      </w:r>
      <w:r w:rsidRPr="00794643">
        <w:rPr>
          <w:rFonts w:ascii="Calibri"/>
          <w:sz w:val="24"/>
          <w:lang w:val="en-GB"/>
        </w:rPr>
        <w:t xml:space="preserve"> vulnerable ad</w:t>
      </w:r>
      <w:r>
        <w:rPr>
          <w:rFonts w:ascii="Calibri"/>
          <w:sz w:val="24"/>
          <w:lang w:val="en-GB"/>
        </w:rPr>
        <w:t>ults</w:t>
      </w:r>
      <w:r w:rsidRPr="00794643">
        <w:rPr>
          <w:rFonts w:ascii="Calibri"/>
          <w:sz w:val="24"/>
          <w:lang w:val="en-GB"/>
        </w:rPr>
        <w:t>.</w:t>
      </w:r>
    </w:p>
    <w:p w:rsidR="00DB6341" w:rsidRDefault="00DB6341" w:rsidP="00A40672">
      <w:pPr>
        <w:tabs>
          <w:tab w:val="left" w:pos="0"/>
        </w:tabs>
        <w:ind w:right="238"/>
        <w:rPr>
          <w:rFonts w:ascii="Calibri"/>
          <w:sz w:val="24"/>
        </w:rPr>
      </w:pPr>
    </w:p>
    <w:p w:rsidR="001B785B" w:rsidRPr="001B785B" w:rsidRDefault="001B785B" w:rsidP="001B785B">
      <w:pPr>
        <w:tabs>
          <w:tab w:val="left" w:pos="0"/>
        </w:tabs>
        <w:ind w:left="720" w:right="238"/>
        <w:rPr>
          <w:rFonts w:ascii="Calibri"/>
          <w:sz w:val="24"/>
          <w:lang w:val="en-GB"/>
        </w:rPr>
      </w:pPr>
      <w:r w:rsidRPr="006F0127">
        <w:rPr>
          <w:rFonts w:ascii="Calibri"/>
          <w:sz w:val="24"/>
          <w:lang w:val="en-GB"/>
        </w:rPr>
        <w:t>Within Kirklees we want people to live in cohesiv</w:t>
      </w:r>
      <w:r w:rsidR="006F0127" w:rsidRPr="006F0127">
        <w:rPr>
          <w:rFonts w:ascii="Calibri"/>
          <w:sz w:val="24"/>
          <w:lang w:val="en-GB"/>
        </w:rPr>
        <w:t>e communities, feel safe and be</w:t>
      </w:r>
      <w:r w:rsidRPr="006F0127">
        <w:rPr>
          <w:rFonts w:ascii="Calibri"/>
          <w:sz w:val="24"/>
          <w:lang w:val="en-GB"/>
        </w:rPr>
        <w:t xml:space="preserve"> pro</w:t>
      </w:r>
      <w:r w:rsidR="006F0127">
        <w:rPr>
          <w:rFonts w:ascii="Calibri"/>
          <w:sz w:val="24"/>
          <w:lang w:val="en-GB"/>
        </w:rPr>
        <w:t xml:space="preserve">tected from harm. This </w:t>
      </w:r>
      <w:r w:rsidR="006F0127" w:rsidRPr="006F0127">
        <w:rPr>
          <w:rFonts w:ascii="Calibri"/>
          <w:sz w:val="24"/>
          <w:lang w:val="en-GB"/>
        </w:rPr>
        <w:t>involves providing</w:t>
      </w:r>
      <w:r w:rsidRPr="006F0127">
        <w:rPr>
          <w:rFonts w:ascii="Calibri"/>
          <w:sz w:val="24"/>
          <w:lang w:val="en-GB"/>
        </w:rPr>
        <w:t xml:space="preserve"> high quality, joined u</w:t>
      </w:r>
      <w:r w:rsidR="006F0127" w:rsidRPr="006F0127">
        <w:rPr>
          <w:rFonts w:ascii="Calibri"/>
          <w:sz w:val="24"/>
          <w:lang w:val="en-GB"/>
        </w:rPr>
        <w:t xml:space="preserve">p and accessible services to </w:t>
      </w:r>
      <w:r w:rsidRPr="006F0127">
        <w:rPr>
          <w:rFonts w:ascii="Calibri"/>
          <w:sz w:val="24"/>
          <w:lang w:val="en-GB"/>
        </w:rPr>
        <w:t xml:space="preserve">safeguard children and </w:t>
      </w:r>
      <w:r w:rsidR="00454D34">
        <w:rPr>
          <w:rFonts w:ascii="Calibri"/>
          <w:sz w:val="24"/>
          <w:lang w:val="en-GB"/>
        </w:rPr>
        <w:t xml:space="preserve">vulnerable </w:t>
      </w:r>
      <w:r w:rsidRPr="006F0127">
        <w:rPr>
          <w:rFonts w:ascii="Calibri"/>
          <w:sz w:val="24"/>
          <w:lang w:val="en-GB"/>
        </w:rPr>
        <w:t xml:space="preserve">adults. We aim to make it clear that safeguarding is everyone’s responsibility, by joining up with partners including schools, </w:t>
      </w:r>
      <w:r w:rsidR="006F0127" w:rsidRPr="006F0127">
        <w:rPr>
          <w:rFonts w:ascii="Calibri"/>
          <w:sz w:val="24"/>
          <w:lang w:val="en-GB"/>
        </w:rPr>
        <w:t>to ensure</w:t>
      </w:r>
      <w:r w:rsidRPr="006F0127">
        <w:rPr>
          <w:rFonts w:ascii="Calibri"/>
          <w:sz w:val="24"/>
          <w:lang w:val="en-GB"/>
        </w:rPr>
        <w:t xml:space="preserve"> children and adults have good access to well informed advice, support and decision making from across the partnership</w:t>
      </w:r>
      <w:r w:rsidR="006F0127">
        <w:rPr>
          <w:rFonts w:ascii="Calibri"/>
          <w:sz w:val="24"/>
          <w:lang w:val="en-GB"/>
        </w:rPr>
        <w:t xml:space="preserve">, and that service </w:t>
      </w:r>
      <w:r w:rsidR="006F0127" w:rsidRPr="006F0127">
        <w:rPr>
          <w:rFonts w:ascii="Calibri"/>
          <w:sz w:val="24"/>
          <w:lang w:val="en-GB"/>
        </w:rPr>
        <w:t xml:space="preserve">provide timely, </w:t>
      </w:r>
      <w:r w:rsidRPr="006F0127">
        <w:rPr>
          <w:rFonts w:ascii="Calibri"/>
          <w:sz w:val="24"/>
          <w:lang w:val="en-GB"/>
        </w:rPr>
        <w:t>proportionate</w:t>
      </w:r>
      <w:r w:rsidR="006F0127" w:rsidRPr="006F0127">
        <w:rPr>
          <w:rFonts w:ascii="Calibri"/>
          <w:sz w:val="24"/>
          <w:lang w:val="en-GB"/>
        </w:rPr>
        <w:t xml:space="preserve"> and effective, </w:t>
      </w:r>
      <w:r w:rsidRPr="006F0127">
        <w:rPr>
          <w:rFonts w:ascii="Calibri"/>
          <w:sz w:val="24"/>
          <w:lang w:val="en-GB"/>
        </w:rPr>
        <w:t>responses when exploitation, abuse and harm occurs</w:t>
      </w:r>
      <w:r w:rsidR="006F0127" w:rsidRPr="006F0127">
        <w:rPr>
          <w:rFonts w:ascii="Calibri"/>
          <w:sz w:val="24"/>
          <w:lang w:val="en-GB"/>
        </w:rPr>
        <w:t>,</w:t>
      </w:r>
      <w:r w:rsidRPr="006F0127">
        <w:rPr>
          <w:rFonts w:ascii="Calibri"/>
          <w:sz w:val="24"/>
          <w:lang w:val="en-GB"/>
        </w:rPr>
        <w:t xml:space="preserve"> ensuring a child/person centred approach.</w:t>
      </w:r>
    </w:p>
    <w:p w:rsidR="00DB6341" w:rsidRDefault="00DB6341" w:rsidP="00A40672">
      <w:pPr>
        <w:tabs>
          <w:tab w:val="left" w:pos="0"/>
        </w:tabs>
        <w:ind w:right="238"/>
        <w:rPr>
          <w:rFonts w:ascii="Calibri"/>
          <w:sz w:val="24"/>
        </w:rPr>
      </w:pPr>
    </w:p>
    <w:p w:rsidR="00F211FA" w:rsidRDefault="00DB6341">
      <w:pPr>
        <w:tabs>
          <w:tab w:val="left" w:pos="0"/>
        </w:tabs>
        <w:ind w:right="238"/>
        <w:rPr>
          <w:rFonts w:ascii="Calibri"/>
          <w:sz w:val="24"/>
        </w:rPr>
      </w:pPr>
      <w:r w:rsidRPr="003871C6">
        <w:rPr>
          <w:rFonts w:ascii="Calibri"/>
          <w:b/>
          <w:color w:val="D60093"/>
          <w:sz w:val="32"/>
          <w:szCs w:val="32"/>
        </w:rPr>
        <w:t>2</w:t>
      </w:r>
      <w:r w:rsidRPr="003871C6">
        <w:rPr>
          <w:rFonts w:ascii="Calibri"/>
          <w:b/>
          <w:color w:val="D60093"/>
          <w:sz w:val="32"/>
          <w:szCs w:val="32"/>
        </w:rPr>
        <w:tab/>
      </w:r>
      <w:r w:rsidRPr="003871C6">
        <w:rPr>
          <w:rFonts w:ascii="Calibri"/>
          <w:b/>
          <w:color w:val="D60093"/>
          <w:sz w:val="28"/>
          <w:szCs w:val="28"/>
        </w:rPr>
        <w:t>Contextual Safeguarding</w:t>
      </w:r>
    </w:p>
    <w:p w:rsidR="00F3012A" w:rsidRDefault="00F3012A" w:rsidP="001B785B">
      <w:pPr>
        <w:tabs>
          <w:tab w:val="left" w:pos="0"/>
        </w:tabs>
        <w:ind w:left="720" w:right="238"/>
        <w:rPr>
          <w:rFonts w:ascii="Calibri"/>
          <w:sz w:val="24"/>
        </w:rPr>
      </w:pPr>
    </w:p>
    <w:p w:rsidR="001B785B" w:rsidRPr="001B785B" w:rsidRDefault="001B785B" w:rsidP="001B785B">
      <w:pPr>
        <w:tabs>
          <w:tab w:val="left" w:pos="0"/>
        </w:tabs>
        <w:ind w:left="720" w:right="238"/>
        <w:rPr>
          <w:rFonts w:ascii="Calibri"/>
          <w:sz w:val="24"/>
        </w:rPr>
      </w:pPr>
      <w:r w:rsidRPr="001B785B">
        <w:rPr>
          <w:rFonts w:ascii="Calibri"/>
          <w:sz w:val="24"/>
        </w:rPr>
        <w:t>The world of Safeguarding is ever changing, becoming increasingly complex and is under intense scrutiny through the media, inspections, and inquiries. Child sexual exploitation, peer on peer violence, abuse, modern day slavery, harmful sexual behavior, and abuse including gangs and groups, criminal exploitation, and going missing from home or care, should not be seen in isolation as they often overlap , creating a complex set of harmful circumstances and experiences for children, young people, families and communities.</w:t>
      </w:r>
    </w:p>
    <w:p w:rsidR="001B785B" w:rsidRDefault="001B785B">
      <w:pPr>
        <w:tabs>
          <w:tab w:val="left" w:pos="0"/>
        </w:tabs>
        <w:ind w:right="238"/>
        <w:rPr>
          <w:rFonts w:ascii="Calibri"/>
          <w:sz w:val="24"/>
          <w:lang w:val="en"/>
        </w:rPr>
      </w:pPr>
    </w:p>
    <w:p w:rsidR="00A161F2" w:rsidRPr="00A161F2" w:rsidRDefault="00A161F2">
      <w:pPr>
        <w:tabs>
          <w:tab w:val="left" w:pos="0"/>
        </w:tabs>
        <w:ind w:left="720" w:right="238"/>
        <w:rPr>
          <w:rFonts w:ascii="Calibri"/>
          <w:sz w:val="24"/>
          <w:lang w:val="en-GB"/>
        </w:rPr>
      </w:pPr>
      <w:r w:rsidRPr="00A161F2">
        <w:rPr>
          <w:rFonts w:ascii="Calibri"/>
          <w:sz w:val="24"/>
          <w:lang w:val="en-GB"/>
        </w:rPr>
        <w:t>Contextual Safeguarding has been developed at the University of Bedfordshire over the past six years to inform policy and practice approaches to safeguarding adolescents. Initially emerging from a three-year review of operational responses to peer-on-peer abuse</w:t>
      </w:r>
      <w:r>
        <w:rPr>
          <w:rFonts w:ascii="Calibri"/>
          <w:sz w:val="24"/>
          <w:lang w:val="en-GB"/>
        </w:rPr>
        <w:t>.</w:t>
      </w:r>
      <w:r w:rsidRPr="00A161F2">
        <w:rPr>
          <w:rFonts w:ascii="Calibri"/>
          <w:sz w:val="24"/>
          <w:lang w:val="en-GB"/>
        </w:rPr>
        <w:t xml:space="preserve"> Contextual Safeguarding provides a framework to advance child protection and safeguarding responses to a range of extra-familial risks that compromise the safety and welfare of young people. </w:t>
      </w:r>
    </w:p>
    <w:p w:rsidR="00F211FA" w:rsidRDefault="00F211FA">
      <w:pPr>
        <w:tabs>
          <w:tab w:val="left" w:pos="0"/>
        </w:tabs>
        <w:ind w:right="238"/>
        <w:rPr>
          <w:rFonts w:ascii="Calibri"/>
          <w:sz w:val="24"/>
        </w:rPr>
      </w:pPr>
    </w:p>
    <w:p w:rsidR="00F211FA" w:rsidRDefault="00F211FA" w:rsidP="003871C6">
      <w:pPr>
        <w:tabs>
          <w:tab w:val="left" w:pos="0"/>
        </w:tabs>
        <w:ind w:left="720" w:right="238"/>
        <w:rPr>
          <w:rFonts w:ascii="Calibri"/>
          <w:sz w:val="24"/>
        </w:rPr>
      </w:pPr>
      <w:r>
        <w:rPr>
          <w:rFonts w:ascii="Calibri"/>
          <w:sz w:val="24"/>
        </w:rPr>
        <w:t xml:space="preserve">“It is important that practitioners engage with individuals and sectors who do have influence over and within extra familial contexts, and </w:t>
      </w:r>
      <w:proofErr w:type="spellStart"/>
      <w:r>
        <w:rPr>
          <w:rFonts w:ascii="Calibri"/>
          <w:sz w:val="24"/>
        </w:rPr>
        <w:t>recognise</w:t>
      </w:r>
      <w:proofErr w:type="spellEnd"/>
      <w:r>
        <w:rPr>
          <w:rFonts w:ascii="Calibri"/>
          <w:sz w:val="24"/>
        </w:rPr>
        <w:t xml:space="preserve"> that assessment of, and intervention with, theses spaces are a critical part of safeguarding practices.  Contextual Safeguarding, expands the objectives of child protection systems in recognition that young people are vulnerable to abuse in a range of social contexts.</w:t>
      </w:r>
      <w:r w:rsidR="00C84F39">
        <w:rPr>
          <w:rFonts w:ascii="Calibri"/>
          <w:sz w:val="24"/>
        </w:rPr>
        <w:t>”</w:t>
      </w:r>
      <w:r>
        <w:rPr>
          <w:rFonts w:ascii="Calibri"/>
          <w:sz w:val="24"/>
        </w:rPr>
        <w:t xml:space="preserve">  </w:t>
      </w:r>
      <w:r w:rsidR="00C84F39">
        <w:rPr>
          <w:rFonts w:ascii="Calibri"/>
          <w:sz w:val="24"/>
        </w:rPr>
        <w:t>(</w:t>
      </w:r>
      <w:proofErr w:type="spellStart"/>
      <w:r>
        <w:rPr>
          <w:rFonts w:ascii="Calibri"/>
          <w:sz w:val="24"/>
        </w:rPr>
        <w:t>Firmi</w:t>
      </w:r>
      <w:r w:rsidR="00C84F39">
        <w:rPr>
          <w:rFonts w:ascii="Calibri"/>
          <w:sz w:val="24"/>
        </w:rPr>
        <w:t>n</w:t>
      </w:r>
      <w:proofErr w:type="spellEnd"/>
      <w:r w:rsidR="00C84F39">
        <w:rPr>
          <w:rFonts w:ascii="Calibri"/>
          <w:sz w:val="24"/>
        </w:rPr>
        <w:t xml:space="preserve">, 2017, </w:t>
      </w:r>
      <w:r>
        <w:rPr>
          <w:rFonts w:ascii="Calibri"/>
          <w:sz w:val="24"/>
        </w:rPr>
        <w:t xml:space="preserve">University of Bedfordshire) </w:t>
      </w:r>
    </w:p>
    <w:p w:rsidR="00C84F39" w:rsidRDefault="00C84F39" w:rsidP="006F0127">
      <w:pPr>
        <w:tabs>
          <w:tab w:val="left" w:pos="0"/>
        </w:tabs>
        <w:ind w:right="238"/>
        <w:rPr>
          <w:rFonts w:ascii="Calibri"/>
          <w:sz w:val="24"/>
        </w:rPr>
      </w:pPr>
    </w:p>
    <w:p w:rsidR="00E27F92" w:rsidRDefault="00F211FA" w:rsidP="00A40672">
      <w:pPr>
        <w:tabs>
          <w:tab w:val="left" w:pos="0"/>
        </w:tabs>
        <w:ind w:right="238"/>
        <w:rPr>
          <w:rFonts w:ascii="Calibri"/>
          <w:b/>
          <w:color w:val="D60093"/>
          <w:sz w:val="24"/>
        </w:rPr>
      </w:pPr>
      <w:r>
        <w:rPr>
          <w:rFonts w:ascii="Calibri"/>
          <w:b/>
          <w:sz w:val="24"/>
        </w:rPr>
        <w:tab/>
      </w:r>
      <w:r w:rsidRPr="003871C6">
        <w:rPr>
          <w:rFonts w:ascii="Calibri"/>
          <w:b/>
          <w:color w:val="D60093"/>
          <w:sz w:val="24"/>
        </w:rPr>
        <w:t xml:space="preserve">What is Contextual Safeguarding? </w:t>
      </w:r>
    </w:p>
    <w:p w:rsidR="006F0127" w:rsidRDefault="006F0127" w:rsidP="00A40672">
      <w:pPr>
        <w:tabs>
          <w:tab w:val="left" w:pos="0"/>
        </w:tabs>
        <w:ind w:right="238"/>
        <w:rPr>
          <w:rFonts w:ascii="Calibri"/>
          <w:sz w:val="24"/>
        </w:rPr>
      </w:pPr>
    </w:p>
    <w:p w:rsidR="0010312F" w:rsidRPr="00F3012A" w:rsidRDefault="0010312F" w:rsidP="003871C6">
      <w:pPr>
        <w:tabs>
          <w:tab w:val="left" w:pos="0"/>
        </w:tabs>
        <w:ind w:left="720" w:right="238"/>
        <w:rPr>
          <w:rFonts w:ascii="Calibri"/>
          <w:sz w:val="24"/>
          <w:lang w:val="en-GB"/>
        </w:rPr>
      </w:pPr>
      <w:r w:rsidRPr="003871C6">
        <w:rPr>
          <w:rFonts w:ascii="Calibri"/>
          <w:b/>
          <w:bCs/>
          <w:sz w:val="24"/>
          <w:lang w:val="en-GB"/>
        </w:rPr>
        <w:t>‘</w:t>
      </w:r>
      <w:r w:rsidRPr="00F3012A">
        <w:rPr>
          <w:rFonts w:ascii="Calibri"/>
          <w:b/>
          <w:bCs/>
          <w:sz w:val="24"/>
          <w:lang w:val="en-GB"/>
        </w:rPr>
        <w:t>Contextual Safeguarding</w:t>
      </w:r>
      <w:r w:rsidR="001F1543">
        <w:rPr>
          <w:rFonts w:ascii="Calibri"/>
          <w:b/>
          <w:bCs/>
          <w:sz w:val="24"/>
          <w:lang w:val="en-GB"/>
        </w:rPr>
        <w:t>’</w:t>
      </w:r>
      <w:r w:rsidRPr="00F3012A">
        <w:rPr>
          <w:rFonts w:ascii="Calibri"/>
          <w:sz w:val="24"/>
          <w:lang w:val="en-GB"/>
        </w:rPr>
        <w:t xml:space="preserve"> is an approach to understanding, and responding to, young people’s experiences of significant harm beyond their families. Traditional </w:t>
      </w:r>
      <w:r w:rsidRPr="00F3012A">
        <w:rPr>
          <w:rFonts w:ascii="Calibri"/>
          <w:sz w:val="24"/>
          <w:lang w:val="en-GB"/>
        </w:rPr>
        <w:lastRenderedPageBreak/>
        <w:t>approaches to protecting children</w:t>
      </w:r>
      <w:r w:rsidRPr="003871C6">
        <w:rPr>
          <w:rFonts w:ascii="Calibri"/>
          <w:sz w:val="24"/>
          <w:lang w:val="en-GB"/>
        </w:rPr>
        <w:t xml:space="preserve"> and </w:t>
      </w:r>
      <w:r w:rsidRPr="00F3012A">
        <w:rPr>
          <w:rFonts w:ascii="Calibri"/>
          <w:sz w:val="24"/>
          <w:lang w:val="en-GB"/>
        </w:rPr>
        <w:t>young people from harm have focussed on the risk of violence and abuse from inside the home, usually from a parent</w:t>
      </w:r>
      <w:r w:rsidRPr="003871C6">
        <w:rPr>
          <w:rFonts w:ascii="Calibri"/>
          <w:sz w:val="24"/>
          <w:lang w:val="en-GB"/>
        </w:rPr>
        <w:t xml:space="preserve"> and </w:t>
      </w:r>
      <w:r w:rsidRPr="00F3012A">
        <w:rPr>
          <w:rFonts w:ascii="Calibri"/>
          <w:sz w:val="24"/>
          <w:lang w:val="en-GB"/>
        </w:rPr>
        <w:t xml:space="preserve">carer or other </w:t>
      </w:r>
      <w:r w:rsidRPr="00F1405D">
        <w:rPr>
          <w:rFonts w:ascii="Calibri"/>
          <w:sz w:val="24"/>
          <w:lang w:val="en-GB"/>
        </w:rPr>
        <w:t xml:space="preserve">trusted adult and </w:t>
      </w:r>
      <w:r w:rsidR="00F1405D" w:rsidRPr="00F1405D">
        <w:rPr>
          <w:rFonts w:ascii="Calibri"/>
          <w:sz w:val="24"/>
          <w:lang w:val="en-GB"/>
        </w:rPr>
        <w:t>have not</w:t>
      </w:r>
      <w:r w:rsidRPr="00F1405D">
        <w:rPr>
          <w:rFonts w:ascii="Calibri"/>
          <w:sz w:val="24"/>
          <w:lang w:val="en-GB"/>
        </w:rPr>
        <w:t> </w:t>
      </w:r>
      <w:r w:rsidR="00F1405D" w:rsidRPr="00F1405D">
        <w:rPr>
          <w:rFonts w:ascii="Calibri"/>
          <w:sz w:val="24"/>
          <w:lang w:val="en-GB"/>
        </w:rPr>
        <w:t xml:space="preserve">necessarily </w:t>
      </w:r>
      <w:r w:rsidRPr="00F1405D">
        <w:rPr>
          <w:rFonts w:ascii="Calibri"/>
          <w:sz w:val="24"/>
          <w:lang w:val="en-GB"/>
        </w:rPr>
        <w:t>address</w:t>
      </w:r>
      <w:r w:rsidR="00F1405D" w:rsidRPr="00F1405D">
        <w:rPr>
          <w:rFonts w:ascii="Calibri"/>
          <w:sz w:val="24"/>
          <w:lang w:val="en-GB"/>
        </w:rPr>
        <w:t>ed</w:t>
      </w:r>
      <w:r w:rsidRPr="00F1405D">
        <w:rPr>
          <w:rFonts w:ascii="Calibri"/>
          <w:sz w:val="24"/>
          <w:lang w:val="en-GB"/>
        </w:rPr>
        <w:t xml:space="preserve"> the time that children/young people spend outside the home</w:t>
      </w:r>
      <w:r w:rsidR="00F1405D" w:rsidRPr="00F1405D">
        <w:rPr>
          <w:rFonts w:ascii="Calibri"/>
          <w:sz w:val="24"/>
          <w:lang w:val="en-GB"/>
        </w:rPr>
        <w:t>, the spaces they frequent, the</w:t>
      </w:r>
      <w:r w:rsidRPr="00F1405D">
        <w:rPr>
          <w:rFonts w:ascii="Calibri"/>
          <w:sz w:val="24"/>
          <w:lang w:val="en-GB"/>
        </w:rPr>
        <w:t xml:space="preserve"> influence of peers </w:t>
      </w:r>
      <w:r w:rsidR="00F1405D" w:rsidRPr="00F1405D">
        <w:rPr>
          <w:rFonts w:ascii="Calibri"/>
          <w:sz w:val="24"/>
          <w:lang w:val="en-GB"/>
        </w:rPr>
        <w:t xml:space="preserve">and </w:t>
      </w:r>
      <w:r w:rsidRPr="00F1405D">
        <w:rPr>
          <w:rFonts w:ascii="Calibri"/>
          <w:sz w:val="24"/>
          <w:lang w:val="en-GB"/>
        </w:rPr>
        <w:t>young people</w:t>
      </w:r>
      <w:r w:rsidR="00F1405D" w:rsidRPr="00F1405D">
        <w:rPr>
          <w:rFonts w:ascii="Calibri"/>
          <w:sz w:val="24"/>
          <w:lang w:val="en-GB"/>
        </w:rPr>
        <w:t xml:space="preserve">’s </w:t>
      </w:r>
      <w:r w:rsidRPr="00F1405D">
        <w:rPr>
          <w:rFonts w:ascii="Calibri"/>
          <w:sz w:val="24"/>
          <w:lang w:val="en-GB"/>
        </w:rPr>
        <w:t>safety</w:t>
      </w:r>
      <w:r w:rsidR="00F1405D" w:rsidRPr="00F1405D">
        <w:rPr>
          <w:rFonts w:ascii="Calibri"/>
          <w:sz w:val="24"/>
          <w:lang w:val="en-GB"/>
        </w:rPr>
        <w:t xml:space="preserve"> in their relationships and environments.</w:t>
      </w:r>
      <w:r w:rsidR="00F1405D">
        <w:rPr>
          <w:rFonts w:ascii="Calibri"/>
          <w:sz w:val="24"/>
          <w:lang w:val="en-GB"/>
        </w:rPr>
        <w:t xml:space="preserve"> </w:t>
      </w:r>
    </w:p>
    <w:p w:rsidR="0010312F" w:rsidRPr="003871C6" w:rsidRDefault="0010312F" w:rsidP="0010312F">
      <w:pPr>
        <w:tabs>
          <w:tab w:val="left" w:pos="0"/>
        </w:tabs>
        <w:ind w:right="238"/>
        <w:rPr>
          <w:rFonts w:ascii="Calibri"/>
          <w:sz w:val="24"/>
          <w:lang w:val="en-GB"/>
        </w:rPr>
      </w:pPr>
    </w:p>
    <w:p w:rsidR="0010312F" w:rsidRDefault="00F1405D" w:rsidP="003871C6">
      <w:pPr>
        <w:tabs>
          <w:tab w:val="left" w:pos="0"/>
        </w:tabs>
        <w:ind w:left="720" w:right="238"/>
        <w:rPr>
          <w:rFonts w:ascii="Calibri"/>
          <w:sz w:val="24"/>
        </w:rPr>
      </w:pPr>
      <w:r>
        <w:rPr>
          <w:rFonts w:ascii="Calibri"/>
          <w:sz w:val="24"/>
          <w:lang w:val="en-GB"/>
        </w:rPr>
        <w:t>Contextual S</w:t>
      </w:r>
      <w:r w:rsidR="0010312F" w:rsidRPr="00F3012A">
        <w:rPr>
          <w:rFonts w:ascii="Calibri"/>
          <w:sz w:val="24"/>
          <w:lang w:val="en-GB"/>
        </w:rPr>
        <w:t>afeguarding recognises the impact of the public</w:t>
      </w:r>
      <w:r w:rsidR="0010312F" w:rsidRPr="003871C6">
        <w:rPr>
          <w:rFonts w:ascii="Calibri"/>
          <w:sz w:val="24"/>
          <w:lang w:val="en-GB"/>
        </w:rPr>
        <w:t xml:space="preserve"> and </w:t>
      </w:r>
      <w:r w:rsidR="0010312F" w:rsidRPr="00F3012A">
        <w:rPr>
          <w:rFonts w:ascii="Calibri"/>
          <w:sz w:val="24"/>
          <w:lang w:val="en-GB"/>
        </w:rPr>
        <w:t xml:space="preserve">social context on young people’s lives, and </w:t>
      </w:r>
      <w:r w:rsidR="00DF2A5D">
        <w:rPr>
          <w:rFonts w:ascii="Calibri"/>
          <w:sz w:val="24"/>
          <w:lang w:val="en-GB"/>
        </w:rPr>
        <w:t xml:space="preserve">the </w:t>
      </w:r>
      <w:r w:rsidR="00DF2A5D" w:rsidRPr="00DF2A5D">
        <w:rPr>
          <w:rFonts w:ascii="Calibri"/>
          <w:sz w:val="24"/>
          <w:lang w:val="en-GB"/>
        </w:rPr>
        <w:t>interplay between different contexts and relationships</w:t>
      </w:r>
      <w:r w:rsidR="00454D34">
        <w:rPr>
          <w:rFonts w:ascii="Calibri"/>
          <w:sz w:val="24"/>
          <w:lang w:val="en-GB"/>
        </w:rPr>
        <w:t xml:space="preserve"> </w:t>
      </w:r>
      <w:r w:rsidR="00DF2A5D">
        <w:rPr>
          <w:rFonts w:ascii="Calibri"/>
          <w:sz w:val="24"/>
          <w:lang w:val="en-GB"/>
        </w:rPr>
        <w:t xml:space="preserve">and how they can impact on </w:t>
      </w:r>
      <w:r w:rsidR="0010312F" w:rsidRPr="00F3012A">
        <w:rPr>
          <w:rFonts w:ascii="Calibri"/>
          <w:sz w:val="24"/>
          <w:lang w:val="en-GB"/>
        </w:rPr>
        <w:t xml:space="preserve">their safety. </w:t>
      </w:r>
      <w:r w:rsidR="0010312F" w:rsidRPr="00F3012A">
        <w:rPr>
          <w:rFonts w:ascii="Calibri"/>
          <w:sz w:val="24"/>
        </w:rPr>
        <w:t xml:space="preserve">It </w:t>
      </w:r>
      <w:proofErr w:type="spellStart"/>
      <w:r w:rsidR="0010312F" w:rsidRPr="00F3012A">
        <w:rPr>
          <w:rFonts w:ascii="Calibri"/>
          <w:sz w:val="24"/>
        </w:rPr>
        <w:t>recognises</w:t>
      </w:r>
      <w:proofErr w:type="spellEnd"/>
      <w:r w:rsidR="0010312F" w:rsidRPr="00F3012A">
        <w:rPr>
          <w:rFonts w:ascii="Calibri"/>
          <w:sz w:val="24"/>
        </w:rPr>
        <w:t xml:space="preserve"> that the</w:t>
      </w:r>
      <w:r w:rsidR="0010312F" w:rsidRPr="00F3012A">
        <w:rPr>
          <w:rFonts w:ascii="Calibri"/>
          <w:b/>
          <w:sz w:val="24"/>
        </w:rPr>
        <w:t xml:space="preserve"> </w:t>
      </w:r>
      <w:r w:rsidR="00454D34">
        <w:rPr>
          <w:rFonts w:ascii="Calibri"/>
          <w:sz w:val="24"/>
        </w:rPr>
        <w:t xml:space="preserve">different </w:t>
      </w:r>
      <w:r w:rsidR="0010312F" w:rsidRPr="00F3012A">
        <w:rPr>
          <w:rFonts w:ascii="Calibri"/>
          <w:sz w:val="24"/>
        </w:rPr>
        <w:t>relationships that children form</w:t>
      </w:r>
      <w:r w:rsidR="00407FE9">
        <w:rPr>
          <w:rFonts w:ascii="Calibri"/>
          <w:sz w:val="24"/>
        </w:rPr>
        <w:t xml:space="preserve"> with their peers and </w:t>
      </w:r>
      <w:r w:rsidR="001F1543">
        <w:rPr>
          <w:rFonts w:ascii="Calibri"/>
          <w:sz w:val="24"/>
        </w:rPr>
        <w:t>adults</w:t>
      </w:r>
      <w:r w:rsidR="0010312F" w:rsidRPr="00F3012A">
        <w:rPr>
          <w:rFonts w:ascii="Calibri"/>
          <w:sz w:val="24"/>
        </w:rPr>
        <w:t xml:space="preserve"> in their communities, schools and online c</w:t>
      </w:r>
      <w:r w:rsidR="00407FE9">
        <w:rPr>
          <w:rFonts w:ascii="Calibri"/>
          <w:sz w:val="24"/>
        </w:rPr>
        <w:t xml:space="preserve">an feature violence and abuse and that </w:t>
      </w:r>
      <w:r w:rsidR="00407FE9" w:rsidRPr="00F1405D">
        <w:rPr>
          <w:rFonts w:ascii="Calibri"/>
          <w:sz w:val="24"/>
        </w:rPr>
        <w:t>p</w:t>
      </w:r>
      <w:r w:rsidR="0010312F" w:rsidRPr="00F1405D">
        <w:rPr>
          <w:rFonts w:ascii="Calibri"/>
          <w:sz w:val="24"/>
        </w:rPr>
        <w:t xml:space="preserve">arents and </w:t>
      </w:r>
      <w:proofErr w:type="spellStart"/>
      <w:r w:rsidR="0010312F" w:rsidRPr="00F1405D">
        <w:rPr>
          <w:rFonts w:ascii="Calibri"/>
          <w:sz w:val="24"/>
        </w:rPr>
        <w:t>carer</w:t>
      </w:r>
      <w:r w:rsidR="001F1543" w:rsidRPr="00F1405D">
        <w:rPr>
          <w:rFonts w:ascii="Calibri"/>
          <w:sz w:val="24"/>
        </w:rPr>
        <w:t>s</w:t>
      </w:r>
      <w:proofErr w:type="spellEnd"/>
      <w:r w:rsidR="0010312F" w:rsidRPr="00F1405D">
        <w:rPr>
          <w:rFonts w:ascii="Calibri"/>
          <w:sz w:val="24"/>
        </w:rPr>
        <w:t xml:space="preserve"> </w:t>
      </w:r>
      <w:r w:rsidRPr="00F1405D">
        <w:rPr>
          <w:rFonts w:ascii="Calibri"/>
          <w:sz w:val="24"/>
        </w:rPr>
        <w:t>may</w:t>
      </w:r>
      <w:r w:rsidR="001F1543" w:rsidRPr="00F1405D">
        <w:rPr>
          <w:rFonts w:ascii="Calibri"/>
          <w:sz w:val="24"/>
        </w:rPr>
        <w:t xml:space="preserve"> </w:t>
      </w:r>
      <w:r w:rsidR="0010312F" w:rsidRPr="00F1405D">
        <w:rPr>
          <w:rFonts w:ascii="Calibri"/>
          <w:sz w:val="24"/>
        </w:rPr>
        <w:t>have little inf</w:t>
      </w:r>
      <w:r w:rsidRPr="00F1405D">
        <w:rPr>
          <w:rFonts w:ascii="Calibri"/>
          <w:sz w:val="24"/>
        </w:rPr>
        <w:t xml:space="preserve">luence over these contexts, </w:t>
      </w:r>
      <w:r w:rsidR="00DF2A5D">
        <w:rPr>
          <w:rFonts w:ascii="Calibri"/>
          <w:sz w:val="24"/>
        </w:rPr>
        <w:t xml:space="preserve">with the </w:t>
      </w:r>
      <w:r w:rsidR="00DF2A5D" w:rsidRPr="00DF2A5D">
        <w:rPr>
          <w:rFonts w:ascii="Calibri"/>
          <w:sz w:val="24"/>
        </w:rPr>
        <w:t xml:space="preserve">‘weight of influence’ </w:t>
      </w:r>
      <w:r w:rsidR="00DF2A5D">
        <w:rPr>
          <w:rFonts w:ascii="Calibri"/>
          <w:sz w:val="24"/>
        </w:rPr>
        <w:t>often being outside of the family. Whilst</w:t>
      </w:r>
      <w:r>
        <w:rPr>
          <w:rFonts w:ascii="Calibri"/>
          <w:sz w:val="24"/>
        </w:rPr>
        <w:t xml:space="preserve"> </w:t>
      </w:r>
      <w:r w:rsidRPr="00F1405D">
        <w:rPr>
          <w:rFonts w:ascii="Calibri"/>
          <w:sz w:val="24"/>
        </w:rPr>
        <w:t>at the same time</w:t>
      </w:r>
      <w:r>
        <w:rPr>
          <w:rFonts w:ascii="Calibri"/>
          <w:sz w:val="24"/>
        </w:rPr>
        <w:t>,</w:t>
      </w:r>
      <w:r w:rsidRPr="00F1405D">
        <w:rPr>
          <w:rFonts w:ascii="Calibri"/>
          <w:sz w:val="24"/>
        </w:rPr>
        <w:t xml:space="preserve"> </w:t>
      </w:r>
      <w:r w:rsidR="0010312F" w:rsidRPr="00F1405D">
        <w:rPr>
          <w:rFonts w:ascii="Calibri"/>
          <w:sz w:val="24"/>
        </w:rPr>
        <w:t>young people’s experiences of e</w:t>
      </w:r>
      <w:r w:rsidRPr="00F1405D">
        <w:rPr>
          <w:rFonts w:ascii="Calibri"/>
          <w:sz w:val="24"/>
        </w:rPr>
        <w:t>xtra-familial abuse can weaken</w:t>
      </w:r>
      <w:r w:rsidR="0010312F" w:rsidRPr="00F1405D">
        <w:rPr>
          <w:rFonts w:ascii="Calibri"/>
          <w:sz w:val="24"/>
        </w:rPr>
        <w:t xml:space="preserve"> parent-child relationships.</w:t>
      </w:r>
      <w:r w:rsidR="0010312F" w:rsidRPr="00F3012A">
        <w:rPr>
          <w:rFonts w:ascii="Calibri"/>
          <w:sz w:val="24"/>
        </w:rPr>
        <w:t xml:space="preserve">  </w:t>
      </w:r>
    </w:p>
    <w:p w:rsidR="00F211FA" w:rsidRDefault="00F211FA" w:rsidP="00F1405D">
      <w:pPr>
        <w:tabs>
          <w:tab w:val="left" w:pos="0"/>
        </w:tabs>
        <w:ind w:right="238"/>
        <w:rPr>
          <w:rFonts w:ascii="Calibri"/>
          <w:color w:val="FF0000"/>
          <w:sz w:val="24"/>
          <w:lang w:val="en-GB"/>
        </w:rPr>
      </w:pPr>
    </w:p>
    <w:p w:rsidR="0010312F" w:rsidRPr="00F3012A" w:rsidRDefault="00F1405D" w:rsidP="00DF2A5D">
      <w:pPr>
        <w:tabs>
          <w:tab w:val="left" w:pos="0"/>
        </w:tabs>
        <w:ind w:left="720" w:right="238"/>
        <w:rPr>
          <w:rFonts w:ascii="Calibri"/>
          <w:sz w:val="24"/>
          <w:lang w:val="en-GB"/>
        </w:rPr>
      </w:pPr>
      <w:r>
        <w:rPr>
          <w:rFonts w:ascii="Calibri"/>
          <w:sz w:val="24"/>
          <w:lang w:val="en-GB"/>
        </w:rPr>
        <w:t xml:space="preserve">A </w:t>
      </w:r>
      <w:r w:rsidR="0010312F" w:rsidRPr="00F3012A">
        <w:rPr>
          <w:rFonts w:ascii="Calibri"/>
          <w:sz w:val="24"/>
          <w:lang w:val="en-GB"/>
        </w:rPr>
        <w:t>Contex</w:t>
      </w:r>
      <w:r w:rsidR="001F1543">
        <w:rPr>
          <w:rFonts w:ascii="Calibri"/>
          <w:sz w:val="24"/>
          <w:lang w:val="en-GB"/>
        </w:rPr>
        <w:t>tual S</w:t>
      </w:r>
      <w:r w:rsidR="0010312F" w:rsidRPr="00F3012A">
        <w:rPr>
          <w:rFonts w:ascii="Calibri"/>
          <w:sz w:val="24"/>
          <w:lang w:val="en-GB"/>
        </w:rPr>
        <w:t xml:space="preserve">afeguarding </w:t>
      </w:r>
      <w:r w:rsidR="001F1543">
        <w:rPr>
          <w:rFonts w:ascii="Calibri"/>
          <w:sz w:val="24"/>
          <w:lang w:val="en-GB"/>
        </w:rPr>
        <w:t xml:space="preserve">approach </w:t>
      </w:r>
      <w:r w:rsidR="0010312F" w:rsidRPr="00F3012A">
        <w:rPr>
          <w:rFonts w:ascii="Calibri"/>
          <w:sz w:val="24"/>
          <w:lang w:val="en-GB"/>
        </w:rPr>
        <w:t xml:space="preserve">seeks to identify and respond to harm and abuse posed to young people </w:t>
      </w:r>
      <w:r w:rsidR="00DF2A5D" w:rsidRPr="00DF2A5D">
        <w:rPr>
          <w:rFonts w:ascii="Calibri"/>
          <w:sz w:val="24"/>
          <w:lang w:val="en-GB"/>
        </w:rPr>
        <w:t xml:space="preserve">from either adults or other young people </w:t>
      </w:r>
      <w:r w:rsidR="00DF2A5D">
        <w:rPr>
          <w:rFonts w:ascii="Calibri"/>
          <w:sz w:val="24"/>
          <w:lang w:val="en-GB"/>
        </w:rPr>
        <w:t>outside their home</w:t>
      </w:r>
      <w:r w:rsidR="0010312F" w:rsidRPr="00F3012A">
        <w:rPr>
          <w:rFonts w:ascii="Calibri"/>
          <w:sz w:val="24"/>
          <w:lang w:val="en-GB"/>
        </w:rPr>
        <w:t xml:space="preserve">. </w:t>
      </w:r>
      <w:r w:rsidR="00DF2A5D" w:rsidRPr="00DF2A5D">
        <w:rPr>
          <w:rFonts w:ascii="Calibri"/>
          <w:sz w:val="24"/>
          <w:lang w:val="en-GB"/>
        </w:rPr>
        <w:t xml:space="preserve">It is an approach which focuses on how </w:t>
      </w:r>
      <w:proofErr w:type="spellStart"/>
      <w:r w:rsidR="00DF2A5D" w:rsidRPr="00DF2A5D">
        <w:rPr>
          <w:rFonts w:ascii="Calibri"/>
          <w:sz w:val="24"/>
          <w:lang w:val="en-GB"/>
        </w:rPr>
        <w:t>multi agency</w:t>
      </w:r>
      <w:proofErr w:type="spellEnd"/>
      <w:r w:rsidR="00DF2A5D" w:rsidRPr="00DF2A5D">
        <w:rPr>
          <w:rFonts w:ascii="Calibri"/>
          <w:sz w:val="24"/>
          <w:lang w:val="en-GB"/>
        </w:rPr>
        <w:t xml:space="preserve"> interventions can change processes and environments, </w:t>
      </w:r>
      <w:r w:rsidR="00DF2A5D">
        <w:rPr>
          <w:rFonts w:ascii="Calibri"/>
          <w:sz w:val="24"/>
          <w:lang w:val="en-GB"/>
        </w:rPr>
        <w:t>work</w:t>
      </w:r>
      <w:r w:rsidR="00CF1D66">
        <w:rPr>
          <w:rFonts w:ascii="Calibri"/>
          <w:sz w:val="24"/>
          <w:lang w:val="en-GB"/>
        </w:rPr>
        <w:t>ing</w:t>
      </w:r>
      <w:r w:rsidR="00DF2A5D">
        <w:rPr>
          <w:rFonts w:ascii="Calibri"/>
          <w:sz w:val="24"/>
          <w:lang w:val="en-GB"/>
        </w:rPr>
        <w:t xml:space="preserve"> with young people and families to address </w:t>
      </w:r>
      <w:r w:rsidR="00DF2A5D" w:rsidRPr="00DF2A5D">
        <w:rPr>
          <w:rFonts w:ascii="Calibri"/>
          <w:sz w:val="24"/>
          <w:lang w:val="en-GB"/>
        </w:rPr>
        <w:t xml:space="preserve">the </w:t>
      </w:r>
      <w:r w:rsidR="00DF2A5D">
        <w:rPr>
          <w:rFonts w:ascii="Calibri"/>
          <w:sz w:val="24"/>
          <w:lang w:val="en-GB"/>
        </w:rPr>
        <w:t>contexts of young people’</w:t>
      </w:r>
      <w:r w:rsidR="00CF1D66">
        <w:rPr>
          <w:rFonts w:ascii="Calibri"/>
          <w:sz w:val="24"/>
          <w:lang w:val="en-GB"/>
        </w:rPr>
        <w:t>s lives</w:t>
      </w:r>
      <w:r w:rsidR="00DF2A5D">
        <w:rPr>
          <w:rFonts w:ascii="Calibri"/>
          <w:sz w:val="24"/>
          <w:lang w:val="en-GB"/>
        </w:rPr>
        <w:t xml:space="preserve"> which can influence their</w:t>
      </w:r>
      <w:r w:rsidR="00DF2A5D" w:rsidRPr="00DF2A5D">
        <w:rPr>
          <w:rFonts w:ascii="Calibri"/>
          <w:sz w:val="24"/>
          <w:lang w:val="en-GB"/>
        </w:rPr>
        <w:t xml:space="preserve"> beh</w:t>
      </w:r>
      <w:r w:rsidR="00CF1D66">
        <w:rPr>
          <w:rFonts w:ascii="Calibri"/>
          <w:sz w:val="24"/>
          <w:lang w:val="en-GB"/>
        </w:rPr>
        <w:t xml:space="preserve">aviours and </w:t>
      </w:r>
      <w:r w:rsidR="00DF2A5D" w:rsidRPr="00DF2A5D">
        <w:rPr>
          <w:rFonts w:ascii="Calibri"/>
          <w:sz w:val="24"/>
          <w:lang w:val="en-GB"/>
        </w:rPr>
        <w:t>the abil</w:t>
      </w:r>
      <w:r w:rsidR="00DF2A5D">
        <w:rPr>
          <w:rFonts w:ascii="Calibri"/>
          <w:sz w:val="24"/>
          <w:lang w:val="en-GB"/>
        </w:rPr>
        <w:t>ity o</w:t>
      </w:r>
      <w:r w:rsidR="00CF1D66">
        <w:rPr>
          <w:rFonts w:ascii="Calibri"/>
          <w:sz w:val="24"/>
          <w:lang w:val="en-GB"/>
        </w:rPr>
        <w:t xml:space="preserve">f parents and carers to protect. It extends the focus of interventions from </w:t>
      </w:r>
      <w:r w:rsidR="0010312F" w:rsidRPr="00F3012A">
        <w:rPr>
          <w:rFonts w:ascii="Calibri"/>
          <w:sz w:val="24"/>
          <w:lang w:val="en-GB"/>
        </w:rPr>
        <w:t>an individual</w:t>
      </w:r>
      <w:r>
        <w:rPr>
          <w:rFonts w:ascii="Calibri"/>
          <w:sz w:val="24"/>
          <w:lang w:val="en-GB"/>
        </w:rPr>
        <w:t xml:space="preserve"> child</w:t>
      </w:r>
      <w:r w:rsidR="00CF1D66">
        <w:rPr>
          <w:rFonts w:ascii="Calibri"/>
          <w:sz w:val="24"/>
          <w:lang w:val="en-GB"/>
        </w:rPr>
        <w:t xml:space="preserve"> and their family, and in doing so, can make spaces </w:t>
      </w:r>
      <w:r w:rsidR="00CF1D66" w:rsidRPr="00CF1D66">
        <w:rPr>
          <w:rFonts w:ascii="Calibri"/>
          <w:sz w:val="24"/>
          <w:lang w:val="en-GB"/>
        </w:rPr>
        <w:t>safer for all young people</w:t>
      </w:r>
    </w:p>
    <w:p w:rsidR="0010312F" w:rsidRPr="003871C6" w:rsidRDefault="0010312F" w:rsidP="0010312F">
      <w:pPr>
        <w:tabs>
          <w:tab w:val="left" w:pos="0"/>
        </w:tabs>
        <w:ind w:right="238"/>
        <w:rPr>
          <w:rFonts w:ascii="Calibri"/>
          <w:sz w:val="24"/>
          <w:lang w:val="en-GB"/>
        </w:rPr>
      </w:pPr>
    </w:p>
    <w:p w:rsidR="0010312F" w:rsidRPr="00F3012A" w:rsidRDefault="0010312F" w:rsidP="003871C6">
      <w:pPr>
        <w:tabs>
          <w:tab w:val="left" w:pos="0"/>
        </w:tabs>
        <w:ind w:left="720" w:right="238"/>
        <w:rPr>
          <w:rFonts w:ascii="Calibri"/>
          <w:sz w:val="24"/>
          <w:lang w:val="en-GB"/>
        </w:rPr>
      </w:pPr>
      <w:r w:rsidRPr="00F3012A">
        <w:rPr>
          <w:rFonts w:ascii="Calibri"/>
          <w:sz w:val="24"/>
          <w:lang w:val="en-GB"/>
        </w:rPr>
        <w:t>Child sexual exploitation, peer on peer violence, abuse, modern day slavery, harmful sexual behaviour, and abuse including gangs and groups, criminal exploitation, and going missing from home or care, should not be seen in isolation as they often overlap, creating a set of harmful circumstances and experiences for children, young people, families and communities.</w:t>
      </w:r>
    </w:p>
    <w:p w:rsidR="00A161F2" w:rsidRPr="00F3012A" w:rsidRDefault="00A161F2" w:rsidP="00A40672">
      <w:pPr>
        <w:tabs>
          <w:tab w:val="left" w:pos="0"/>
        </w:tabs>
        <w:ind w:right="238"/>
        <w:rPr>
          <w:rFonts w:ascii="Calibri"/>
          <w:sz w:val="24"/>
        </w:rPr>
      </w:pPr>
    </w:p>
    <w:p w:rsidR="003769FD" w:rsidRDefault="00CF1D66" w:rsidP="00CF1D66">
      <w:pPr>
        <w:tabs>
          <w:tab w:val="left" w:pos="0"/>
        </w:tabs>
        <w:ind w:left="720" w:right="238"/>
        <w:rPr>
          <w:rFonts w:ascii="Calibri"/>
          <w:sz w:val="24"/>
          <w:lang w:val="en-GB"/>
        </w:rPr>
      </w:pPr>
      <w:r w:rsidRPr="00F3012A">
        <w:rPr>
          <w:rFonts w:ascii="Calibri"/>
          <w:sz w:val="24"/>
          <w:lang w:val="en-GB"/>
        </w:rPr>
        <w:t>During</w:t>
      </w:r>
      <w:r w:rsidR="00A161F2" w:rsidRPr="00F3012A">
        <w:rPr>
          <w:rFonts w:ascii="Calibri"/>
          <w:sz w:val="24"/>
          <w:lang w:val="en-GB"/>
        </w:rPr>
        <w:t xml:space="preserve"> adolescence, </w:t>
      </w:r>
      <w:r>
        <w:rPr>
          <w:rFonts w:ascii="Calibri"/>
          <w:sz w:val="24"/>
          <w:lang w:val="en-GB"/>
        </w:rPr>
        <w:t>p</w:t>
      </w:r>
      <w:r w:rsidRPr="00CF1D66">
        <w:rPr>
          <w:rFonts w:ascii="Calibri"/>
          <w:sz w:val="24"/>
          <w:lang w:val="en-GB"/>
        </w:rPr>
        <w:t xml:space="preserve">eer relationships are increasingly influential </w:t>
      </w:r>
      <w:r>
        <w:rPr>
          <w:rFonts w:ascii="Calibri"/>
          <w:sz w:val="24"/>
          <w:lang w:val="en-GB"/>
        </w:rPr>
        <w:t xml:space="preserve">and </w:t>
      </w:r>
      <w:r w:rsidR="00A161F2" w:rsidRPr="00F3012A">
        <w:rPr>
          <w:rFonts w:ascii="Calibri"/>
          <w:sz w:val="24"/>
          <w:lang w:val="en-GB"/>
        </w:rPr>
        <w:t>inform young people’</w:t>
      </w:r>
      <w:r>
        <w:rPr>
          <w:rFonts w:ascii="Calibri"/>
          <w:sz w:val="24"/>
          <w:lang w:val="en-GB"/>
        </w:rPr>
        <w:t xml:space="preserve">s experiences, behaviours and </w:t>
      </w:r>
      <w:r w:rsidR="00A161F2" w:rsidRPr="00F3012A">
        <w:rPr>
          <w:rFonts w:ascii="Calibri"/>
          <w:sz w:val="24"/>
          <w:lang w:val="en-GB"/>
        </w:rPr>
        <w:t xml:space="preserve">choices. </w:t>
      </w:r>
      <w:r>
        <w:rPr>
          <w:rFonts w:ascii="Calibri"/>
          <w:sz w:val="24"/>
          <w:lang w:val="en-GB"/>
        </w:rPr>
        <w:t xml:space="preserve">They often determine </w:t>
      </w:r>
      <w:r w:rsidR="003769FD">
        <w:rPr>
          <w:rFonts w:ascii="Calibri"/>
          <w:sz w:val="24"/>
          <w:lang w:val="en-GB"/>
        </w:rPr>
        <w:t xml:space="preserve">a child’s </w:t>
      </w:r>
      <w:r w:rsidRPr="00CF1D66">
        <w:rPr>
          <w:rFonts w:ascii="Calibri"/>
          <w:sz w:val="24"/>
          <w:lang w:val="en-GB"/>
        </w:rPr>
        <w:t>social norms</w:t>
      </w:r>
      <w:r w:rsidRPr="00CF1D66">
        <w:t xml:space="preserve"> </w:t>
      </w:r>
      <w:r>
        <w:rPr>
          <w:rFonts w:ascii="Calibri"/>
          <w:sz w:val="24"/>
          <w:lang w:val="en-GB"/>
        </w:rPr>
        <w:t xml:space="preserve">and </w:t>
      </w:r>
      <w:r w:rsidRPr="00CF1D66">
        <w:rPr>
          <w:rFonts w:ascii="Calibri"/>
          <w:sz w:val="24"/>
          <w:lang w:val="en-GB"/>
        </w:rPr>
        <w:t>peer status</w:t>
      </w:r>
      <w:r>
        <w:rPr>
          <w:rFonts w:ascii="Calibri"/>
          <w:sz w:val="24"/>
          <w:lang w:val="en-GB"/>
        </w:rPr>
        <w:t>. Peer group relationships are influenced</w:t>
      </w:r>
      <w:r w:rsidR="003769FD">
        <w:rPr>
          <w:rFonts w:ascii="Calibri"/>
          <w:sz w:val="24"/>
          <w:lang w:val="en-GB"/>
        </w:rPr>
        <w:t xml:space="preserve"> by</w:t>
      </w:r>
      <w:r w:rsidR="00A161F2" w:rsidRPr="00F3012A">
        <w:rPr>
          <w:rFonts w:ascii="Calibri"/>
          <w:sz w:val="24"/>
          <w:lang w:val="en-GB"/>
        </w:rPr>
        <w:t xml:space="preserve">, </w:t>
      </w:r>
      <w:r w:rsidR="003769FD">
        <w:rPr>
          <w:rFonts w:ascii="Calibri"/>
          <w:sz w:val="24"/>
          <w:lang w:val="en-GB"/>
        </w:rPr>
        <w:t xml:space="preserve">the </w:t>
      </w:r>
      <w:r w:rsidR="00A161F2" w:rsidRPr="00F3012A">
        <w:rPr>
          <w:rFonts w:ascii="Calibri"/>
          <w:sz w:val="24"/>
          <w:lang w:val="en-GB"/>
        </w:rPr>
        <w:t>neighbourhood</w:t>
      </w:r>
      <w:r w:rsidR="003769FD">
        <w:rPr>
          <w:rFonts w:ascii="Calibri"/>
          <w:sz w:val="24"/>
          <w:lang w:val="en-GB"/>
        </w:rPr>
        <w:t>,</w:t>
      </w:r>
      <w:r w:rsidR="00A161F2" w:rsidRPr="00F3012A">
        <w:rPr>
          <w:rFonts w:ascii="Calibri"/>
          <w:sz w:val="24"/>
          <w:lang w:val="en-GB"/>
        </w:rPr>
        <w:t xml:space="preserve"> </w:t>
      </w:r>
      <w:r w:rsidR="003769FD" w:rsidRPr="003769FD">
        <w:rPr>
          <w:rFonts w:ascii="Calibri"/>
          <w:sz w:val="24"/>
          <w:lang w:val="en-GB"/>
        </w:rPr>
        <w:t xml:space="preserve">the school, </w:t>
      </w:r>
      <w:r w:rsidR="00A161F2" w:rsidRPr="00F3012A">
        <w:rPr>
          <w:rFonts w:ascii="Calibri"/>
          <w:sz w:val="24"/>
          <w:lang w:val="en-GB"/>
        </w:rPr>
        <w:t>and online contexts in which they develop</w:t>
      </w:r>
      <w:r w:rsidR="003769FD">
        <w:rPr>
          <w:rFonts w:ascii="Calibri"/>
          <w:sz w:val="24"/>
          <w:lang w:val="en-GB"/>
        </w:rPr>
        <w:t xml:space="preserve">, and in turn </w:t>
      </w:r>
      <w:r w:rsidR="003769FD" w:rsidRPr="003769FD">
        <w:rPr>
          <w:rFonts w:ascii="Calibri"/>
          <w:sz w:val="24"/>
          <w:lang w:val="en-GB"/>
        </w:rPr>
        <w:t>shape</w:t>
      </w:r>
      <w:r w:rsidR="00A161F2" w:rsidRPr="00F3012A">
        <w:rPr>
          <w:rFonts w:ascii="Calibri"/>
          <w:sz w:val="24"/>
          <w:lang w:val="en-GB"/>
        </w:rPr>
        <w:t xml:space="preserve"> </w:t>
      </w:r>
      <w:r w:rsidR="003769FD">
        <w:rPr>
          <w:rFonts w:ascii="Calibri"/>
          <w:sz w:val="24"/>
          <w:lang w:val="en-GB"/>
        </w:rPr>
        <w:t xml:space="preserve">these. (Figure 1). </w:t>
      </w:r>
    </w:p>
    <w:p w:rsidR="003769FD" w:rsidRDefault="003769FD" w:rsidP="00CF1D66">
      <w:pPr>
        <w:tabs>
          <w:tab w:val="left" w:pos="0"/>
        </w:tabs>
        <w:ind w:left="720" w:right="238"/>
        <w:rPr>
          <w:rFonts w:ascii="Calibri"/>
          <w:sz w:val="24"/>
          <w:lang w:val="en-GB"/>
        </w:rPr>
      </w:pPr>
    </w:p>
    <w:p w:rsidR="00A161F2" w:rsidRDefault="003769FD" w:rsidP="00CF1D66">
      <w:pPr>
        <w:tabs>
          <w:tab w:val="left" w:pos="0"/>
        </w:tabs>
        <w:ind w:left="720" w:right="238"/>
        <w:rPr>
          <w:rFonts w:ascii="Calibri"/>
          <w:sz w:val="24"/>
          <w:lang w:val="en-GB"/>
        </w:rPr>
      </w:pPr>
      <w:r>
        <w:rPr>
          <w:rFonts w:ascii="Calibri"/>
          <w:sz w:val="24"/>
          <w:lang w:val="en-GB"/>
        </w:rPr>
        <w:t>I</w:t>
      </w:r>
      <w:r w:rsidR="00A161F2" w:rsidRPr="00F3012A">
        <w:rPr>
          <w:rFonts w:ascii="Calibri"/>
          <w:sz w:val="24"/>
          <w:lang w:val="en-GB"/>
        </w:rPr>
        <w:t xml:space="preserve">f young people </w:t>
      </w:r>
      <w:r>
        <w:rPr>
          <w:rFonts w:ascii="Calibri"/>
          <w:sz w:val="24"/>
          <w:lang w:val="en-GB"/>
        </w:rPr>
        <w:t xml:space="preserve">experience and </w:t>
      </w:r>
      <w:r w:rsidR="00A161F2" w:rsidRPr="00F3012A">
        <w:rPr>
          <w:rFonts w:ascii="Calibri"/>
          <w:sz w:val="24"/>
          <w:lang w:val="en-GB"/>
        </w:rPr>
        <w:t>socialise in</w:t>
      </w:r>
      <w:r>
        <w:rPr>
          <w:rFonts w:ascii="Calibri"/>
          <w:sz w:val="24"/>
          <w:lang w:val="en-GB"/>
        </w:rPr>
        <w:t>,</w:t>
      </w:r>
      <w:r w:rsidR="00A161F2" w:rsidRPr="00F3012A">
        <w:rPr>
          <w:rFonts w:ascii="Calibri"/>
          <w:sz w:val="24"/>
          <w:lang w:val="en-GB"/>
        </w:rPr>
        <w:t xml:space="preserve"> safe and protective </w:t>
      </w:r>
      <w:r>
        <w:rPr>
          <w:rFonts w:ascii="Calibri"/>
          <w:sz w:val="24"/>
          <w:lang w:val="en-GB"/>
        </w:rPr>
        <w:t xml:space="preserve">neighbourhoods, schools and community settings, these will support them </w:t>
      </w:r>
      <w:r w:rsidR="00A161F2" w:rsidRPr="00F3012A">
        <w:rPr>
          <w:rFonts w:ascii="Calibri"/>
          <w:sz w:val="24"/>
          <w:lang w:val="en-GB"/>
        </w:rPr>
        <w:t xml:space="preserve">to form safe and protective peer relationships. </w:t>
      </w:r>
      <w:r>
        <w:rPr>
          <w:rFonts w:ascii="Calibri"/>
          <w:sz w:val="24"/>
          <w:lang w:val="en-GB"/>
        </w:rPr>
        <w:t>Alternatively</w:t>
      </w:r>
      <w:r w:rsidR="00C74858">
        <w:rPr>
          <w:rFonts w:ascii="Calibri"/>
          <w:sz w:val="24"/>
          <w:lang w:val="en-GB"/>
        </w:rPr>
        <w:t>,</w:t>
      </w:r>
      <w:r>
        <w:rPr>
          <w:rFonts w:ascii="Calibri"/>
          <w:sz w:val="24"/>
          <w:lang w:val="en-GB"/>
        </w:rPr>
        <w:t xml:space="preserve"> if young people </w:t>
      </w:r>
      <w:r w:rsidR="00A161F2" w:rsidRPr="00F3012A">
        <w:rPr>
          <w:rFonts w:ascii="Calibri"/>
          <w:sz w:val="24"/>
          <w:lang w:val="en-GB"/>
        </w:rPr>
        <w:t>form friendships</w:t>
      </w:r>
      <w:r>
        <w:rPr>
          <w:rFonts w:ascii="Calibri"/>
          <w:sz w:val="24"/>
          <w:lang w:val="en-GB"/>
        </w:rPr>
        <w:t xml:space="preserve"> and relationships</w:t>
      </w:r>
      <w:r w:rsidR="00A161F2" w:rsidRPr="00F3012A">
        <w:rPr>
          <w:rFonts w:ascii="Calibri"/>
          <w:sz w:val="24"/>
          <w:lang w:val="en-GB"/>
        </w:rPr>
        <w:t xml:space="preserve"> in contexts characterised by violence</w:t>
      </w:r>
      <w:r>
        <w:rPr>
          <w:rFonts w:ascii="Calibri"/>
          <w:sz w:val="24"/>
          <w:lang w:val="en-GB"/>
        </w:rPr>
        <w:t>, abuse</w:t>
      </w:r>
      <w:r w:rsidR="00A161F2" w:rsidRPr="00F3012A">
        <w:rPr>
          <w:rFonts w:ascii="Calibri"/>
          <w:sz w:val="24"/>
          <w:lang w:val="en-GB"/>
        </w:rPr>
        <w:t xml:space="preserve"> and/or harmful attitudes</w:t>
      </w:r>
      <w:r>
        <w:rPr>
          <w:rFonts w:ascii="Calibri"/>
          <w:sz w:val="24"/>
          <w:lang w:val="en-GB"/>
        </w:rPr>
        <w:t xml:space="preserve">, which may also be anti-social, </w:t>
      </w:r>
      <w:r w:rsidRPr="003769FD">
        <w:rPr>
          <w:rFonts w:ascii="Calibri"/>
          <w:sz w:val="24"/>
          <w:lang w:val="en-GB"/>
        </w:rPr>
        <w:t xml:space="preserve">these may promote </w:t>
      </w:r>
      <w:r w:rsidR="00A161F2" w:rsidRPr="00F3012A">
        <w:rPr>
          <w:rFonts w:ascii="Calibri"/>
          <w:sz w:val="24"/>
          <w:lang w:val="en-GB"/>
        </w:rPr>
        <w:t>problematic social norms</w:t>
      </w:r>
      <w:r w:rsidR="00C74858">
        <w:rPr>
          <w:rFonts w:ascii="Calibri"/>
          <w:sz w:val="24"/>
          <w:lang w:val="en-GB"/>
        </w:rPr>
        <w:t xml:space="preserve"> in those</w:t>
      </w:r>
      <w:r>
        <w:rPr>
          <w:rFonts w:ascii="Calibri"/>
          <w:sz w:val="24"/>
          <w:lang w:val="en-GB"/>
        </w:rPr>
        <w:t xml:space="preserve"> contexts and relationships</w:t>
      </w:r>
      <w:r w:rsidR="00C74858">
        <w:rPr>
          <w:rFonts w:ascii="Calibri"/>
          <w:sz w:val="24"/>
          <w:lang w:val="en-GB"/>
        </w:rPr>
        <w:t xml:space="preserve">; as a means for </w:t>
      </w:r>
      <w:r>
        <w:rPr>
          <w:rFonts w:ascii="Calibri"/>
          <w:sz w:val="24"/>
          <w:lang w:val="en-GB"/>
        </w:rPr>
        <w:t xml:space="preserve">young people </w:t>
      </w:r>
      <w:r w:rsidR="00C74858">
        <w:rPr>
          <w:rFonts w:ascii="Calibri"/>
          <w:sz w:val="24"/>
          <w:lang w:val="en-GB"/>
        </w:rPr>
        <w:t>to navigate and /or survive</w:t>
      </w:r>
      <w:r w:rsidR="00A161F2" w:rsidRPr="00F3012A">
        <w:rPr>
          <w:rFonts w:ascii="Calibri"/>
          <w:sz w:val="24"/>
          <w:lang w:val="en-GB"/>
        </w:rPr>
        <w:t xml:space="preserve"> in, those spaces.</w:t>
      </w:r>
    </w:p>
    <w:p w:rsidR="00544C09" w:rsidRPr="00CF1D66" w:rsidRDefault="00544C09" w:rsidP="00CF1D66">
      <w:pPr>
        <w:tabs>
          <w:tab w:val="left" w:pos="0"/>
        </w:tabs>
        <w:ind w:left="720" w:right="238"/>
        <w:rPr>
          <w:rFonts w:ascii="Calibri"/>
          <w:sz w:val="24"/>
          <w:lang w:val="en-GB"/>
        </w:rPr>
      </w:pPr>
    </w:p>
    <w:p w:rsidR="00A161F2" w:rsidRPr="00F3012A" w:rsidRDefault="00A161F2" w:rsidP="00A40672">
      <w:pPr>
        <w:tabs>
          <w:tab w:val="left" w:pos="0"/>
        </w:tabs>
        <w:ind w:right="238"/>
        <w:rPr>
          <w:rFonts w:ascii="Calibri"/>
          <w:sz w:val="24"/>
        </w:rPr>
      </w:pPr>
    </w:p>
    <w:p w:rsidR="0010312F" w:rsidRPr="00F3012A" w:rsidRDefault="0010312F" w:rsidP="00A40672">
      <w:pPr>
        <w:tabs>
          <w:tab w:val="left" w:pos="0"/>
        </w:tabs>
        <w:ind w:right="238"/>
        <w:rPr>
          <w:rFonts w:ascii="Calibri"/>
          <w:sz w:val="24"/>
        </w:rPr>
      </w:pPr>
    </w:p>
    <w:p w:rsidR="00766E63" w:rsidRDefault="00766E63" w:rsidP="00A40672">
      <w:pPr>
        <w:tabs>
          <w:tab w:val="left" w:pos="0"/>
        </w:tabs>
        <w:ind w:right="238"/>
        <w:rPr>
          <w:rFonts w:ascii="Calibri"/>
          <w:sz w:val="24"/>
        </w:rPr>
      </w:pPr>
      <w:r>
        <w:rPr>
          <w:noProof/>
          <w:lang w:val="en-GB" w:eastAsia="en-GB"/>
        </w:rPr>
        <w:lastRenderedPageBreak/>
        <w:drawing>
          <wp:inline distT="0" distB="0" distL="0" distR="0" wp14:anchorId="208DE8C7" wp14:editId="3538EE4D">
            <wp:extent cx="6081395" cy="2990850"/>
            <wp:effectExtent l="0" t="0" r="0" b="1905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766E63" w:rsidRDefault="00766E63" w:rsidP="00A40672">
      <w:pPr>
        <w:tabs>
          <w:tab w:val="left" w:pos="0"/>
        </w:tabs>
        <w:ind w:right="238"/>
        <w:rPr>
          <w:rFonts w:ascii="Calibri"/>
          <w:sz w:val="24"/>
        </w:rPr>
      </w:pPr>
    </w:p>
    <w:p w:rsidR="00766E63" w:rsidRDefault="00766E63" w:rsidP="00A40672">
      <w:pPr>
        <w:tabs>
          <w:tab w:val="left" w:pos="0"/>
        </w:tabs>
        <w:ind w:right="238"/>
        <w:rPr>
          <w:rFonts w:ascii="Calibri"/>
          <w:sz w:val="24"/>
        </w:rPr>
      </w:pPr>
    </w:p>
    <w:p w:rsidR="00142B17" w:rsidRDefault="00142B17" w:rsidP="003871C6">
      <w:pPr>
        <w:tabs>
          <w:tab w:val="left" w:pos="0"/>
        </w:tabs>
        <w:ind w:right="238"/>
        <w:jc w:val="center"/>
        <w:rPr>
          <w:rFonts w:ascii="Calibri"/>
          <w:sz w:val="24"/>
        </w:rPr>
      </w:pPr>
      <w:r w:rsidRPr="00F3012A">
        <w:rPr>
          <w:rFonts w:ascii="Calibri"/>
          <w:sz w:val="24"/>
        </w:rPr>
        <w:t>Figure 1:</w:t>
      </w:r>
      <w:r w:rsidR="00E06DBC" w:rsidRPr="00F3012A">
        <w:rPr>
          <w:rFonts w:ascii="Calibri"/>
          <w:sz w:val="24"/>
        </w:rPr>
        <w:t xml:space="preserve"> </w:t>
      </w:r>
      <w:r w:rsidR="00CB201F" w:rsidRPr="003871C6">
        <w:rPr>
          <w:rFonts w:ascii="Calibri"/>
          <w:sz w:val="24"/>
          <w:lang w:val="en-GB"/>
        </w:rPr>
        <w:t>Contexts of Adolescent Safety and Vulnerability (</w:t>
      </w:r>
      <w:proofErr w:type="spellStart"/>
      <w:r w:rsidR="00CB201F" w:rsidRPr="003871C6">
        <w:rPr>
          <w:rFonts w:ascii="Calibri"/>
          <w:sz w:val="24"/>
          <w:lang w:val="en-GB"/>
        </w:rPr>
        <w:t>Firmin</w:t>
      </w:r>
      <w:proofErr w:type="spellEnd"/>
      <w:r w:rsidR="00CF1D66">
        <w:rPr>
          <w:rFonts w:ascii="Calibri"/>
          <w:sz w:val="24"/>
          <w:lang w:val="en-GB"/>
        </w:rPr>
        <w:t>,</w:t>
      </w:r>
      <w:r w:rsidR="00CB201F" w:rsidRPr="003871C6">
        <w:rPr>
          <w:rFonts w:ascii="Calibri"/>
          <w:sz w:val="24"/>
          <w:lang w:val="en-GB"/>
        </w:rPr>
        <w:t xml:space="preserve"> 2013)</w:t>
      </w:r>
    </w:p>
    <w:p w:rsidR="00766E63" w:rsidRDefault="00766E63" w:rsidP="00A40672">
      <w:pPr>
        <w:tabs>
          <w:tab w:val="left" w:pos="0"/>
        </w:tabs>
        <w:ind w:right="238"/>
        <w:rPr>
          <w:rFonts w:ascii="Calibri"/>
          <w:sz w:val="24"/>
        </w:rPr>
      </w:pPr>
    </w:p>
    <w:p w:rsidR="00766E63" w:rsidRDefault="00766E63" w:rsidP="00A40672">
      <w:pPr>
        <w:tabs>
          <w:tab w:val="left" w:pos="0"/>
        </w:tabs>
        <w:ind w:right="238"/>
        <w:rPr>
          <w:rFonts w:ascii="Calibri"/>
          <w:sz w:val="24"/>
        </w:rPr>
      </w:pPr>
    </w:p>
    <w:p w:rsidR="00D04D39" w:rsidRDefault="006F70F0" w:rsidP="003871C6">
      <w:pPr>
        <w:tabs>
          <w:tab w:val="left" w:pos="0"/>
        </w:tabs>
        <w:ind w:left="720" w:right="238"/>
        <w:rPr>
          <w:rFonts w:ascii="Calibri"/>
          <w:sz w:val="24"/>
        </w:rPr>
      </w:pPr>
      <w:r w:rsidRPr="003871C6">
        <w:rPr>
          <w:rFonts w:ascii="Calibri"/>
          <w:sz w:val="24"/>
        </w:rPr>
        <w:t>Working Together 2018 reflects the cha</w:t>
      </w:r>
      <w:r w:rsidR="00452756">
        <w:rPr>
          <w:rFonts w:ascii="Calibri"/>
          <w:sz w:val="24"/>
        </w:rPr>
        <w:t xml:space="preserve">nging nature of child abuse, </w:t>
      </w:r>
      <w:r w:rsidRPr="003871C6">
        <w:rPr>
          <w:rFonts w:ascii="Calibri"/>
          <w:sz w:val="24"/>
        </w:rPr>
        <w:t xml:space="preserve">the required changes to </w:t>
      </w:r>
      <w:r w:rsidR="00D04D39" w:rsidRPr="003871C6">
        <w:rPr>
          <w:rFonts w:ascii="Calibri"/>
          <w:sz w:val="24"/>
        </w:rPr>
        <w:t xml:space="preserve">the </w:t>
      </w:r>
      <w:r w:rsidRPr="003871C6">
        <w:rPr>
          <w:rFonts w:ascii="Calibri"/>
          <w:sz w:val="24"/>
        </w:rPr>
        <w:t xml:space="preserve">more traditional </w:t>
      </w:r>
      <w:r w:rsidR="00452756">
        <w:rPr>
          <w:rFonts w:ascii="Calibri"/>
          <w:sz w:val="24"/>
        </w:rPr>
        <w:t xml:space="preserve">child </w:t>
      </w:r>
      <w:r w:rsidR="00D04D39" w:rsidRPr="003871C6">
        <w:rPr>
          <w:rFonts w:ascii="Calibri"/>
          <w:sz w:val="24"/>
        </w:rPr>
        <w:t>s</w:t>
      </w:r>
      <w:r w:rsidRPr="003871C6">
        <w:rPr>
          <w:rFonts w:ascii="Calibri"/>
          <w:sz w:val="24"/>
        </w:rPr>
        <w:t>afeguarding practice</w:t>
      </w:r>
      <w:r w:rsidR="00D04D39" w:rsidRPr="00A161F2">
        <w:rPr>
          <w:rFonts w:ascii="Calibri"/>
          <w:b/>
          <w:sz w:val="24"/>
        </w:rPr>
        <w:t xml:space="preserve"> </w:t>
      </w:r>
      <w:r w:rsidR="00D04D39" w:rsidRPr="003871C6">
        <w:rPr>
          <w:rFonts w:ascii="Calibri"/>
          <w:sz w:val="24"/>
        </w:rPr>
        <w:t xml:space="preserve">and </w:t>
      </w:r>
      <w:r w:rsidR="00452756">
        <w:rPr>
          <w:rFonts w:ascii="Calibri"/>
          <w:sz w:val="24"/>
        </w:rPr>
        <w:t xml:space="preserve">provides an overview of why there is a need for agencies and partnerships to adopt a </w:t>
      </w:r>
      <w:r w:rsidR="00D04D39" w:rsidRPr="00A161F2">
        <w:rPr>
          <w:rFonts w:ascii="Calibri"/>
          <w:sz w:val="24"/>
        </w:rPr>
        <w:t>contextual safeguarding</w:t>
      </w:r>
      <w:r w:rsidR="00452756">
        <w:rPr>
          <w:rFonts w:ascii="Calibri"/>
          <w:sz w:val="24"/>
        </w:rPr>
        <w:t xml:space="preserve"> approach</w:t>
      </w:r>
      <w:r w:rsidR="00D04D39" w:rsidRPr="00A161F2">
        <w:rPr>
          <w:rFonts w:ascii="Calibri"/>
          <w:sz w:val="24"/>
        </w:rPr>
        <w:t>:</w:t>
      </w:r>
      <w:r w:rsidR="00D04D39" w:rsidRPr="003871C6">
        <w:rPr>
          <w:rFonts w:ascii="Calibri"/>
          <w:sz w:val="24"/>
        </w:rPr>
        <w:t xml:space="preserve"> </w:t>
      </w:r>
    </w:p>
    <w:p w:rsidR="00D04D39" w:rsidRDefault="00D04D39" w:rsidP="00A40672">
      <w:pPr>
        <w:tabs>
          <w:tab w:val="left" w:pos="0"/>
        </w:tabs>
        <w:ind w:right="238"/>
        <w:rPr>
          <w:rFonts w:ascii="Calibri"/>
          <w:sz w:val="24"/>
        </w:rPr>
      </w:pPr>
    </w:p>
    <w:p w:rsidR="00766E63" w:rsidRPr="003871C6" w:rsidRDefault="00D04D39" w:rsidP="003871C6">
      <w:pPr>
        <w:tabs>
          <w:tab w:val="left" w:pos="0"/>
        </w:tabs>
        <w:ind w:left="720" w:right="238"/>
        <w:rPr>
          <w:rFonts w:ascii="Calibri"/>
          <w:b/>
          <w:sz w:val="24"/>
        </w:rPr>
      </w:pPr>
      <w:r>
        <w:rPr>
          <w:rFonts w:ascii="Calibri"/>
          <w:sz w:val="24"/>
        </w:rPr>
        <w:t>“</w:t>
      </w:r>
      <w:r w:rsidRPr="003871C6">
        <w:rPr>
          <w:rFonts w:ascii="Calibri"/>
          <w:sz w:val="24"/>
        </w:rPr>
        <w:t xml:space="preserve">As well as threats to the welfare of children from within their families, children may be vulnerable to abuse or exploitation from outside their families. These extra-familial threats might arise at school and other educational establishments, from within peer groups, or more widely from within the wider community and/or online. These threats can take a variety of different forms and children can be vulnerable to multiple threats, including: exploitation by criminal gangs and </w:t>
      </w:r>
      <w:proofErr w:type="spellStart"/>
      <w:r w:rsidRPr="003871C6">
        <w:rPr>
          <w:rFonts w:ascii="Calibri"/>
          <w:sz w:val="24"/>
        </w:rPr>
        <w:t>organised</w:t>
      </w:r>
      <w:proofErr w:type="spellEnd"/>
      <w:r w:rsidRPr="003871C6">
        <w:rPr>
          <w:rFonts w:ascii="Calibri"/>
          <w:sz w:val="24"/>
        </w:rPr>
        <w:t xml:space="preserve"> crime groups such as county lines; trafficking, online abuse; sexual exploitation and the influences of extremism leading to </w:t>
      </w:r>
      <w:proofErr w:type="spellStart"/>
      <w:r w:rsidR="00452756">
        <w:rPr>
          <w:rFonts w:ascii="Calibri"/>
          <w:sz w:val="24"/>
        </w:rPr>
        <w:t>radicalis</w:t>
      </w:r>
      <w:r w:rsidR="00452756" w:rsidRPr="003871C6">
        <w:rPr>
          <w:rFonts w:ascii="Calibri"/>
          <w:sz w:val="24"/>
        </w:rPr>
        <w:t>ation</w:t>
      </w:r>
      <w:proofErr w:type="spellEnd"/>
      <w:r w:rsidRPr="003871C6">
        <w:rPr>
          <w:rFonts w:ascii="Calibri"/>
          <w:sz w:val="24"/>
        </w:rPr>
        <w:t>.</w:t>
      </w:r>
      <w:r>
        <w:rPr>
          <w:rFonts w:ascii="Calibri"/>
          <w:sz w:val="24"/>
        </w:rPr>
        <w:t>” (pg. 22)</w:t>
      </w:r>
    </w:p>
    <w:p w:rsidR="001B785B" w:rsidRDefault="001B785B" w:rsidP="003871C6">
      <w:pPr>
        <w:tabs>
          <w:tab w:val="left" w:pos="0"/>
          <w:tab w:val="left" w:pos="481"/>
        </w:tabs>
        <w:ind w:right="238"/>
        <w:rPr>
          <w:rFonts w:ascii="Calibri"/>
          <w:b/>
          <w:sz w:val="32"/>
          <w:szCs w:val="32"/>
        </w:rPr>
      </w:pPr>
    </w:p>
    <w:p w:rsidR="007108BB" w:rsidRDefault="00EE4601" w:rsidP="00A40672">
      <w:pPr>
        <w:tabs>
          <w:tab w:val="left" w:pos="0"/>
          <w:tab w:val="left" w:pos="481"/>
        </w:tabs>
        <w:ind w:right="116"/>
        <w:rPr>
          <w:rFonts w:ascii="Calibri"/>
          <w:b/>
          <w:color w:val="D60093"/>
          <w:sz w:val="32"/>
          <w:szCs w:val="32"/>
        </w:rPr>
      </w:pPr>
      <w:r w:rsidRPr="003871C6">
        <w:rPr>
          <w:rFonts w:ascii="Calibri"/>
          <w:b/>
          <w:color w:val="D60093"/>
          <w:sz w:val="32"/>
          <w:szCs w:val="32"/>
        </w:rPr>
        <w:t xml:space="preserve">3  </w:t>
      </w:r>
      <w:r w:rsidR="003871C6">
        <w:rPr>
          <w:rFonts w:ascii="Calibri"/>
          <w:b/>
          <w:color w:val="D60093"/>
          <w:sz w:val="32"/>
          <w:szCs w:val="32"/>
        </w:rPr>
        <w:tab/>
      </w:r>
      <w:r w:rsidR="00544C09">
        <w:rPr>
          <w:rFonts w:ascii="Calibri"/>
          <w:b/>
          <w:color w:val="D60093"/>
          <w:sz w:val="32"/>
          <w:szCs w:val="32"/>
        </w:rPr>
        <w:tab/>
        <w:t>The L</w:t>
      </w:r>
      <w:r w:rsidRPr="003871C6">
        <w:rPr>
          <w:rFonts w:ascii="Calibri"/>
          <w:b/>
          <w:color w:val="D60093"/>
          <w:sz w:val="32"/>
          <w:szCs w:val="32"/>
        </w:rPr>
        <w:t xml:space="preserve">ocal </w:t>
      </w:r>
      <w:r w:rsidR="006E6F4C" w:rsidRPr="003871C6">
        <w:rPr>
          <w:rFonts w:ascii="Calibri"/>
          <w:b/>
          <w:color w:val="D60093"/>
          <w:sz w:val="32"/>
          <w:szCs w:val="32"/>
        </w:rPr>
        <w:t>C</w:t>
      </w:r>
      <w:r w:rsidRPr="003871C6">
        <w:rPr>
          <w:rFonts w:ascii="Calibri"/>
          <w:b/>
          <w:color w:val="D60093"/>
          <w:sz w:val="32"/>
          <w:szCs w:val="32"/>
        </w:rPr>
        <w:t>ontext</w:t>
      </w:r>
    </w:p>
    <w:p w:rsidR="00B142DC" w:rsidRDefault="00B142DC" w:rsidP="00B142DC">
      <w:pPr>
        <w:tabs>
          <w:tab w:val="left" w:pos="0"/>
          <w:tab w:val="left" w:pos="481"/>
        </w:tabs>
        <w:ind w:right="116"/>
        <w:rPr>
          <w:rFonts w:ascii="Calibri"/>
          <w:sz w:val="24"/>
          <w:highlight w:val="yellow"/>
        </w:rPr>
      </w:pPr>
    </w:p>
    <w:p w:rsidR="00B142DC" w:rsidRDefault="00B142DC" w:rsidP="003871C6">
      <w:pPr>
        <w:tabs>
          <w:tab w:val="left" w:pos="0"/>
          <w:tab w:val="left" w:pos="481"/>
        </w:tabs>
        <w:ind w:left="720" w:right="116"/>
        <w:rPr>
          <w:rFonts w:ascii="Calibri"/>
          <w:sz w:val="24"/>
        </w:rPr>
      </w:pPr>
      <w:r w:rsidRPr="003871C6">
        <w:rPr>
          <w:rFonts w:ascii="Calibri"/>
          <w:sz w:val="24"/>
        </w:rPr>
        <w:t xml:space="preserve">Locally we have </w:t>
      </w:r>
      <w:r w:rsidR="00452756">
        <w:rPr>
          <w:rFonts w:ascii="Calibri"/>
          <w:sz w:val="24"/>
        </w:rPr>
        <w:t xml:space="preserve">had </w:t>
      </w:r>
      <w:r w:rsidRPr="003871C6">
        <w:rPr>
          <w:rFonts w:ascii="Calibri"/>
          <w:sz w:val="24"/>
        </w:rPr>
        <w:t xml:space="preserve">a number of significant non recent investigations into the criminal </w:t>
      </w:r>
      <w:r w:rsidR="00F3012A">
        <w:rPr>
          <w:rFonts w:ascii="Calibri"/>
          <w:sz w:val="24"/>
        </w:rPr>
        <w:t xml:space="preserve">and </w:t>
      </w:r>
      <w:r w:rsidRPr="003871C6">
        <w:rPr>
          <w:rFonts w:ascii="Calibri"/>
          <w:sz w:val="24"/>
        </w:rPr>
        <w:t>sexual exploitation of children, particularly young girls.</w:t>
      </w:r>
      <w:r>
        <w:rPr>
          <w:rFonts w:ascii="Calibri"/>
          <w:sz w:val="24"/>
        </w:rPr>
        <w:t xml:space="preserve">  In addition we have seen an increase in the affiliation of our children and young people to Urban Street Gangs and as a consequence</w:t>
      </w:r>
      <w:r w:rsidR="00452756">
        <w:rPr>
          <w:rFonts w:ascii="Calibri"/>
          <w:sz w:val="24"/>
        </w:rPr>
        <w:t>,</w:t>
      </w:r>
      <w:r>
        <w:rPr>
          <w:rFonts w:ascii="Calibri"/>
          <w:sz w:val="24"/>
        </w:rPr>
        <w:t xml:space="preserve"> involvement in </w:t>
      </w:r>
      <w:proofErr w:type="spellStart"/>
      <w:r>
        <w:rPr>
          <w:rFonts w:ascii="Calibri"/>
          <w:sz w:val="24"/>
        </w:rPr>
        <w:t>Organised</w:t>
      </w:r>
      <w:proofErr w:type="spellEnd"/>
      <w:r>
        <w:rPr>
          <w:rFonts w:ascii="Calibri"/>
          <w:sz w:val="24"/>
        </w:rPr>
        <w:t xml:space="preserve"> Crime and criminal exploitation</w:t>
      </w:r>
      <w:r w:rsidR="00452756">
        <w:rPr>
          <w:rFonts w:ascii="Calibri"/>
          <w:sz w:val="24"/>
        </w:rPr>
        <w:t>,</w:t>
      </w:r>
      <w:r>
        <w:rPr>
          <w:rFonts w:ascii="Calibri"/>
          <w:sz w:val="24"/>
        </w:rPr>
        <w:t xml:space="preserve"> particularly with regards to </w:t>
      </w:r>
      <w:r w:rsidR="00452756">
        <w:rPr>
          <w:rFonts w:ascii="Calibri"/>
          <w:sz w:val="24"/>
        </w:rPr>
        <w:t xml:space="preserve">movement and </w:t>
      </w:r>
      <w:r>
        <w:rPr>
          <w:rFonts w:ascii="Calibri"/>
          <w:sz w:val="24"/>
        </w:rPr>
        <w:t>supply of controlled drugs.</w:t>
      </w:r>
    </w:p>
    <w:p w:rsidR="007108BB" w:rsidRDefault="007108BB" w:rsidP="00A40672">
      <w:pPr>
        <w:tabs>
          <w:tab w:val="left" w:pos="0"/>
          <w:tab w:val="left" w:pos="481"/>
        </w:tabs>
        <w:ind w:right="116"/>
        <w:rPr>
          <w:bCs/>
        </w:rPr>
      </w:pPr>
    </w:p>
    <w:p w:rsidR="007108BB" w:rsidRPr="00452756" w:rsidRDefault="007108BB" w:rsidP="003871C6">
      <w:pPr>
        <w:tabs>
          <w:tab w:val="left" w:pos="0"/>
          <w:tab w:val="left" w:pos="481"/>
        </w:tabs>
        <w:ind w:left="720" w:right="116"/>
        <w:rPr>
          <w:sz w:val="24"/>
          <w:szCs w:val="24"/>
        </w:rPr>
      </w:pPr>
      <w:r w:rsidRPr="00452756">
        <w:rPr>
          <w:bCs/>
          <w:sz w:val="24"/>
          <w:szCs w:val="24"/>
        </w:rPr>
        <w:t>The strategy’s overall objective is focused on safeguarding young people from exploitation</w:t>
      </w:r>
      <w:r w:rsidRPr="00452756">
        <w:rPr>
          <w:sz w:val="24"/>
          <w:szCs w:val="24"/>
        </w:rPr>
        <w:t xml:space="preserve">. It </w:t>
      </w:r>
      <w:proofErr w:type="spellStart"/>
      <w:r w:rsidRPr="00452756">
        <w:rPr>
          <w:sz w:val="24"/>
          <w:szCs w:val="24"/>
        </w:rPr>
        <w:t>recognises</w:t>
      </w:r>
      <w:proofErr w:type="spellEnd"/>
      <w:r w:rsidRPr="00452756">
        <w:rPr>
          <w:sz w:val="24"/>
          <w:szCs w:val="24"/>
        </w:rPr>
        <w:t xml:space="preserve"> that to do this effectively, a range of other vulnerabilities need to be better understood and interventions need to adapt, with partners, peers, </w:t>
      </w:r>
      <w:r w:rsidRPr="00452756">
        <w:rPr>
          <w:sz w:val="24"/>
          <w:szCs w:val="24"/>
        </w:rPr>
        <w:lastRenderedPageBreak/>
        <w:t xml:space="preserve">families and communities being better placed to respond. </w:t>
      </w:r>
    </w:p>
    <w:p w:rsidR="00544C09" w:rsidRDefault="00544C09" w:rsidP="00544C09">
      <w:pPr>
        <w:tabs>
          <w:tab w:val="left" w:pos="0"/>
          <w:tab w:val="left" w:pos="481"/>
        </w:tabs>
        <w:ind w:right="116"/>
        <w:rPr>
          <w:sz w:val="24"/>
          <w:szCs w:val="24"/>
        </w:rPr>
      </w:pPr>
    </w:p>
    <w:p w:rsidR="00E06DBC" w:rsidRPr="00544C09" w:rsidRDefault="00544C09" w:rsidP="00544C09">
      <w:pPr>
        <w:tabs>
          <w:tab w:val="left" w:pos="0"/>
          <w:tab w:val="left" w:pos="481"/>
        </w:tabs>
        <w:ind w:left="720" w:right="116"/>
        <w:rPr>
          <w:rFonts w:ascii="Calibri"/>
          <w:sz w:val="24"/>
          <w:szCs w:val="24"/>
        </w:rPr>
      </w:pPr>
      <w:r w:rsidRPr="00544C09">
        <w:rPr>
          <w:rFonts w:ascii="Calibri"/>
          <w:sz w:val="24"/>
          <w:szCs w:val="24"/>
        </w:rPr>
        <w:t>As young people get older their experiences of abuse are often associated with public environments in which they spend their time. As such, a critical focus of this strategy will be on how young people can be better protected and supported by a wider range of individuals and services in a wider variety of contexts. This will include ensuring we enable young people to engage with these services when they need them.</w:t>
      </w:r>
    </w:p>
    <w:p w:rsidR="00544C09" w:rsidRPr="00544C09" w:rsidRDefault="00544C09" w:rsidP="00544C09">
      <w:pPr>
        <w:tabs>
          <w:tab w:val="left" w:pos="0"/>
          <w:tab w:val="left" w:pos="481"/>
        </w:tabs>
        <w:ind w:left="720" w:right="116"/>
        <w:rPr>
          <w:rFonts w:ascii="Calibri"/>
          <w:sz w:val="24"/>
          <w:szCs w:val="24"/>
        </w:rPr>
      </w:pPr>
    </w:p>
    <w:p w:rsidR="00544C09" w:rsidRPr="00544C09" w:rsidRDefault="00544C09" w:rsidP="00544C09">
      <w:pPr>
        <w:tabs>
          <w:tab w:val="left" w:pos="0"/>
          <w:tab w:val="left" w:pos="481"/>
        </w:tabs>
        <w:ind w:left="720" w:right="116"/>
        <w:rPr>
          <w:rFonts w:ascii="Calibri"/>
          <w:sz w:val="24"/>
          <w:szCs w:val="24"/>
        </w:rPr>
      </w:pPr>
      <w:r w:rsidRPr="00544C09">
        <w:rPr>
          <w:rFonts w:ascii="Calibri"/>
          <w:sz w:val="24"/>
          <w:szCs w:val="24"/>
        </w:rPr>
        <w:t>Widening the strategic scope reflects the fact that young people often face multiple risks. Dealing with the response to certain threats in isolation can potentially hinder the understanding of vulnerabilities that frequently overlap and hence limit the effectiveness of intervention. We are committed to seeing the child in the context of their lives not simply in the context of the current vulnerability or harm they have suffered or are exposed to.</w:t>
      </w:r>
    </w:p>
    <w:p w:rsidR="00544C09" w:rsidRPr="00544C09" w:rsidRDefault="00544C09" w:rsidP="00544C09">
      <w:pPr>
        <w:tabs>
          <w:tab w:val="left" w:pos="0"/>
          <w:tab w:val="left" w:pos="481"/>
        </w:tabs>
        <w:ind w:left="720" w:right="116"/>
        <w:rPr>
          <w:rFonts w:ascii="Calibri"/>
          <w:b/>
          <w:sz w:val="24"/>
          <w:szCs w:val="24"/>
        </w:rPr>
      </w:pPr>
    </w:p>
    <w:p w:rsidR="00E06DBC" w:rsidRPr="00031703" w:rsidRDefault="003871C6" w:rsidP="003871C6">
      <w:pPr>
        <w:tabs>
          <w:tab w:val="left" w:pos="0"/>
          <w:tab w:val="left" w:pos="481"/>
        </w:tabs>
        <w:ind w:left="720" w:right="116"/>
        <w:rPr>
          <w:rFonts w:ascii="Calibri"/>
          <w:sz w:val="24"/>
        </w:rPr>
      </w:pPr>
      <w:r>
        <w:rPr>
          <w:rFonts w:ascii="Calibri"/>
          <w:sz w:val="24"/>
        </w:rPr>
        <w:t>W</w:t>
      </w:r>
      <w:r w:rsidR="00E06DBC" w:rsidRPr="00031703">
        <w:rPr>
          <w:rFonts w:ascii="Calibri"/>
          <w:sz w:val="24"/>
        </w:rPr>
        <w:t>e are committed to ensuring that collectively we safeguard our children and young people from exploitation</w:t>
      </w:r>
      <w:r w:rsidR="00E06DBC">
        <w:rPr>
          <w:rFonts w:ascii="Calibri"/>
          <w:sz w:val="24"/>
        </w:rPr>
        <w:t xml:space="preserve"> and work continues at pace to develop a comprehensive partnership approach to Contextual Safeguarding coordinated through the Multi-Agency Risk and Vulnerability Hub.  We </w:t>
      </w:r>
      <w:proofErr w:type="spellStart"/>
      <w:r w:rsidR="00E06DBC">
        <w:rPr>
          <w:rFonts w:ascii="Calibri"/>
          <w:sz w:val="24"/>
        </w:rPr>
        <w:t>recognise</w:t>
      </w:r>
      <w:proofErr w:type="spellEnd"/>
      <w:r w:rsidR="00E06DBC">
        <w:rPr>
          <w:rFonts w:ascii="Calibri"/>
          <w:sz w:val="24"/>
        </w:rPr>
        <w:t xml:space="preserve"> </w:t>
      </w:r>
      <w:r w:rsidR="00E06DBC" w:rsidRPr="00031703">
        <w:rPr>
          <w:rFonts w:ascii="Calibri"/>
          <w:sz w:val="24"/>
        </w:rPr>
        <w:t xml:space="preserve">that it is those </w:t>
      </w:r>
      <w:r w:rsidR="00E06DBC">
        <w:rPr>
          <w:rFonts w:ascii="Calibri"/>
          <w:sz w:val="24"/>
        </w:rPr>
        <w:t xml:space="preserve">children, young people and vulnerable adults that </w:t>
      </w:r>
      <w:r w:rsidR="00E06DBC" w:rsidRPr="00031703">
        <w:rPr>
          <w:rFonts w:ascii="Calibri"/>
          <w:sz w:val="24"/>
        </w:rPr>
        <w:t>have multiple vuln</w:t>
      </w:r>
      <w:r w:rsidR="00E06DBC">
        <w:rPr>
          <w:rFonts w:ascii="Calibri"/>
          <w:sz w:val="24"/>
        </w:rPr>
        <w:t xml:space="preserve">erabilities who </w:t>
      </w:r>
      <w:r w:rsidR="00E06DBC" w:rsidRPr="00031703">
        <w:rPr>
          <w:rFonts w:ascii="Calibri"/>
          <w:sz w:val="24"/>
        </w:rPr>
        <w:t xml:space="preserve">are most likely to be </w:t>
      </w:r>
      <w:r w:rsidR="00452756">
        <w:rPr>
          <w:rFonts w:ascii="Calibri"/>
          <w:sz w:val="24"/>
        </w:rPr>
        <w:t xml:space="preserve">sexually and /or </w:t>
      </w:r>
      <w:r w:rsidR="00E06DBC" w:rsidRPr="00031703">
        <w:rPr>
          <w:rFonts w:ascii="Calibri"/>
          <w:sz w:val="24"/>
        </w:rPr>
        <w:t>criminally exploited.</w:t>
      </w:r>
    </w:p>
    <w:p w:rsidR="00794643" w:rsidRDefault="00794643" w:rsidP="00794643">
      <w:pPr>
        <w:tabs>
          <w:tab w:val="left" w:pos="0"/>
          <w:tab w:val="left" w:pos="481"/>
        </w:tabs>
        <w:ind w:right="116"/>
        <w:rPr>
          <w:rFonts w:ascii="Calibri"/>
          <w:sz w:val="24"/>
        </w:rPr>
      </w:pPr>
    </w:p>
    <w:p w:rsidR="00794643" w:rsidRDefault="00794643" w:rsidP="003871C6">
      <w:pPr>
        <w:tabs>
          <w:tab w:val="left" w:pos="0"/>
          <w:tab w:val="left" w:pos="481"/>
        </w:tabs>
        <w:ind w:left="720" w:right="116"/>
        <w:rPr>
          <w:rFonts w:ascii="Calibri"/>
          <w:sz w:val="24"/>
        </w:rPr>
      </w:pPr>
      <w:r>
        <w:rPr>
          <w:rFonts w:ascii="Calibri"/>
          <w:sz w:val="24"/>
        </w:rPr>
        <w:t>In order t</w:t>
      </w:r>
      <w:r w:rsidRPr="00E06DBC">
        <w:rPr>
          <w:rFonts w:ascii="Calibri"/>
          <w:sz w:val="24"/>
        </w:rPr>
        <w:t xml:space="preserve">o do this effectively, children and young people need to be seen, heard and </w:t>
      </w:r>
      <w:r>
        <w:rPr>
          <w:rFonts w:ascii="Calibri"/>
          <w:sz w:val="24"/>
        </w:rPr>
        <w:t>supported</w:t>
      </w:r>
      <w:r w:rsidRPr="00E06DBC">
        <w:rPr>
          <w:rFonts w:ascii="Calibri"/>
          <w:sz w:val="24"/>
        </w:rPr>
        <w:t>:</w:t>
      </w:r>
    </w:p>
    <w:p w:rsidR="00452756" w:rsidRPr="00E06DBC" w:rsidRDefault="00452756" w:rsidP="003871C6">
      <w:pPr>
        <w:tabs>
          <w:tab w:val="left" w:pos="0"/>
          <w:tab w:val="left" w:pos="481"/>
        </w:tabs>
        <w:ind w:left="720" w:right="116"/>
        <w:rPr>
          <w:rFonts w:ascii="Calibri"/>
          <w:sz w:val="24"/>
        </w:rPr>
      </w:pPr>
    </w:p>
    <w:p w:rsidR="00794643" w:rsidRPr="003871C6" w:rsidRDefault="00794643" w:rsidP="003871C6">
      <w:pPr>
        <w:pStyle w:val="ListParagraph"/>
        <w:numPr>
          <w:ilvl w:val="0"/>
          <w:numId w:val="53"/>
        </w:numPr>
        <w:tabs>
          <w:tab w:val="left" w:pos="0"/>
          <w:tab w:val="left" w:pos="481"/>
        </w:tabs>
        <w:ind w:right="116"/>
        <w:rPr>
          <w:rFonts w:ascii="Calibri"/>
          <w:sz w:val="24"/>
        </w:rPr>
      </w:pPr>
      <w:r w:rsidRPr="003871C6">
        <w:rPr>
          <w:rFonts w:ascii="Calibri"/>
          <w:sz w:val="24"/>
        </w:rPr>
        <w:t>Seen: in the context of their lives at home, friendship circles, health, education and public spaces (including social media).</w:t>
      </w:r>
    </w:p>
    <w:p w:rsidR="00794643" w:rsidRPr="00E06DBC" w:rsidRDefault="00794643" w:rsidP="00794643">
      <w:pPr>
        <w:tabs>
          <w:tab w:val="left" w:pos="0"/>
          <w:tab w:val="left" w:pos="481"/>
        </w:tabs>
        <w:ind w:right="116"/>
        <w:rPr>
          <w:rFonts w:ascii="Calibri"/>
          <w:sz w:val="24"/>
        </w:rPr>
      </w:pPr>
    </w:p>
    <w:p w:rsidR="00794643" w:rsidRPr="003871C6" w:rsidRDefault="003871C6" w:rsidP="003871C6">
      <w:pPr>
        <w:pStyle w:val="ListParagraph"/>
        <w:numPr>
          <w:ilvl w:val="0"/>
          <w:numId w:val="53"/>
        </w:numPr>
        <w:tabs>
          <w:tab w:val="left" w:pos="0"/>
          <w:tab w:val="left" w:pos="481"/>
        </w:tabs>
        <w:ind w:right="116"/>
        <w:rPr>
          <w:rFonts w:ascii="Calibri"/>
          <w:sz w:val="24"/>
        </w:rPr>
      </w:pPr>
      <w:r>
        <w:rPr>
          <w:rFonts w:ascii="Calibri"/>
          <w:sz w:val="24"/>
        </w:rPr>
        <w:t>H</w:t>
      </w:r>
      <w:r w:rsidR="00794643" w:rsidRPr="003871C6">
        <w:rPr>
          <w:rFonts w:ascii="Calibri"/>
          <w:sz w:val="24"/>
        </w:rPr>
        <w:t>eard: to effectively protect children and young people, professionals need to take time to hear what children are saying and put themselves in the child or young person’s shoes and think about what their life might truly be like.</w:t>
      </w:r>
    </w:p>
    <w:p w:rsidR="00794643" w:rsidRPr="00E06DBC" w:rsidRDefault="00794643" w:rsidP="00794643">
      <w:pPr>
        <w:tabs>
          <w:tab w:val="left" w:pos="0"/>
          <w:tab w:val="left" w:pos="481"/>
        </w:tabs>
        <w:ind w:right="116"/>
        <w:rPr>
          <w:rFonts w:ascii="Calibri"/>
          <w:sz w:val="24"/>
        </w:rPr>
      </w:pPr>
    </w:p>
    <w:p w:rsidR="00B142DC" w:rsidRPr="003871C6" w:rsidRDefault="003871C6" w:rsidP="003871C6">
      <w:pPr>
        <w:pStyle w:val="ListParagraph"/>
        <w:numPr>
          <w:ilvl w:val="0"/>
          <w:numId w:val="53"/>
        </w:numPr>
        <w:tabs>
          <w:tab w:val="left" w:pos="0"/>
          <w:tab w:val="left" w:pos="481"/>
        </w:tabs>
        <w:ind w:right="116"/>
        <w:rPr>
          <w:rFonts w:ascii="Calibri"/>
          <w:sz w:val="24"/>
        </w:rPr>
      </w:pPr>
      <w:r>
        <w:rPr>
          <w:rFonts w:ascii="Calibri"/>
          <w:sz w:val="24"/>
        </w:rPr>
        <w:t xml:space="preserve"> </w:t>
      </w:r>
      <w:r w:rsidR="00794643" w:rsidRPr="003871C6">
        <w:rPr>
          <w:rFonts w:ascii="Calibri"/>
          <w:sz w:val="24"/>
        </w:rPr>
        <w:t>Supported: by remaining professionally curious and by implementing effective and imaginative solutions that help children and young people.</w:t>
      </w:r>
    </w:p>
    <w:p w:rsidR="001B785B" w:rsidRDefault="001B785B" w:rsidP="003871C6">
      <w:pPr>
        <w:pStyle w:val="ListParagraph"/>
        <w:rPr>
          <w:b/>
          <w:sz w:val="32"/>
          <w:szCs w:val="32"/>
        </w:rPr>
      </w:pPr>
    </w:p>
    <w:p w:rsidR="00D952B6" w:rsidRDefault="00EE4601" w:rsidP="00544C09">
      <w:pPr>
        <w:tabs>
          <w:tab w:val="left" w:pos="0"/>
          <w:tab w:val="left" w:pos="481"/>
        </w:tabs>
        <w:ind w:left="720" w:right="116"/>
        <w:rPr>
          <w:highlight w:val="yellow"/>
        </w:rPr>
      </w:pPr>
      <w:r>
        <w:rPr>
          <w:rFonts w:ascii="Calibri"/>
          <w:sz w:val="24"/>
          <w:szCs w:val="24"/>
        </w:rPr>
        <w:t>Child</w:t>
      </w:r>
      <w:r w:rsidR="00AE2B5A" w:rsidRPr="00EE4601">
        <w:rPr>
          <w:rFonts w:ascii="Calibri"/>
          <w:sz w:val="24"/>
          <w:szCs w:val="24"/>
        </w:rPr>
        <w:t xml:space="preserve"> </w:t>
      </w:r>
      <w:r w:rsidR="00AE2B5A">
        <w:rPr>
          <w:rFonts w:ascii="Calibri"/>
          <w:sz w:val="24"/>
        </w:rPr>
        <w:t>exploitation by a</w:t>
      </w:r>
      <w:r>
        <w:rPr>
          <w:rFonts w:ascii="Calibri"/>
          <w:sz w:val="24"/>
        </w:rPr>
        <w:t>ny</w:t>
      </w:r>
      <w:r w:rsidR="00AE2B5A">
        <w:rPr>
          <w:rFonts w:ascii="Calibri"/>
          <w:sz w:val="24"/>
        </w:rPr>
        <w:t xml:space="preserve"> </w:t>
      </w:r>
      <w:r w:rsidR="00544C09">
        <w:rPr>
          <w:rFonts w:ascii="Calibri"/>
          <w:sz w:val="24"/>
        </w:rPr>
        <w:t xml:space="preserve">individual,  or </w:t>
      </w:r>
      <w:r w:rsidR="00AE2B5A">
        <w:rPr>
          <w:rFonts w:ascii="Calibri"/>
          <w:sz w:val="24"/>
        </w:rPr>
        <w:t xml:space="preserve">group </w:t>
      </w:r>
      <w:r w:rsidR="00544C09">
        <w:rPr>
          <w:rFonts w:ascii="Calibri"/>
          <w:sz w:val="24"/>
        </w:rPr>
        <w:t xml:space="preserve">of individuals </w:t>
      </w:r>
      <w:r w:rsidR="00AE2B5A">
        <w:rPr>
          <w:rFonts w:ascii="Calibri"/>
          <w:sz w:val="24"/>
        </w:rPr>
        <w:t>who come together in person or online for the purpose of setting up, coordinating and or taking part in the exploitation of children and young people</w:t>
      </w:r>
      <w:r w:rsidR="006F0127">
        <w:rPr>
          <w:rFonts w:ascii="Calibri"/>
          <w:sz w:val="24"/>
        </w:rPr>
        <w:t>,</w:t>
      </w:r>
      <w:r w:rsidR="00AE2B5A">
        <w:rPr>
          <w:rFonts w:ascii="Calibri"/>
          <w:sz w:val="24"/>
        </w:rPr>
        <w:t xml:space="preserve"> in </w:t>
      </w:r>
      <w:r w:rsidR="00544C09">
        <w:rPr>
          <w:rFonts w:ascii="Calibri"/>
          <w:sz w:val="24"/>
        </w:rPr>
        <w:t xml:space="preserve">either an </w:t>
      </w:r>
      <w:r w:rsidR="00544C09" w:rsidRPr="00544C09">
        <w:rPr>
          <w:rFonts w:ascii="Calibri"/>
          <w:sz w:val="24"/>
        </w:rPr>
        <w:t xml:space="preserve">opportunistic way </w:t>
      </w:r>
      <w:r w:rsidR="00544C09">
        <w:rPr>
          <w:rFonts w:ascii="Calibri"/>
          <w:sz w:val="24"/>
        </w:rPr>
        <w:t xml:space="preserve">or </w:t>
      </w:r>
      <w:r w:rsidR="00AE2B5A">
        <w:rPr>
          <w:rFonts w:ascii="Calibri"/>
          <w:sz w:val="24"/>
        </w:rPr>
        <w:t xml:space="preserve">organized and will </w:t>
      </w:r>
      <w:r>
        <w:rPr>
          <w:rFonts w:ascii="Calibri"/>
          <w:sz w:val="24"/>
        </w:rPr>
        <w:t xml:space="preserve">always </w:t>
      </w:r>
      <w:r w:rsidR="00AE2B5A">
        <w:rPr>
          <w:rFonts w:ascii="Calibri"/>
          <w:sz w:val="24"/>
        </w:rPr>
        <w:t xml:space="preserve">be a priority for the Kirklees </w:t>
      </w:r>
      <w:r>
        <w:rPr>
          <w:rFonts w:ascii="Calibri"/>
          <w:sz w:val="24"/>
        </w:rPr>
        <w:t xml:space="preserve">Safeguarding </w:t>
      </w:r>
      <w:r w:rsidR="00544C09">
        <w:rPr>
          <w:rFonts w:ascii="Calibri"/>
          <w:sz w:val="24"/>
        </w:rPr>
        <w:t>P</w:t>
      </w:r>
      <w:r w:rsidR="00AE2B5A">
        <w:rPr>
          <w:rFonts w:ascii="Calibri"/>
          <w:sz w:val="24"/>
        </w:rPr>
        <w:t>artnership.</w:t>
      </w:r>
      <w:r w:rsidR="00D952B6" w:rsidRPr="00D952B6">
        <w:rPr>
          <w:highlight w:val="yellow"/>
        </w:rPr>
        <w:t xml:space="preserve"> </w:t>
      </w:r>
    </w:p>
    <w:p w:rsidR="00142B17" w:rsidRDefault="00142B17" w:rsidP="00A40672">
      <w:pPr>
        <w:tabs>
          <w:tab w:val="left" w:pos="0"/>
        </w:tabs>
        <w:rPr>
          <w:rFonts w:ascii="Calibri" w:eastAsia="Calibri" w:hAnsi="Calibri" w:cs="Calibri"/>
          <w:sz w:val="24"/>
          <w:szCs w:val="24"/>
        </w:rPr>
      </w:pPr>
    </w:p>
    <w:p w:rsidR="00C33267" w:rsidRPr="003871C6" w:rsidRDefault="00142B17" w:rsidP="00A40672">
      <w:pPr>
        <w:tabs>
          <w:tab w:val="left" w:pos="0"/>
        </w:tabs>
        <w:rPr>
          <w:rFonts w:ascii="Calibri" w:eastAsia="Calibri" w:hAnsi="Calibri" w:cs="Calibri"/>
          <w:b/>
          <w:color w:val="D60093"/>
          <w:sz w:val="28"/>
          <w:szCs w:val="28"/>
        </w:rPr>
      </w:pPr>
      <w:r w:rsidRPr="003871C6">
        <w:rPr>
          <w:rFonts w:ascii="Calibri" w:eastAsia="Calibri" w:hAnsi="Calibri" w:cs="Calibri"/>
          <w:b/>
          <w:color w:val="D60093"/>
          <w:sz w:val="28"/>
          <w:szCs w:val="28"/>
        </w:rPr>
        <w:t xml:space="preserve">4 </w:t>
      </w:r>
      <w:r w:rsidR="00E06DBC" w:rsidRPr="003871C6">
        <w:rPr>
          <w:rFonts w:ascii="Calibri" w:eastAsia="Calibri" w:hAnsi="Calibri" w:cs="Calibri"/>
          <w:b/>
          <w:color w:val="D60093"/>
          <w:sz w:val="28"/>
          <w:szCs w:val="28"/>
        </w:rPr>
        <w:t xml:space="preserve"> </w:t>
      </w:r>
      <w:r w:rsidR="00E06DBC" w:rsidRPr="003871C6">
        <w:rPr>
          <w:rFonts w:ascii="Calibri" w:eastAsia="Calibri" w:hAnsi="Calibri" w:cs="Calibri"/>
          <w:b/>
          <w:color w:val="D60093"/>
          <w:sz w:val="28"/>
          <w:szCs w:val="28"/>
        </w:rPr>
        <w:tab/>
      </w:r>
      <w:r w:rsidRPr="003871C6">
        <w:rPr>
          <w:rFonts w:ascii="Calibri" w:eastAsia="Calibri" w:hAnsi="Calibri" w:cs="Calibri"/>
          <w:b/>
          <w:color w:val="D60093"/>
          <w:sz w:val="28"/>
          <w:szCs w:val="28"/>
        </w:rPr>
        <w:t>Strategic Aim and Objectives</w:t>
      </w:r>
      <w:r w:rsidR="00C33267" w:rsidRPr="003871C6">
        <w:rPr>
          <w:rFonts w:ascii="Calibri" w:eastAsia="Calibri" w:hAnsi="Calibri" w:cs="Calibri"/>
          <w:b/>
          <w:color w:val="D60093"/>
          <w:sz w:val="28"/>
          <w:szCs w:val="28"/>
        </w:rPr>
        <w:t xml:space="preserve">                  </w:t>
      </w:r>
    </w:p>
    <w:p w:rsidR="00C33267" w:rsidRPr="00C57AE6" w:rsidRDefault="00C33267" w:rsidP="00A40672">
      <w:pPr>
        <w:pStyle w:val="ListParagraph"/>
        <w:tabs>
          <w:tab w:val="left" w:pos="0"/>
        </w:tabs>
        <w:rPr>
          <w:rFonts w:ascii="Calibri" w:eastAsia="Calibri" w:hAnsi="Calibri" w:cs="Calibri"/>
          <w:sz w:val="24"/>
          <w:szCs w:val="24"/>
        </w:rPr>
      </w:pPr>
    </w:p>
    <w:p w:rsidR="00C33267" w:rsidRPr="00D54D51" w:rsidRDefault="00C33267" w:rsidP="003871C6">
      <w:pPr>
        <w:tabs>
          <w:tab w:val="left" w:pos="0"/>
          <w:tab w:val="left" w:pos="536"/>
        </w:tabs>
        <w:ind w:left="720" w:right="119"/>
        <w:rPr>
          <w:rFonts w:ascii="Calibri"/>
          <w:sz w:val="24"/>
        </w:rPr>
      </w:pPr>
      <w:r w:rsidRPr="00D54D51">
        <w:rPr>
          <w:rFonts w:ascii="Calibri"/>
          <w:sz w:val="24"/>
        </w:rPr>
        <w:t xml:space="preserve">This </w:t>
      </w:r>
      <w:r w:rsidR="00142B17">
        <w:rPr>
          <w:rFonts w:ascii="Calibri"/>
          <w:sz w:val="24"/>
        </w:rPr>
        <w:t xml:space="preserve">aim of this </w:t>
      </w:r>
      <w:r w:rsidRPr="00D54D51">
        <w:rPr>
          <w:rFonts w:ascii="Calibri"/>
          <w:sz w:val="24"/>
        </w:rPr>
        <w:t xml:space="preserve">strategy </w:t>
      </w:r>
      <w:r w:rsidR="00142B17">
        <w:rPr>
          <w:rFonts w:ascii="Calibri"/>
          <w:sz w:val="24"/>
        </w:rPr>
        <w:t xml:space="preserve">is </w:t>
      </w:r>
      <w:r w:rsidRPr="00D54D51">
        <w:rPr>
          <w:rFonts w:ascii="Calibri"/>
          <w:sz w:val="24"/>
        </w:rPr>
        <w:t>to support</w:t>
      </w:r>
      <w:r w:rsidRPr="00D54D51">
        <w:rPr>
          <w:rFonts w:ascii="Calibri"/>
          <w:spacing w:val="-5"/>
          <w:sz w:val="24"/>
        </w:rPr>
        <w:t xml:space="preserve"> </w:t>
      </w:r>
      <w:r w:rsidR="00142B17">
        <w:rPr>
          <w:rFonts w:ascii="Calibri"/>
          <w:spacing w:val="-5"/>
          <w:sz w:val="24"/>
        </w:rPr>
        <w:t xml:space="preserve">Kirklees Safeguarding Partners </w:t>
      </w:r>
      <w:r w:rsidRPr="00D54D51">
        <w:rPr>
          <w:rFonts w:ascii="Calibri"/>
          <w:sz w:val="24"/>
        </w:rPr>
        <w:t>to work more effectively together</w:t>
      </w:r>
      <w:r w:rsidR="00337B2A" w:rsidRPr="00D54D51">
        <w:rPr>
          <w:rFonts w:ascii="Calibri"/>
          <w:sz w:val="24"/>
        </w:rPr>
        <w:t>,</w:t>
      </w:r>
      <w:r w:rsidRPr="00D54D51">
        <w:rPr>
          <w:rFonts w:ascii="Calibri"/>
          <w:sz w:val="24"/>
        </w:rPr>
        <w:t xml:space="preserve"> through </w:t>
      </w:r>
      <w:r w:rsidR="00142B17" w:rsidRPr="00142B17">
        <w:rPr>
          <w:rFonts w:ascii="Calibri"/>
          <w:sz w:val="24"/>
        </w:rPr>
        <w:t>intelligence gathering and analysis</w:t>
      </w:r>
      <w:r w:rsidR="00142B17">
        <w:rPr>
          <w:rFonts w:ascii="Calibri"/>
          <w:sz w:val="24"/>
        </w:rPr>
        <w:t xml:space="preserve">, </w:t>
      </w:r>
      <w:r w:rsidRPr="00D54D51">
        <w:rPr>
          <w:rFonts w:ascii="Calibri"/>
          <w:sz w:val="24"/>
        </w:rPr>
        <w:t>common working arrangements,</w:t>
      </w:r>
      <w:r w:rsidR="00337B2A" w:rsidRPr="00D54D51">
        <w:rPr>
          <w:rFonts w:ascii="Calibri"/>
          <w:sz w:val="24"/>
        </w:rPr>
        <w:t xml:space="preserve"> </w:t>
      </w:r>
      <w:r w:rsidR="00142B17">
        <w:rPr>
          <w:rFonts w:ascii="Calibri"/>
          <w:sz w:val="24"/>
        </w:rPr>
        <w:t xml:space="preserve">and joint </w:t>
      </w:r>
      <w:r w:rsidR="00337B2A" w:rsidRPr="00D54D51">
        <w:rPr>
          <w:rFonts w:ascii="Calibri"/>
          <w:sz w:val="24"/>
        </w:rPr>
        <w:t>learning</w:t>
      </w:r>
      <w:r w:rsidRPr="00D54D51">
        <w:rPr>
          <w:rFonts w:ascii="Calibri"/>
          <w:sz w:val="24"/>
        </w:rPr>
        <w:t xml:space="preserve"> and development opportunities.</w:t>
      </w:r>
      <w:r w:rsidRPr="00D54D51">
        <w:rPr>
          <w:rFonts w:ascii="Calibri"/>
          <w:spacing w:val="-5"/>
          <w:sz w:val="24"/>
        </w:rPr>
        <w:t xml:space="preserve"> </w:t>
      </w:r>
    </w:p>
    <w:p w:rsidR="0008765D" w:rsidRPr="0008765D" w:rsidRDefault="0008765D" w:rsidP="00A40672">
      <w:pPr>
        <w:tabs>
          <w:tab w:val="left" w:pos="0"/>
          <w:tab w:val="left" w:pos="536"/>
        </w:tabs>
        <w:ind w:right="119"/>
        <w:rPr>
          <w:rFonts w:ascii="Calibri"/>
          <w:sz w:val="24"/>
        </w:rPr>
      </w:pPr>
    </w:p>
    <w:p w:rsidR="00C22565" w:rsidRDefault="003871C6" w:rsidP="00A41C9B">
      <w:pPr>
        <w:tabs>
          <w:tab w:val="left" w:pos="0"/>
          <w:tab w:val="left" w:pos="479"/>
        </w:tabs>
        <w:ind w:right="238"/>
        <w:rPr>
          <w:rFonts w:ascii="Calibri"/>
          <w:sz w:val="24"/>
        </w:rPr>
      </w:pPr>
      <w:r>
        <w:rPr>
          <w:rFonts w:ascii="Calibri"/>
          <w:sz w:val="24"/>
        </w:rPr>
        <w:tab/>
      </w:r>
      <w:r>
        <w:rPr>
          <w:rFonts w:ascii="Calibri"/>
          <w:sz w:val="24"/>
        </w:rPr>
        <w:tab/>
      </w:r>
      <w:r w:rsidR="00D54D51">
        <w:rPr>
          <w:rFonts w:ascii="Calibri"/>
          <w:sz w:val="24"/>
        </w:rPr>
        <w:t>T</w:t>
      </w:r>
      <w:r w:rsidR="006F0127">
        <w:rPr>
          <w:rFonts w:ascii="Calibri"/>
          <w:sz w:val="24"/>
        </w:rPr>
        <w:t xml:space="preserve">he strategy </w:t>
      </w:r>
      <w:r w:rsidR="00C33267" w:rsidRPr="00D54D51">
        <w:rPr>
          <w:rFonts w:ascii="Calibri"/>
          <w:sz w:val="24"/>
        </w:rPr>
        <w:t xml:space="preserve">outlines the </w:t>
      </w:r>
      <w:r w:rsidR="0008765D" w:rsidRPr="00D54D51">
        <w:rPr>
          <w:rFonts w:ascii="Calibri"/>
          <w:sz w:val="24"/>
        </w:rPr>
        <w:t>Kirklees</w:t>
      </w:r>
      <w:r w:rsidR="00C33267" w:rsidRPr="00D54D51">
        <w:rPr>
          <w:rFonts w:ascii="Calibri"/>
          <w:sz w:val="24"/>
        </w:rPr>
        <w:t xml:space="preserve"> approach to</w:t>
      </w:r>
      <w:r w:rsidR="00C22565">
        <w:rPr>
          <w:rFonts w:ascii="Calibri"/>
          <w:sz w:val="24"/>
        </w:rPr>
        <w:t>:-</w:t>
      </w:r>
    </w:p>
    <w:p w:rsidR="00544C09" w:rsidRDefault="00544C09" w:rsidP="00A41C9B">
      <w:pPr>
        <w:tabs>
          <w:tab w:val="left" w:pos="0"/>
          <w:tab w:val="left" w:pos="479"/>
        </w:tabs>
        <w:ind w:right="238"/>
        <w:rPr>
          <w:rFonts w:ascii="Calibri"/>
          <w:sz w:val="24"/>
        </w:rPr>
      </w:pPr>
    </w:p>
    <w:p w:rsidR="00C22565" w:rsidRPr="003871C6" w:rsidRDefault="006F0127" w:rsidP="006F0127">
      <w:pPr>
        <w:pStyle w:val="ListParagraph"/>
        <w:numPr>
          <w:ilvl w:val="0"/>
          <w:numId w:val="50"/>
        </w:numPr>
        <w:tabs>
          <w:tab w:val="left" w:pos="0"/>
          <w:tab w:val="left" w:pos="479"/>
        </w:tabs>
        <w:ind w:right="238"/>
        <w:rPr>
          <w:color w:val="92D050"/>
        </w:rPr>
      </w:pPr>
      <w:r>
        <w:rPr>
          <w:rFonts w:ascii="Calibri"/>
          <w:sz w:val="24"/>
        </w:rPr>
        <w:t>P</w:t>
      </w:r>
      <w:r w:rsidRPr="006F0127">
        <w:rPr>
          <w:rFonts w:ascii="Calibri"/>
          <w:sz w:val="24"/>
        </w:rPr>
        <w:t>revention</w:t>
      </w:r>
      <w:r>
        <w:rPr>
          <w:rFonts w:ascii="Calibri"/>
          <w:sz w:val="24"/>
        </w:rPr>
        <w:t>,</w:t>
      </w:r>
      <w:r w:rsidRPr="006F0127">
        <w:rPr>
          <w:rFonts w:ascii="Calibri"/>
          <w:sz w:val="24"/>
        </w:rPr>
        <w:t xml:space="preserve"> </w:t>
      </w:r>
      <w:r>
        <w:rPr>
          <w:rFonts w:ascii="Calibri"/>
          <w:sz w:val="24"/>
        </w:rPr>
        <w:t>e</w:t>
      </w:r>
      <w:r w:rsidR="00C33267" w:rsidRPr="003871C6">
        <w:rPr>
          <w:rFonts w:ascii="Calibri"/>
          <w:sz w:val="24"/>
        </w:rPr>
        <w:t>arly identification, and support for children and young people</w:t>
      </w:r>
      <w:r w:rsidR="00A41C9B" w:rsidRPr="003871C6">
        <w:rPr>
          <w:rFonts w:ascii="Calibri"/>
          <w:sz w:val="24"/>
        </w:rPr>
        <w:t>, vulnerable adults</w:t>
      </w:r>
      <w:r w:rsidR="00C33267" w:rsidRPr="003871C6">
        <w:rPr>
          <w:rFonts w:ascii="Calibri"/>
          <w:sz w:val="24"/>
        </w:rPr>
        <w:t>, families and communities</w:t>
      </w:r>
      <w:r w:rsidR="00142B17" w:rsidRPr="003871C6">
        <w:rPr>
          <w:rFonts w:ascii="Calibri"/>
          <w:sz w:val="24"/>
        </w:rPr>
        <w:t xml:space="preserve">.  </w:t>
      </w:r>
    </w:p>
    <w:p w:rsidR="00862B8E" w:rsidRPr="003871C6" w:rsidRDefault="006F0127" w:rsidP="003871C6">
      <w:pPr>
        <w:pStyle w:val="ListParagraph"/>
        <w:numPr>
          <w:ilvl w:val="0"/>
          <w:numId w:val="50"/>
        </w:numPr>
        <w:tabs>
          <w:tab w:val="left" w:pos="0"/>
          <w:tab w:val="left" w:pos="479"/>
        </w:tabs>
        <w:ind w:right="238"/>
        <w:rPr>
          <w:color w:val="92D050"/>
        </w:rPr>
      </w:pPr>
      <w:r>
        <w:rPr>
          <w:rFonts w:ascii="Calibri"/>
          <w:sz w:val="24"/>
        </w:rPr>
        <w:t>D</w:t>
      </w:r>
      <w:r w:rsidR="00C33267" w:rsidRPr="003871C6">
        <w:rPr>
          <w:rFonts w:ascii="Calibri"/>
          <w:sz w:val="24"/>
        </w:rPr>
        <w:t>isrupt</w:t>
      </w:r>
      <w:r w:rsidR="002F08B3">
        <w:rPr>
          <w:rFonts w:ascii="Calibri"/>
          <w:sz w:val="24"/>
        </w:rPr>
        <w:t>ion</w:t>
      </w:r>
      <w:r w:rsidR="00C33267" w:rsidRPr="003871C6">
        <w:rPr>
          <w:rFonts w:ascii="Calibri"/>
          <w:sz w:val="24"/>
        </w:rPr>
        <w:t xml:space="preserve">, </w:t>
      </w:r>
      <w:r w:rsidR="002F08B3" w:rsidRPr="003871C6">
        <w:rPr>
          <w:rFonts w:ascii="Calibri"/>
          <w:sz w:val="24"/>
        </w:rPr>
        <w:t>diver</w:t>
      </w:r>
      <w:r w:rsidR="002F08B3">
        <w:rPr>
          <w:rFonts w:ascii="Calibri"/>
          <w:sz w:val="24"/>
        </w:rPr>
        <w:t>sion</w:t>
      </w:r>
      <w:r w:rsidR="00C33267" w:rsidRPr="003871C6">
        <w:rPr>
          <w:rFonts w:ascii="Calibri"/>
          <w:sz w:val="24"/>
        </w:rPr>
        <w:t xml:space="preserve"> and prosecut</w:t>
      </w:r>
      <w:r>
        <w:rPr>
          <w:rFonts w:ascii="Calibri"/>
          <w:sz w:val="24"/>
        </w:rPr>
        <w:t>ion of</w:t>
      </w:r>
      <w:r w:rsidR="00C33267" w:rsidRPr="003871C6">
        <w:rPr>
          <w:rFonts w:ascii="Calibri"/>
          <w:sz w:val="24"/>
        </w:rPr>
        <w:t xml:space="preserve"> individuals or groups who seek to facilitate and/or</w:t>
      </w:r>
      <w:r w:rsidR="000364A7" w:rsidRPr="003871C6">
        <w:rPr>
          <w:rFonts w:ascii="Calibri"/>
          <w:sz w:val="24"/>
        </w:rPr>
        <w:t xml:space="preserve"> exploit</w:t>
      </w:r>
      <w:r w:rsidR="00C33267" w:rsidRPr="003871C6">
        <w:rPr>
          <w:rFonts w:ascii="Calibri"/>
          <w:sz w:val="24"/>
        </w:rPr>
        <w:t>, abuse and harm</w:t>
      </w:r>
      <w:r w:rsidR="000364A7" w:rsidRPr="003871C6">
        <w:rPr>
          <w:rFonts w:ascii="Calibri"/>
          <w:sz w:val="24"/>
        </w:rPr>
        <w:t xml:space="preserve"> </w:t>
      </w:r>
      <w:r w:rsidR="00C33267" w:rsidRPr="003871C6">
        <w:rPr>
          <w:rFonts w:ascii="Calibri"/>
          <w:sz w:val="24"/>
        </w:rPr>
        <w:t>children</w:t>
      </w:r>
      <w:r w:rsidR="00EE6195" w:rsidRPr="003871C6">
        <w:rPr>
          <w:rFonts w:ascii="Calibri"/>
          <w:sz w:val="24"/>
        </w:rPr>
        <w:t xml:space="preserve"> and young people</w:t>
      </w:r>
      <w:r w:rsidR="00C33267" w:rsidRPr="003871C6">
        <w:rPr>
          <w:rFonts w:ascii="Calibri"/>
          <w:sz w:val="24"/>
        </w:rPr>
        <w:t>.</w:t>
      </w:r>
    </w:p>
    <w:p w:rsidR="00C22565" w:rsidRPr="00C22565" w:rsidRDefault="006F0127" w:rsidP="003871C6">
      <w:pPr>
        <w:pStyle w:val="ListParagraph"/>
        <w:numPr>
          <w:ilvl w:val="0"/>
          <w:numId w:val="50"/>
        </w:numPr>
        <w:tabs>
          <w:tab w:val="left" w:pos="0"/>
          <w:tab w:val="left" w:pos="479"/>
        </w:tabs>
        <w:ind w:right="238"/>
        <w:rPr>
          <w:color w:val="92D050"/>
        </w:rPr>
      </w:pPr>
      <w:r>
        <w:rPr>
          <w:rFonts w:ascii="Calibri"/>
          <w:sz w:val="24"/>
        </w:rPr>
        <w:t xml:space="preserve">Identification </w:t>
      </w:r>
      <w:r w:rsidR="002F08B3">
        <w:rPr>
          <w:rFonts w:ascii="Calibri"/>
          <w:sz w:val="24"/>
        </w:rPr>
        <w:t>of locations</w:t>
      </w:r>
      <w:r w:rsidR="00C22565">
        <w:rPr>
          <w:rFonts w:ascii="Calibri"/>
          <w:sz w:val="24"/>
        </w:rPr>
        <w:t xml:space="preserve"> where exploitation and abuse is perpetrated and action to make these places safe</w:t>
      </w:r>
      <w:r w:rsidR="002F08B3">
        <w:rPr>
          <w:rFonts w:ascii="Calibri"/>
          <w:sz w:val="24"/>
        </w:rPr>
        <w:t xml:space="preserve"> spaces</w:t>
      </w:r>
      <w:r w:rsidR="00C22565">
        <w:rPr>
          <w:rFonts w:ascii="Calibri"/>
          <w:sz w:val="24"/>
        </w:rPr>
        <w:t>.</w:t>
      </w:r>
    </w:p>
    <w:p w:rsidR="0008765D" w:rsidRPr="0008765D" w:rsidRDefault="0008765D" w:rsidP="00A40672">
      <w:pPr>
        <w:tabs>
          <w:tab w:val="left" w:pos="0"/>
          <w:tab w:val="left" w:pos="479"/>
        </w:tabs>
        <w:spacing w:before="19"/>
        <w:ind w:right="1134"/>
        <w:rPr>
          <w:color w:val="92D050"/>
        </w:rPr>
      </w:pPr>
    </w:p>
    <w:p w:rsidR="00C33267" w:rsidRPr="00F3012A" w:rsidRDefault="003871C6" w:rsidP="003871C6">
      <w:pPr>
        <w:tabs>
          <w:tab w:val="left" w:pos="0"/>
          <w:tab w:val="left" w:pos="479"/>
        </w:tabs>
        <w:spacing w:before="19"/>
        <w:ind w:right="1134"/>
        <w:rPr>
          <w:rFonts w:ascii="Calibri" w:eastAsia="Calibri" w:hAnsi="Calibri" w:cs="Calibri"/>
          <w:b/>
          <w:bCs/>
          <w:color w:val="E3007C"/>
          <w:sz w:val="32"/>
          <w:szCs w:val="32"/>
        </w:rPr>
      </w:pPr>
      <w:r>
        <w:rPr>
          <w:b/>
          <w:color w:val="E3007C"/>
          <w:sz w:val="28"/>
          <w:szCs w:val="28"/>
        </w:rPr>
        <w:tab/>
      </w:r>
      <w:r w:rsidR="00C22565" w:rsidRPr="003871C6">
        <w:rPr>
          <w:b/>
          <w:color w:val="E3007C"/>
          <w:sz w:val="28"/>
          <w:szCs w:val="28"/>
        </w:rPr>
        <w:t xml:space="preserve">Our </w:t>
      </w:r>
      <w:r w:rsidR="00C33267" w:rsidRPr="003871C6">
        <w:rPr>
          <w:b/>
          <w:color w:val="E3007C"/>
          <w:sz w:val="28"/>
          <w:szCs w:val="28"/>
        </w:rPr>
        <w:t xml:space="preserve">Strategic Objectives </w:t>
      </w:r>
      <w:r w:rsidR="00C22565" w:rsidRPr="003871C6">
        <w:rPr>
          <w:b/>
          <w:color w:val="E3007C"/>
          <w:sz w:val="28"/>
          <w:szCs w:val="28"/>
        </w:rPr>
        <w:t>are:-</w:t>
      </w:r>
    </w:p>
    <w:p w:rsidR="003871C6" w:rsidRDefault="003871C6" w:rsidP="00A40672">
      <w:pPr>
        <w:pStyle w:val="Heading2"/>
        <w:tabs>
          <w:tab w:val="left" w:pos="0"/>
        </w:tabs>
        <w:ind w:left="0" w:firstLine="0"/>
        <w:rPr>
          <w:b w:val="0"/>
          <w:color w:val="E3007C"/>
        </w:rPr>
      </w:pPr>
      <w:r>
        <w:rPr>
          <w:b w:val="0"/>
          <w:color w:val="E3007C"/>
        </w:rPr>
        <w:tab/>
      </w:r>
    </w:p>
    <w:p w:rsidR="00C33267" w:rsidRPr="00F3012A" w:rsidRDefault="003871C6" w:rsidP="00A40672">
      <w:pPr>
        <w:pStyle w:val="Heading2"/>
        <w:tabs>
          <w:tab w:val="left" w:pos="0"/>
        </w:tabs>
        <w:ind w:left="0" w:firstLine="0"/>
        <w:rPr>
          <w:b w:val="0"/>
          <w:bCs w:val="0"/>
          <w:color w:val="E3007C"/>
        </w:rPr>
      </w:pPr>
      <w:r>
        <w:rPr>
          <w:b w:val="0"/>
          <w:color w:val="E3007C"/>
        </w:rPr>
        <w:tab/>
      </w:r>
      <w:r w:rsidR="00C33267" w:rsidRPr="003871C6">
        <w:rPr>
          <w:b w:val="0"/>
          <w:color w:val="E3007C"/>
        </w:rPr>
        <w:t>Objective 1</w:t>
      </w:r>
      <w:r w:rsidR="00F3012A" w:rsidRPr="003871C6">
        <w:rPr>
          <w:b w:val="0"/>
          <w:color w:val="E3007C"/>
        </w:rPr>
        <w:t xml:space="preserve"> </w:t>
      </w:r>
      <w:r>
        <w:rPr>
          <w:b w:val="0"/>
          <w:color w:val="E3007C"/>
        </w:rPr>
        <w:t xml:space="preserve"> </w:t>
      </w:r>
      <w:r w:rsidR="00C33267" w:rsidRPr="003871C6">
        <w:rPr>
          <w:b w:val="0"/>
          <w:color w:val="E3007C"/>
          <w:spacing w:val="-5"/>
        </w:rPr>
        <w:t xml:space="preserve"> </w:t>
      </w:r>
      <w:r w:rsidR="00C33267" w:rsidRPr="003871C6">
        <w:rPr>
          <w:b w:val="0"/>
          <w:color w:val="E3007C"/>
        </w:rPr>
        <w:t>Prepare</w:t>
      </w:r>
    </w:p>
    <w:p w:rsidR="00C33267" w:rsidRDefault="00C33267" w:rsidP="003871C6">
      <w:pPr>
        <w:pStyle w:val="BodyText"/>
        <w:tabs>
          <w:tab w:val="left" w:pos="0"/>
        </w:tabs>
        <w:spacing w:before="1"/>
        <w:ind w:left="720" w:right="330" w:firstLine="0"/>
      </w:pPr>
      <w:r>
        <w:rPr>
          <w:rFonts w:cs="Calibri"/>
        </w:rPr>
        <w:t xml:space="preserve">To </w:t>
      </w:r>
      <w:r w:rsidR="00C22565">
        <w:rPr>
          <w:rFonts w:cs="Calibri"/>
        </w:rPr>
        <w:t xml:space="preserve">develop a comprehensive and accurate intelligence picture which will </w:t>
      </w:r>
      <w:r>
        <w:t>inform local partnership understanding, and enable swift coordinated multi-agency responses to safeguard</w:t>
      </w:r>
      <w:r w:rsidR="00A92BDA">
        <w:t xml:space="preserve"> </w:t>
      </w:r>
      <w:r>
        <w:t xml:space="preserve">children and prevent, divert or prosecute those who </w:t>
      </w:r>
      <w:r w:rsidR="00026EBA">
        <w:t xml:space="preserve">seek to </w:t>
      </w:r>
      <w:r>
        <w:t xml:space="preserve">facilitate and /or </w:t>
      </w:r>
      <w:r w:rsidR="000364A7" w:rsidRPr="000364A7">
        <w:t xml:space="preserve">perpetrate </w:t>
      </w:r>
      <w:r w:rsidR="000364A7">
        <w:t xml:space="preserve">the </w:t>
      </w:r>
      <w:r w:rsidR="00026EBA">
        <w:t>exploit</w:t>
      </w:r>
      <w:r w:rsidR="000364A7">
        <w:t>ation</w:t>
      </w:r>
      <w:r w:rsidR="00026EBA">
        <w:t xml:space="preserve">, </w:t>
      </w:r>
      <w:r>
        <w:t>abuse</w:t>
      </w:r>
      <w:r w:rsidR="00026EBA">
        <w:t xml:space="preserve"> and harm</w:t>
      </w:r>
      <w:r w:rsidR="000364A7">
        <w:t xml:space="preserve"> of children</w:t>
      </w:r>
      <w:r w:rsidR="00EE6195">
        <w:t xml:space="preserve"> and </w:t>
      </w:r>
      <w:r w:rsidR="00A41C9B">
        <w:t>young people</w:t>
      </w:r>
      <w:r w:rsidR="00EE6195">
        <w:t>.</w:t>
      </w:r>
    </w:p>
    <w:p w:rsidR="00F3012A" w:rsidRDefault="00F3012A" w:rsidP="00A40672">
      <w:pPr>
        <w:pStyle w:val="Heading2"/>
        <w:tabs>
          <w:tab w:val="left" w:pos="0"/>
        </w:tabs>
        <w:spacing w:line="341" w:lineRule="exact"/>
        <w:ind w:left="0" w:firstLine="0"/>
        <w:rPr>
          <w:color w:val="E3007C"/>
        </w:rPr>
      </w:pPr>
    </w:p>
    <w:p w:rsidR="00C33267" w:rsidRPr="00F3012A" w:rsidRDefault="003871C6" w:rsidP="00A40672">
      <w:pPr>
        <w:pStyle w:val="Heading2"/>
        <w:tabs>
          <w:tab w:val="left" w:pos="0"/>
        </w:tabs>
        <w:spacing w:line="341" w:lineRule="exact"/>
        <w:ind w:left="0" w:firstLine="0"/>
        <w:rPr>
          <w:b w:val="0"/>
          <w:bCs w:val="0"/>
          <w:color w:val="E3007C"/>
        </w:rPr>
      </w:pPr>
      <w:r>
        <w:rPr>
          <w:b w:val="0"/>
          <w:color w:val="E3007C"/>
        </w:rPr>
        <w:tab/>
      </w:r>
      <w:r w:rsidR="00C33267" w:rsidRPr="003871C6">
        <w:rPr>
          <w:b w:val="0"/>
          <w:color w:val="E3007C"/>
        </w:rPr>
        <w:t>Objective 2</w:t>
      </w:r>
      <w:r w:rsidR="00F3012A" w:rsidRPr="003871C6">
        <w:rPr>
          <w:b w:val="0"/>
          <w:color w:val="E3007C"/>
        </w:rPr>
        <w:t xml:space="preserve"> </w:t>
      </w:r>
      <w:r>
        <w:rPr>
          <w:b w:val="0"/>
          <w:color w:val="E3007C"/>
        </w:rPr>
        <w:t xml:space="preserve"> </w:t>
      </w:r>
      <w:r w:rsidR="00C33267" w:rsidRPr="003871C6">
        <w:rPr>
          <w:b w:val="0"/>
          <w:color w:val="E3007C"/>
          <w:spacing w:val="-9"/>
        </w:rPr>
        <w:t xml:space="preserve"> </w:t>
      </w:r>
      <w:r w:rsidR="00C33267" w:rsidRPr="003871C6">
        <w:rPr>
          <w:b w:val="0"/>
          <w:color w:val="E3007C"/>
        </w:rPr>
        <w:t>Protect</w:t>
      </w:r>
    </w:p>
    <w:p w:rsidR="00C33267" w:rsidRDefault="00C33267" w:rsidP="003871C6">
      <w:pPr>
        <w:pStyle w:val="BodyText"/>
        <w:tabs>
          <w:tab w:val="left" w:pos="0"/>
        </w:tabs>
        <w:spacing w:before="1"/>
        <w:ind w:left="720" w:right="-24" w:firstLine="0"/>
      </w:pPr>
      <w:r>
        <w:t xml:space="preserve">To </w:t>
      </w:r>
      <w:r w:rsidR="00C22565">
        <w:t xml:space="preserve">develop effective practice and service provision to protect </w:t>
      </w:r>
      <w:r w:rsidR="004117F0" w:rsidRPr="004117F0">
        <w:t>children, young people</w:t>
      </w:r>
      <w:r w:rsidR="00A41C9B">
        <w:t>, vulnerable adults</w:t>
      </w:r>
      <w:r w:rsidR="004117F0" w:rsidRPr="004117F0">
        <w:t>, families and communities</w:t>
      </w:r>
      <w:r w:rsidR="004117F0">
        <w:t xml:space="preserve">, and </w:t>
      </w:r>
      <w:r w:rsidR="00825BDD">
        <w:t xml:space="preserve">ensure </w:t>
      </w:r>
      <w:r w:rsidR="00C22565">
        <w:t xml:space="preserve">positive outcomes for all, whilst empowering individuals </w:t>
      </w:r>
      <w:r w:rsidR="00CE7911">
        <w:t>building resilient communities.</w:t>
      </w:r>
      <w:r>
        <w:t xml:space="preserve"> </w:t>
      </w:r>
    </w:p>
    <w:p w:rsidR="00F3012A" w:rsidRDefault="00F3012A" w:rsidP="00A40672">
      <w:pPr>
        <w:pStyle w:val="Heading2"/>
        <w:tabs>
          <w:tab w:val="left" w:pos="0"/>
        </w:tabs>
        <w:ind w:left="0" w:firstLine="0"/>
        <w:rPr>
          <w:color w:val="E3007C"/>
        </w:rPr>
      </w:pPr>
    </w:p>
    <w:p w:rsidR="00C33267" w:rsidRPr="00F3012A" w:rsidRDefault="003871C6" w:rsidP="00A40672">
      <w:pPr>
        <w:pStyle w:val="Heading2"/>
        <w:tabs>
          <w:tab w:val="left" w:pos="0"/>
        </w:tabs>
        <w:ind w:left="0" w:firstLine="0"/>
        <w:rPr>
          <w:b w:val="0"/>
          <w:bCs w:val="0"/>
          <w:color w:val="E3007C"/>
        </w:rPr>
      </w:pPr>
      <w:r>
        <w:rPr>
          <w:b w:val="0"/>
          <w:color w:val="E3007C"/>
        </w:rPr>
        <w:tab/>
      </w:r>
      <w:r w:rsidR="00C33267" w:rsidRPr="003871C6">
        <w:rPr>
          <w:b w:val="0"/>
          <w:color w:val="E3007C"/>
        </w:rPr>
        <w:t>Objective 3</w:t>
      </w:r>
      <w:r w:rsidR="00F3012A" w:rsidRPr="003871C6">
        <w:rPr>
          <w:b w:val="0"/>
          <w:color w:val="E3007C"/>
        </w:rPr>
        <w:t xml:space="preserve"> </w:t>
      </w:r>
      <w:r w:rsidR="00C33267" w:rsidRPr="003871C6">
        <w:rPr>
          <w:b w:val="0"/>
          <w:color w:val="E3007C"/>
        </w:rPr>
        <w:t>Prevent</w:t>
      </w:r>
    </w:p>
    <w:p w:rsidR="00C33267" w:rsidRDefault="00C33267" w:rsidP="003871C6">
      <w:pPr>
        <w:tabs>
          <w:tab w:val="left" w:pos="0"/>
        </w:tabs>
        <w:spacing w:before="1"/>
        <w:ind w:left="720"/>
        <w:rPr>
          <w:rFonts w:ascii="Calibri" w:eastAsia="Calibri" w:hAnsi="Calibri" w:cs="Calibri"/>
          <w:sz w:val="32"/>
          <w:szCs w:val="32"/>
        </w:rPr>
      </w:pPr>
      <w:r w:rsidRPr="001A1860">
        <w:rPr>
          <w:rFonts w:ascii="Calibri" w:eastAsia="Calibri" w:hAnsi="Calibri"/>
          <w:sz w:val="24"/>
          <w:szCs w:val="24"/>
        </w:rPr>
        <w:t xml:space="preserve">To </w:t>
      </w:r>
      <w:r w:rsidR="00CE7911">
        <w:rPr>
          <w:rFonts w:ascii="Calibri" w:eastAsia="Calibri" w:hAnsi="Calibri"/>
          <w:sz w:val="24"/>
          <w:szCs w:val="24"/>
        </w:rPr>
        <w:t>prevent</w:t>
      </w:r>
      <w:r w:rsidR="004117F0">
        <w:rPr>
          <w:rFonts w:ascii="Calibri" w:eastAsia="Calibri" w:hAnsi="Calibri"/>
          <w:sz w:val="24"/>
          <w:szCs w:val="24"/>
        </w:rPr>
        <w:t xml:space="preserve"> </w:t>
      </w:r>
      <w:r w:rsidR="004117F0" w:rsidRPr="004117F0">
        <w:rPr>
          <w:rFonts w:ascii="Calibri" w:eastAsia="Calibri" w:hAnsi="Calibri"/>
          <w:sz w:val="24"/>
          <w:szCs w:val="24"/>
        </w:rPr>
        <w:t xml:space="preserve">children </w:t>
      </w:r>
      <w:r w:rsidR="00A41C9B">
        <w:rPr>
          <w:rFonts w:ascii="Calibri" w:eastAsia="Calibri" w:hAnsi="Calibri"/>
          <w:sz w:val="24"/>
          <w:szCs w:val="24"/>
        </w:rPr>
        <w:t xml:space="preserve">, young people and vulnerable adults </w:t>
      </w:r>
      <w:r w:rsidR="004117F0" w:rsidRPr="004117F0">
        <w:rPr>
          <w:rFonts w:ascii="Calibri" w:eastAsia="Calibri" w:hAnsi="Calibri"/>
          <w:sz w:val="24"/>
          <w:szCs w:val="24"/>
        </w:rPr>
        <w:t>experiencing or continuing to experience</w:t>
      </w:r>
      <w:r w:rsidR="002F08B3">
        <w:rPr>
          <w:rFonts w:ascii="Calibri" w:eastAsia="Calibri" w:hAnsi="Calibri"/>
          <w:sz w:val="24"/>
          <w:szCs w:val="24"/>
        </w:rPr>
        <w:t>,</w:t>
      </w:r>
      <w:r w:rsidR="004117F0" w:rsidRPr="004117F0">
        <w:rPr>
          <w:rFonts w:ascii="Calibri" w:eastAsia="Calibri" w:hAnsi="Calibri"/>
          <w:sz w:val="24"/>
          <w:szCs w:val="24"/>
        </w:rPr>
        <w:t xml:space="preserve"> exploitation, harm and abuse </w:t>
      </w:r>
      <w:r>
        <w:rPr>
          <w:rFonts w:ascii="Calibri" w:eastAsia="Calibri" w:hAnsi="Calibri"/>
          <w:sz w:val="24"/>
          <w:szCs w:val="24"/>
        </w:rPr>
        <w:t>by</w:t>
      </w:r>
      <w:r w:rsidRPr="001A1860">
        <w:rPr>
          <w:rFonts w:ascii="Calibri" w:eastAsia="Calibri" w:hAnsi="Calibri"/>
          <w:sz w:val="24"/>
          <w:szCs w:val="24"/>
        </w:rPr>
        <w:t xml:space="preserve"> responding to</w:t>
      </w:r>
      <w:r w:rsidR="00A92BDA">
        <w:rPr>
          <w:rFonts w:ascii="Calibri" w:eastAsia="Calibri" w:hAnsi="Calibri"/>
          <w:sz w:val="24"/>
          <w:szCs w:val="24"/>
        </w:rPr>
        <w:t>,</w:t>
      </w:r>
      <w:r w:rsidRPr="001A1860">
        <w:rPr>
          <w:rFonts w:ascii="Calibri" w:eastAsia="Calibri" w:hAnsi="Calibri"/>
          <w:sz w:val="24"/>
          <w:szCs w:val="24"/>
        </w:rPr>
        <w:t xml:space="preserve"> information and intelligen</w:t>
      </w:r>
      <w:r>
        <w:rPr>
          <w:rFonts w:ascii="Calibri" w:eastAsia="Calibri" w:hAnsi="Calibri"/>
          <w:sz w:val="24"/>
          <w:szCs w:val="24"/>
        </w:rPr>
        <w:t>ce</w:t>
      </w:r>
      <w:r w:rsidR="000364A7">
        <w:rPr>
          <w:rFonts w:ascii="Calibri" w:eastAsia="Calibri" w:hAnsi="Calibri"/>
          <w:sz w:val="24"/>
          <w:szCs w:val="24"/>
        </w:rPr>
        <w:t xml:space="preserve"> that</w:t>
      </w:r>
      <w:r w:rsidR="004117F0">
        <w:rPr>
          <w:rFonts w:ascii="Calibri" w:eastAsia="Calibri" w:hAnsi="Calibri"/>
          <w:sz w:val="24"/>
          <w:szCs w:val="24"/>
        </w:rPr>
        <w:t xml:space="preserve"> identifies</w:t>
      </w:r>
      <w:r>
        <w:rPr>
          <w:rFonts w:ascii="Calibri" w:eastAsia="Calibri" w:hAnsi="Calibri"/>
          <w:sz w:val="24"/>
          <w:szCs w:val="24"/>
        </w:rPr>
        <w:t xml:space="preserve"> individuals</w:t>
      </w:r>
      <w:r w:rsidR="000364A7">
        <w:rPr>
          <w:rFonts w:ascii="Calibri" w:eastAsia="Calibri" w:hAnsi="Calibri"/>
          <w:sz w:val="24"/>
          <w:szCs w:val="24"/>
        </w:rPr>
        <w:t>, groups or</w:t>
      </w:r>
      <w:r w:rsidR="004117F0">
        <w:rPr>
          <w:rFonts w:ascii="Calibri" w:eastAsia="Calibri" w:hAnsi="Calibri"/>
          <w:sz w:val="24"/>
          <w:szCs w:val="24"/>
        </w:rPr>
        <w:t xml:space="preserve"> locations </w:t>
      </w:r>
      <w:r w:rsidR="000364A7">
        <w:rPr>
          <w:rFonts w:ascii="Calibri" w:eastAsia="Calibri" w:hAnsi="Calibri"/>
          <w:sz w:val="24"/>
          <w:szCs w:val="24"/>
        </w:rPr>
        <w:t>of concern</w:t>
      </w:r>
      <w:r w:rsidR="002F08B3">
        <w:rPr>
          <w:rFonts w:ascii="Calibri" w:eastAsia="Calibri" w:hAnsi="Calibri"/>
          <w:sz w:val="24"/>
          <w:szCs w:val="24"/>
        </w:rPr>
        <w:t>,</w:t>
      </w:r>
      <w:r w:rsidR="000364A7">
        <w:rPr>
          <w:rFonts w:ascii="Calibri" w:eastAsia="Calibri" w:hAnsi="Calibri"/>
          <w:sz w:val="24"/>
          <w:szCs w:val="24"/>
        </w:rPr>
        <w:t xml:space="preserve"> </w:t>
      </w:r>
      <w:r w:rsidR="004117F0">
        <w:rPr>
          <w:rFonts w:ascii="Calibri" w:eastAsia="Calibri" w:hAnsi="Calibri"/>
          <w:sz w:val="24"/>
          <w:szCs w:val="24"/>
        </w:rPr>
        <w:t xml:space="preserve">and </w:t>
      </w:r>
      <w:r w:rsidR="000364A7">
        <w:rPr>
          <w:rFonts w:ascii="Calibri" w:eastAsia="Calibri" w:hAnsi="Calibri"/>
          <w:sz w:val="24"/>
          <w:szCs w:val="24"/>
        </w:rPr>
        <w:t xml:space="preserve">highlights patterns or </w:t>
      </w:r>
      <w:r w:rsidR="004117F0">
        <w:rPr>
          <w:rFonts w:ascii="Calibri" w:eastAsia="Calibri" w:hAnsi="Calibri"/>
          <w:sz w:val="24"/>
          <w:szCs w:val="24"/>
        </w:rPr>
        <w:t xml:space="preserve">trends. </w:t>
      </w:r>
    </w:p>
    <w:p w:rsidR="00F3012A" w:rsidRDefault="00F3012A" w:rsidP="00A40672">
      <w:pPr>
        <w:pStyle w:val="Heading2"/>
        <w:tabs>
          <w:tab w:val="left" w:pos="0"/>
        </w:tabs>
        <w:spacing w:line="341" w:lineRule="exact"/>
        <w:ind w:left="0" w:firstLine="0"/>
        <w:rPr>
          <w:color w:val="E3007C"/>
        </w:rPr>
      </w:pPr>
    </w:p>
    <w:p w:rsidR="00C33267" w:rsidRPr="00F3012A" w:rsidRDefault="003871C6" w:rsidP="00A40672">
      <w:pPr>
        <w:pStyle w:val="Heading2"/>
        <w:tabs>
          <w:tab w:val="left" w:pos="0"/>
        </w:tabs>
        <w:spacing w:line="341" w:lineRule="exact"/>
        <w:ind w:left="0" w:firstLine="0"/>
        <w:rPr>
          <w:b w:val="0"/>
          <w:bCs w:val="0"/>
          <w:color w:val="E3007C"/>
        </w:rPr>
      </w:pPr>
      <w:r>
        <w:rPr>
          <w:b w:val="0"/>
          <w:color w:val="E3007C"/>
        </w:rPr>
        <w:tab/>
      </w:r>
      <w:r w:rsidR="002F08B3">
        <w:rPr>
          <w:b w:val="0"/>
          <w:color w:val="E3007C"/>
        </w:rPr>
        <w:t xml:space="preserve"> </w:t>
      </w:r>
      <w:r w:rsidR="00C33267" w:rsidRPr="003871C6">
        <w:rPr>
          <w:b w:val="0"/>
          <w:color w:val="E3007C"/>
        </w:rPr>
        <w:t>Objective 4</w:t>
      </w:r>
      <w:r w:rsidR="00F3012A" w:rsidRPr="003871C6">
        <w:rPr>
          <w:b w:val="0"/>
          <w:color w:val="E3007C"/>
        </w:rPr>
        <w:t xml:space="preserve"> </w:t>
      </w:r>
      <w:r>
        <w:rPr>
          <w:b w:val="0"/>
          <w:color w:val="E3007C"/>
        </w:rPr>
        <w:t xml:space="preserve"> </w:t>
      </w:r>
      <w:r w:rsidR="00C33267" w:rsidRPr="003871C6">
        <w:rPr>
          <w:b w:val="0"/>
          <w:color w:val="E3007C"/>
          <w:spacing w:val="-9"/>
        </w:rPr>
        <w:t xml:space="preserve"> </w:t>
      </w:r>
      <w:r w:rsidR="00C33267" w:rsidRPr="003871C6">
        <w:rPr>
          <w:b w:val="0"/>
          <w:color w:val="E3007C"/>
        </w:rPr>
        <w:t>Pursue</w:t>
      </w:r>
    </w:p>
    <w:p w:rsidR="00C33267" w:rsidRDefault="003871C6" w:rsidP="003871C6">
      <w:pPr>
        <w:pStyle w:val="BodyText"/>
        <w:tabs>
          <w:tab w:val="left" w:pos="0"/>
        </w:tabs>
        <w:ind w:right="272"/>
      </w:pPr>
      <w:r>
        <w:tab/>
      </w:r>
      <w:r w:rsidR="00C33267">
        <w:t>Us</w:t>
      </w:r>
      <w:r w:rsidR="002F08B3">
        <w:t xml:space="preserve">e information intelligently to </w:t>
      </w:r>
      <w:r w:rsidR="00C33267">
        <w:t>prosecut</w:t>
      </w:r>
      <w:r w:rsidR="00CE7911">
        <w:t>e</w:t>
      </w:r>
      <w:r w:rsidR="00C33267">
        <w:t xml:space="preserve"> those who seek to facilitate and /or perpetrate the exploitation, abuse and harm of children</w:t>
      </w:r>
      <w:r w:rsidR="00CE7911">
        <w:t xml:space="preserve">, </w:t>
      </w:r>
      <w:r w:rsidR="00A41C9B">
        <w:t xml:space="preserve">young people </w:t>
      </w:r>
      <w:r w:rsidR="000364A7">
        <w:t xml:space="preserve">and </w:t>
      </w:r>
      <w:r w:rsidR="00CE7911">
        <w:t>vulnerable adults</w:t>
      </w:r>
      <w:r w:rsidR="002F08B3">
        <w:t xml:space="preserve">, and </w:t>
      </w:r>
      <w:r w:rsidR="000364A7">
        <w:t>ensur</w:t>
      </w:r>
      <w:r w:rsidR="002F08B3">
        <w:t>e</w:t>
      </w:r>
      <w:r w:rsidR="00C33267">
        <w:t xml:space="preserve"> that </w:t>
      </w:r>
      <w:r w:rsidR="000364A7" w:rsidRPr="000364A7">
        <w:t xml:space="preserve">a </w:t>
      </w:r>
      <w:r w:rsidR="000364A7">
        <w:t>holistic</w:t>
      </w:r>
      <w:r w:rsidR="00A92BDA">
        <w:t>,</w:t>
      </w:r>
      <w:r w:rsidR="000364A7">
        <w:t xml:space="preserve"> </w:t>
      </w:r>
      <w:r w:rsidR="00CE7911">
        <w:t>person</w:t>
      </w:r>
      <w:r w:rsidR="000364A7" w:rsidRPr="000364A7">
        <w:t xml:space="preserve"> centered approach</w:t>
      </w:r>
      <w:r w:rsidR="00A92BDA">
        <w:t>, from intervention</w:t>
      </w:r>
      <w:r w:rsidR="002F08B3">
        <w:t>,</w:t>
      </w:r>
      <w:r w:rsidR="00A92BDA">
        <w:t xml:space="preserve"> to where</w:t>
      </w:r>
      <w:r w:rsidR="000364A7">
        <w:t xml:space="preserve"> necessary prosecution</w:t>
      </w:r>
      <w:r w:rsidR="00906057">
        <w:t>,</w:t>
      </w:r>
      <w:r w:rsidR="000364A7" w:rsidRPr="000364A7">
        <w:t xml:space="preserve"> </w:t>
      </w:r>
      <w:r w:rsidR="000364A7">
        <w:t>is adopted and employed.</w:t>
      </w:r>
    </w:p>
    <w:p w:rsidR="00C33267" w:rsidRPr="009574B7" w:rsidRDefault="00C33267" w:rsidP="00A40672">
      <w:pPr>
        <w:tabs>
          <w:tab w:val="left" w:pos="0"/>
        </w:tabs>
        <w:spacing w:before="1"/>
        <w:rPr>
          <w:rFonts w:ascii="Calibri" w:eastAsia="Calibri" w:hAnsi="Calibri" w:cs="Calibri"/>
          <w:color w:val="92D050"/>
          <w:sz w:val="32"/>
          <w:szCs w:val="32"/>
        </w:rPr>
      </w:pPr>
    </w:p>
    <w:p w:rsidR="00CE7911" w:rsidRDefault="00CE7911" w:rsidP="00A40672">
      <w:pPr>
        <w:pStyle w:val="Heading1"/>
        <w:tabs>
          <w:tab w:val="left" w:pos="0"/>
        </w:tabs>
        <w:ind w:left="0" w:firstLine="0"/>
        <w:rPr>
          <w:color w:val="E3007C"/>
        </w:rPr>
      </w:pPr>
      <w:r>
        <w:rPr>
          <w:color w:val="E3007C"/>
        </w:rPr>
        <w:t>5</w:t>
      </w:r>
      <w:r w:rsidR="003871C6">
        <w:rPr>
          <w:color w:val="E3007C"/>
        </w:rPr>
        <w:tab/>
      </w:r>
      <w:r>
        <w:rPr>
          <w:color w:val="E3007C"/>
        </w:rPr>
        <w:t xml:space="preserve">  Partnership Commitment and Governance Arrangements.</w:t>
      </w:r>
    </w:p>
    <w:p w:rsidR="00F3012A" w:rsidRDefault="00F3012A" w:rsidP="00A40672">
      <w:pPr>
        <w:pStyle w:val="Heading1"/>
        <w:tabs>
          <w:tab w:val="left" w:pos="0"/>
        </w:tabs>
        <w:ind w:left="0" w:firstLine="0"/>
        <w:rPr>
          <w:sz w:val="24"/>
          <w:szCs w:val="24"/>
        </w:rPr>
      </w:pPr>
    </w:p>
    <w:p w:rsidR="00C33267" w:rsidRPr="003871C6" w:rsidRDefault="003871C6" w:rsidP="00A40672">
      <w:pPr>
        <w:pStyle w:val="Heading1"/>
        <w:tabs>
          <w:tab w:val="left" w:pos="0"/>
        </w:tabs>
        <w:ind w:left="0" w:firstLine="0"/>
        <w:rPr>
          <w:b w:val="0"/>
          <w:bCs w:val="0"/>
          <w:sz w:val="24"/>
          <w:szCs w:val="24"/>
        </w:rPr>
      </w:pPr>
      <w:r>
        <w:rPr>
          <w:sz w:val="24"/>
          <w:szCs w:val="24"/>
        </w:rPr>
        <w:tab/>
      </w:r>
      <w:r w:rsidR="00C33267" w:rsidRPr="003871C6">
        <w:rPr>
          <w:sz w:val="24"/>
          <w:szCs w:val="24"/>
        </w:rPr>
        <w:t>To achieve the strategic aims and objectives, we will:</w:t>
      </w:r>
    </w:p>
    <w:p w:rsidR="00E06DBC" w:rsidRDefault="00E06DBC" w:rsidP="00E06DBC">
      <w:pPr>
        <w:tabs>
          <w:tab w:val="left" w:pos="0"/>
        </w:tabs>
        <w:spacing w:line="20" w:lineRule="atLeast"/>
        <w:ind w:right="349"/>
        <w:rPr>
          <w:rFonts w:ascii="Calibri"/>
          <w:sz w:val="24"/>
        </w:rPr>
      </w:pPr>
    </w:p>
    <w:p w:rsidR="00C33267" w:rsidRDefault="00E06DBC" w:rsidP="003871C6">
      <w:pPr>
        <w:pStyle w:val="ListParagraph"/>
        <w:numPr>
          <w:ilvl w:val="0"/>
          <w:numId w:val="52"/>
        </w:numPr>
        <w:tabs>
          <w:tab w:val="left" w:pos="0"/>
        </w:tabs>
        <w:spacing w:line="20" w:lineRule="atLeast"/>
        <w:ind w:right="349"/>
        <w:rPr>
          <w:rFonts w:ascii="Calibri"/>
          <w:sz w:val="24"/>
        </w:rPr>
      </w:pPr>
      <w:r w:rsidRPr="003871C6">
        <w:rPr>
          <w:rFonts w:ascii="Calibri"/>
          <w:sz w:val="24"/>
        </w:rPr>
        <w:t>Influence and inform t</w:t>
      </w:r>
      <w:r w:rsidR="00DF3568">
        <w:rPr>
          <w:rFonts w:ascii="Calibri"/>
          <w:sz w:val="24"/>
        </w:rPr>
        <w:t>he development of the Kirklees Safeguarding C</w:t>
      </w:r>
      <w:r w:rsidRPr="003871C6">
        <w:rPr>
          <w:rFonts w:ascii="Calibri"/>
          <w:sz w:val="24"/>
        </w:rPr>
        <w:t xml:space="preserve">hildren multi-agency procedures, protocols, and practice guidance. Taking account of new legislation, national and local research, </w:t>
      </w:r>
      <w:r w:rsidR="00DF3568" w:rsidRPr="003871C6">
        <w:rPr>
          <w:rFonts w:ascii="Calibri"/>
          <w:sz w:val="24"/>
        </w:rPr>
        <w:t>and policy</w:t>
      </w:r>
      <w:r w:rsidRPr="003871C6">
        <w:rPr>
          <w:rFonts w:ascii="Calibri"/>
          <w:sz w:val="24"/>
        </w:rPr>
        <w:t xml:space="preserve">, </w:t>
      </w:r>
      <w:r w:rsidR="003871C6" w:rsidRPr="003871C6">
        <w:rPr>
          <w:rFonts w:ascii="Calibri"/>
          <w:sz w:val="24"/>
        </w:rPr>
        <w:t>guidance</w:t>
      </w:r>
      <w:r w:rsidR="003871C6">
        <w:rPr>
          <w:rFonts w:ascii="Calibri"/>
          <w:sz w:val="24"/>
        </w:rPr>
        <w:t>,</w:t>
      </w:r>
      <w:r w:rsidRPr="003871C6">
        <w:rPr>
          <w:rFonts w:ascii="Calibri"/>
          <w:sz w:val="24"/>
        </w:rPr>
        <w:t xml:space="preserve"> and inspection frameworks.</w:t>
      </w:r>
    </w:p>
    <w:p w:rsidR="00E06DBC" w:rsidRPr="003871C6" w:rsidRDefault="00E06DBC" w:rsidP="003871C6">
      <w:pPr>
        <w:pStyle w:val="ListParagraph"/>
        <w:tabs>
          <w:tab w:val="left" w:pos="0"/>
        </w:tabs>
        <w:spacing w:line="20" w:lineRule="atLeast"/>
        <w:ind w:left="720" w:right="349"/>
        <w:rPr>
          <w:rFonts w:ascii="Calibri"/>
          <w:sz w:val="24"/>
        </w:rPr>
      </w:pPr>
    </w:p>
    <w:p w:rsidR="00CE7911" w:rsidRPr="003871C6" w:rsidRDefault="00C33267" w:rsidP="003871C6">
      <w:pPr>
        <w:pStyle w:val="ListParagraph"/>
        <w:numPr>
          <w:ilvl w:val="0"/>
          <w:numId w:val="51"/>
        </w:numPr>
        <w:tabs>
          <w:tab w:val="left" w:pos="0"/>
        </w:tabs>
        <w:spacing w:line="20" w:lineRule="atLeast"/>
        <w:ind w:right="715"/>
        <w:rPr>
          <w:rFonts w:ascii="Calibri" w:eastAsia="Calibri" w:hAnsi="Calibri" w:cs="Calibri"/>
          <w:sz w:val="24"/>
          <w:szCs w:val="24"/>
        </w:rPr>
      </w:pPr>
      <w:r w:rsidRPr="003871C6">
        <w:rPr>
          <w:rFonts w:ascii="Calibri"/>
          <w:sz w:val="24"/>
        </w:rPr>
        <w:t xml:space="preserve">Ensure that the </w:t>
      </w:r>
      <w:r w:rsidR="00957B24" w:rsidRPr="003871C6">
        <w:rPr>
          <w:rFonts w:ascii="Calibri"/>
          <w:sz w:val="24"/>
        </w:rPr>
        <w:t>Kirklees</w:t>
      </w:r>
      <w:r w:rsidRPr="003871C6">
        <w:rPr>
          <w:rFonts w:ascii="Calibri"/>
          <w:sz w:val="24"/>
        </w:rPr>
        <w:t xml:space="preserve"> </w:t>
      </w:r>
      <w:r w:rsidR="00957B24" w:rsidRPr="003871C6">
        <w:rPr>
          <w:rFonts w:ascii="Calibri"/>
          <w:sz w:val="24"/>
        </w:rPr>
        <w:t>Co</w:t>
      </w:r>
      <w:r w:rsidR="00CE7911" w:rsidRPr="003871C6">
        <w:rPr>
          <w:rFonts w:ascii="Calibri"/>
          <w:sz w:val="24"/>
        </w:rPr>
        <w:t xml:space="preserve">ntextual </w:t>
      </w:r>
      <w:r w:rsidRPr="003871C6">
        <w:rPr>
          <w:rFonts w:ascii="Calibri"/>
          <w:sz w:val="24"/>
        </w:rPr>
        <w:t>Safeguarding Strategic Group is appropri</w:t>
      </w:r>
      <w:r w:rsidR="00906057" w:rsidRPr="003871C6">
        <w:rPr>
          <w:rFonts w:ascii="Calibri"/>
          <w:sz w:val="24"/>
        </w:rPr>
        <w:t>ately resourced to implement the</w:t>
      </w:r>
      <w:r w:rsidRPr="003871C6">
        <w:rPr>
          <w:rFonts w:ascii="Calibri"/>
          <w:sz w:val="24"/>
        </w:rPr>
        <w:t xml:space="preserve"> strategy</w:t>
      </w:r>
      <w:r w:rsidR="00A92BDA" w:rsidRPr="003871C6">
        <w:rPr>
          <w:rFonts w:ascii="Calibri"/>
          <w:sz w:val="24"/>
        </w:rPr>
        <w:t>.</w:t>
      </w:r>
    </w:p>
    <w:p w:rsidR="00C33267" w:rsidRDefault="00C33267" w:rsidP="00A40672">
      <w:pPr>
        <w:pStyle w:val="ListParagraph"/>
        <w:tabs>
          <w:tab w:val="left" w:pos="0"/>
        </w:tabs>
        <w:spacing w:line="20" w:lineRule="atLeast"/>
        <w:ind w:left="567" w:right="715" w:hanging="567"/>
        <w:rPr>
          <w:rFonts w:ascii="Calibri" w:eastAsia="Calibri" w:hAnsi="Calibri" w:cs="Calibri"/>
          <w:sz w:val="24"/>
          <w:szCs w:val="24"/>
        </w:rPr>
      </w:pPr>
    </w:p>
    <w:p w:rsidR="00CE7911" w:rsidRPr="003871C6" w:rsidRDefault="00CE7911" w:rsidP="003871C6">
      <w:pPr>
        <w:pStyle w:val="ListParagraph"/>
        <w:numPr>
          <w:ilvl w:val="0"/>
          <w:numId w:val="51"/>
        </w:numPr>
        <w:tabs>
          <w:tab w:val="left" w:pos="0"/>
        </w:tabs>
        <w:spacing w:line="20" w:lineRule="atLeast"/>
        <w:ind w:right="715"/>
        <w:rPr>
          <w:rFonts w:ascii="Calibri" w:eastAsia="Calibri" w:hAnsi="Calibri" w:cs="Calibri"/>
          <w:sz w:val="24"/>
          <w:szCs w:val="24"/>
        </w:rPr>
      </w:pPr>
      <w:r w:rsidRPr="003871C6">
        <w:rPr>
          <w:rFonts w:ascii="Calibri" w:eastAsia="Calibri" w:hAnsi="Calibri" w:cs="Calibri"/>
          <w:sz w:val="24"/>
          <w:szCs w:val="24"/>
        </w:rPr>
        <w:t xml:space="preserve">Ensure that the Kirklees Contextual Safeguarding Operational Group is appropriately resourced to deliver against the </w:t>
      </w:r>
      <w:r w:rsidR="00F211FA" w:rsidRPr="003871C6">
        <w:rPr>
          <w:rFonts w:ascii="Calibri" w:eastAsia="Calibri" w:hAnsi="Calibri" w:cs="Calibri"/>
          <w:sz w:val="24"/>
          <w:szCs w:val="24"/>
        </w:rPr>
        <w:t>action</w:t>
      </w:r>
      <w:r w:rsidRPr="003871C6">
        <w:rPr>
          <w:rFonts w:ascii="Calibri" w:eastAsia="Calibri" w:hAnsi="Calibri" w:cs="Calibri"/>
          <w:sz w:val="24"/>
          <w:szCs w:val="24"/>
        </w:rPr>
        <w:t xml:space="preserve"> plan.</w:t>
      </w:r>
    </w:p>
    <w:p w:rsidR="00CE7911" w:rsidRPr="003871C6" w:rsidRDefault="00CE7911" w:rsidP="003871C6">
      <w:pPr>
        <w:pStyle w:val="ListParagraph"/>
        <w:rPr>
          <w:rFonts w:ascii="Calibri" w:eastAsia="Calibri" w:hAnsi="Calibri" w:cs="Calibri"/>
          <w:sz w:val="24"/>
          <w:szCs w:val="24"/>
        </w:rPr>
      </w:pPr>
    </w:p>
    <w:p w:rsidR="00C33267" w:rsidRPr="00DF3568" w:rsidRDefault="00C33267" w:rsidP="003871C6">
      <w:pPr>
        <w:pStyle w:val="ListParagraph"/>
        <w:numPr>
          <w:ilvl w:val="0"/>
          <w:numId w:val="51"/>
        </w:numPr>
        <w:rPr>
          <w:sz w:val="24"/>
          <w:szCs w:val="24"/>
        </w:rPr>
      </w:pPr>
      <w:r w:rsidRPr="00DF3568">
        <w:rPr>
          <w:sz w:val="24"/>
          <w:szCs w:val="24"/>
        </w:rPr>
        <w:t xml:space="preserve">Ensure that progress of the </w:t>
      </w:r>
      <w:r w:rsidR="00957B24" w:rsidRPr="00DF3568">
        <w:rPr>
          <w:sz w:val="24"/>
          <w:szCs w:val="24"/>
        </w:rPr>
        <w:t>Kirklees</w:t>
      </w:r>
      <w:r w:rsidRPr="00DF3568">
        <w:rPr>
          <w:sz w:val="24"/>
          <w:szCs w:val="24"/>
        </w:rPr>
        <w:t xml:space="preserve"> </w:t>
      </w:r>
      <w:r w:rsidR="00957B24" w:rsidRPr="00DF3568">
        <w:rPr>
          <w:sz w:val="24"/>
          <w:szCs w:val="24"/>
        </w:rPr>
        <w:t>Co</w:t>
      </w:r>
      <w:r w:rsidR="00CE7911" w:rsidRPr="00DF3568">
        <w:rPr>
          <w:sz w:val="24"/>
          <w:szCs w:val="24"/>
        </w:rPr>
        <w:t>ntextual</w:t>
      </w:r>
      <w:r w:rsidR="00957B24" w:rsidRPr="00DF3568">
        <w:rPr>
          <w:sz w:val="24"/>
          <w:szCs w:val="24"/>
        </w:rPr>
        <w:t xml:space="preserve"> </w:t>
      </w:r>
      <w:r w:rsidR="00906057" w:rsidRPr="00DF3568">
        <w:rPr>
          <w:sz w:val="24"/>
          <w:szCs w:val="24"/>
        </w:rPr>
        <w:t>S</w:t>
      </w:r>
      <w:r w:rsidRPr="00DF3568">
        <w:rPr>
          <w:sz w:val="24"/>
          <w:szCs w:val="24"/>
        </w:rPr>
        <w:t xml:space="preserve">afeguarding </w:t>
      </w:r>
      <w:r w:rsidR="00906057" w:rsidRPr="00DF3568">
        <w:rPr>
          <w:sz w:val="24"/>
          <w:szCs w:val="24"/>
        </w:rPr>
        <w:t>S</w:t>
      </w:r>
      <w:r w:rsidRPr="00DF3568">
        <w:rPr>
          <w:sz w:val="24"/>
          <w:szCs w:val="24"/>
        </w:rPr>
        <w:t xml:space="preserve">trategy and </w:t>
      </w:r>
      <w:r w:rsidR="00CE7911" w:rsidRPr="00DF3568">
        <w:rPr>
          <w:sz w:val="24"/>
          <w:szCs w:val="24"/>
        </w:rPr>
        <w:t>A</w:t>
      </w:r>
      <w:r w:rsidRPr="00DF3568">
        <w:rPr>
          <w:sz w:val="24"/>
          <w:szCs w:val="24"/>
        </w:rPr>
        <w:t xml:space="preserve">ction </w:t>
      </w:r>
      <w:r w:rsidR="00CE7911" w:rsidRPr="00DF3568">
        <w:rPr>
          <w:sz w:val="24"/>
          <w:szCs w:val="24"/>
        </w:rPr>
        <w:t>P</w:t>
      </w:r>
      <w:r w:rsidRPr="00DF3568">
        <w:rPr>
          <w:sz w:val="24"/>
          <w:szCs w:val="24"/>
        </w:rPr>
        <w:t xml:space="preserve">lan is driven by the Chair of the </w:t>
      </w:r>
      <w:r w:rsidR="00957B24" w:rsidRPr="00DF3568">
        <w:rPr>
          <w:sz w:val="24"/>
          <w:szCs w:val="24"/>
        </w:rPr>
        <w:t>Kirklees Co</w:t>
      </w:r>
      <w:r w:rsidR="00CE7911" w:rsidRPr="00DF3568">
        <w:rPr>
          <w:sz w:val="24"/>
          <w:szCs w:val="24"/>
        </w:rPr>
        <w:t>ntextual</w:t>
      </w:r>
      <w:r w:rsidR="00957B24" w:rsidRPr="00DF3568">
        <w:rPr>
          <w:sz w:val="24"/>
          <w:szCs w:val="24"/>
        </w:rPr>
        <w:t xml:space="preserve"> </w:t>
      </w:r>
      <w:r w:rsidRPr="00DF3568">
        <w:rPr>
          <w:sz w:val="24"/>
          <w:szCs w:val="24"/>
        </w:rPr>
        <w:t>Safeguarding Strategic Group</w:t>
      </w:r>
      <w:r w:rsidR="00A92BDA" w:rsidRPr="00DF3568">
        <w:rPr>
          <w:sz w:val="24"/>
          <w:szCs w:val="24"/>
        </w:rPr>
        <w:t>,</w:t>
      </w:r>
      <w:r w:rsidRPr="00DF3568">
        <w:rPr>
          <w:sz w:val="24"/>
          <w:szCs w:val="24"/>
        </w:rPr>
        <w:t xml:space="preserve"> with the </w:t>
      </w:r>
      <w:r w:rsidR="00957B24" w:rsidRPr="00DF3568">
        <w:rPr>
          <w:sz w:val="24"/>
          <w:szCs w:val="24"/>
        </w:rPr>
        <w:t xml:space="preserve">Kirklees Safeguarding Children Partnership </w:t>
      </w:r>
      <w:r w:rsidRPr="00DF3568">
        <w:rPr>
          <w:sz w:val="24"/>
          <w:szCs w:val="24"/>
        </w:rPr>
        <w:t>providing oversight</w:t>
      </w:r>
      <w:r w:rsidR="00DF3568">
        <w:rPr>
          <w:sz w:val="24"/>
          <w:szCs w:val="24"/>
        </w:rPr>
        <w:t xml:space="preserve"> and </w:t>
      </w:r>
      <w:r w:rsidRPr="00DF3568">
        <w:rPr>
          <w:sz w:val="24"/>
          <w:szCs w:val="24"/>
        </w:rPr>
        <w:t>accountability.</w:t>
      </w:r>
    </w:p>
    <w:p w:rsidR="00C33267" w:rsidRPr="00DF3568" w:rsidRDefault="00C33267" w:rsidP="00A40672">
      <w:pPr>
        <w:pStyle w:val="ListParagraph"/>
        <w:tabs>
          <w:tab w:val="left" w:pos="0"/>
        </w:tabs>
        <w:spacing w:line="20" w:lineRule="atLeast"/>
        <w:ind w:left="567" w:hanging="567"/>
        <w:rPr>
          <w:rFonts w:ascii="Calibri" w:eastAsia="Calibri" w:hAnsi="Calibri" w:cs="Calibri"/>
          <w:sz w:val="24"/>
          <w:szCs w:val="24"/>
        </w:rPr>
      </w:pPr>
    </w:p>
    <w:p w:rsidR="00C33267" w:rsidRPr="00DF3568" w:rsidRDefault="00C33267" w:rsidP="003871C6">
      <w:pPr>
        <w:pStyle w:val="ListParagraph"/>
        <w:numPr>
          <w:ilvl w:val="0"/>
          <w:numId w:val="51"/>
        </w:numPr>
        <w:tabs>
          <w:tab w:val="left" w:pos="0"/>
        </w:tabs>
        <w:spacing w:line="20" w:lineRule="atLeast"/>
        <w:ind w:right="271"/>
        <w:rPr>
          <w:rFonts w:ascii="Calibri" w:eastAsia="Calibri" w:hAnsi="Calibri" w:cs="Calibri"/>
          <w:sz w:val="24"/>
          <w:szCs w:val="24"/>
        </w:rPr>
      </w:pPr>
      <w:r w:rsidRPr="00DF3568">
        <w:rPr>
          <w:rFonts w:ascii="Calibri" w:eastAsia="Calibri" w:hAnsi="Calibri" w:cs="Calibri"/>
          <w:sz w:val="24"/>
          <w:szCs w:val="24"/>
        </w:rPr>
        <w:t xml:space="preserve">Develop our relationships with </w:t>
      </w:r>
      <w:r w:rsidR="00957B24" w:rsidRPr="00DF3568">
        <w:rPr>
          <w:rFonts w:ascii="Calibri" w:eastAsia="Calibri" w:hAnsi="Calibri" w:cs="Calibri"/>
          <w:sz w:val="24"/>
          <w:szCs w:val="24"/>
        </w:rPr>
        <w:t xml:space="preserve">Kirklees Safeguarding Children Partnerships </w:t>
      </w:r>
      <w:r w:rsidRPr="00DF3568">
        <w:rPr>
          <w:rFonts w:ascii="Calibri" w:eastAsia="Calibri" w:hAnsi="Calibri" w:cs="Calibri"/>
          <w:sz w:val="24"/>
          <w:szCs w:val="24"/>
        </w:rPr>
        <w:t>Multi-</w:t>
      </w:r>
      <w:r w:rsidR="00372259" w:rsidRPr="00DF3568">
        <w:rPr>
          <w:rFonts w:ascii="Calibri" w:eastAsia="Calibri" w:hAnsi="Calibri" w:cs="Calibri"/>
          <w:sz w:val="24"/>
          <w:szCs w:val="24"/>
        </w:rPr>
        <w:t>A</w:t>
      </w:r>
      <w:r w:rsidRPr="00DF3568">
        <w:rPr>
          <w:rFonts w:ascii="Calibri" w:eastAsia="Calibri" w:hAnsi="Calibri" w:cs="Calibri"/>
          <w:sz w:val="24"/>
          <w:szCs w:val="24"/>
        </w:rPr>
        <w:t>gency Arrangements, Community Safety Partnerships and Safeguarding Adult Boards</w:t>
      </w:r>
      <w:r w:rsidR="00906057" w:rsidRPr="00DF3568">
        <w:rPr>
          <w:rFonts w:ascii="Calibri" w:eastAsia="Calibri" w:hAnsi="Calibri" w:cs="Calibri"/>
          <w:sz w:val="24"/>
          <w:szCs w:val="24"/>
        </w:rPr>
        <w:t>,</w:t>
      </w:r>
      <w:r w:rsidRPr="00DF3568">
        <w:rPr>
          <w:rFonts w:ascii="Calibri" w:eastAsia="Calibri" w:hAnsi="Calibri" w:cs="Calibri"/>
          <w:sz w:val="24"/>
          <w:szCs w:val="24"/>
        </w:rPr>
        <w:t xml:space="preserve"> to maximize opportunities for learning and development.</w:t>
      </w:r>
    </w:p>
    <w:p w:rsidR="00C33267" w:rsidRPr="00DF3568" w:rsidRDefault="00C33267" w:rsidP="00A40672">
      <w:pPr>
        <w:tabs>
          <w:tab w:val="left" w:pos="0"/>
        </w:tabs>
        <w:spacing w:line="20" w:lineRule="atLeast"/>
        <w:ind w:left="567" w:right="271" w:hanging="567"/>
        <w:rPr>
          <w:rFonts w:ascii="Calibri" w:eastAsia="Calibri" w:hAnsi="Calibri" w:cs="Calibri"/>
          <w:sz w:val="24"/>
          <w:szCs w:val="24"/>
        </w:rPr>
      </w:pPr>
    </w:p>
    <w:p w:rsidR="00C33267" w:rsidRPr="00DF3568" w:rsidRDefault="00CE7911" w:rsidP="003871C6">
      <w:pPr>
        <w:pStyle w:val="ListParagraph"/>
        <w:numPr>
          <w:ilvl w:val="0"/>
          <w:numId w:val="51"/>
        </w:numPr>
        <w:tabs>
          <w:tab w:val="left" w:pos="0"/>
        </w:tabs>
        <w:spacing w:line="20" w:lineRule="atLeast"/>
        <w:ind w:right="907"/>
        <w:rPr>
          <w:rFonts w:ascii="Calibri" w:eastAsia="Calibri" w:hAnsi="Calibri" w:cs="Calibri"/>
          <w:sz w:val="24"/>
          <w:szCs w:val="24"/>
        </w:rPr>
      </w:pPr>
      <w:r w:rsidRPr="00DF3568">
        <w:rPr>
          <w:rFonts w:ascii="Calibri"/>
          <w:sz w:val="24"/>
          <w:szCs w:val="24"/>
        </w:rPr>
        <w:t xml:space="preserve">Ensure that </w:t>
      </w:r>
      <w:r w:rsidR="00906057" w:rsidRPr="00DF3568">
        <w:rPr>
          <w:rFonts w:ascii="Calibri"/>
          <w:sz w:val="24"/>
          <w:szCs w:val="24"/>
        </w:rPr>
        <w:t>Lead O</w:t>
      </w:r>
      <w:r w:rsidR="00C33267" w:rsidRPr="00DF3568">
        <w:rPr>
          <w:rFonts w:ascii="Calibri"/>
          <w:sz w:val="24"/>
          <w:szCs w:val="24"/>
        </w:rPr>
        <w:t>fficer</w:t>
      </w:r>
      <w:r w:rsidR="00906057" w:rsidRPr="00DF3568">
        <w:rPr>
          <w:rFonts w:ascii="Calibri"/>
          <w:sz w:val="24"/>
          <w:szCs w:val="24"/>
        </w:rPr>
        <w:t>s</w:t>
      </w:r>
      <w:r w:rsidR="0084343A" w:rsidRPr="00DF3568">
        <w:rPr>
          <w:rFonts w:ascii="Calibri"/>
          <w:sz w:val="24"/>
          <w:szCs w:val="24"/>
        </w:rPr>
        <w:t xml:space="preserve"> </w:t>
      </w:r>
      <w:r w:rsidRPr="00DF3568">
        <w:rPr>
          <w:rFonts w:ascii="Calibri"/>
          <w:sz w:val="24"/>
          <w:szCs w:val="24"/>
        </w:rPr>
        <w:t>commit to, support and deliver</w:t>
      </w:r>
      <w:r w:rsidR="00C33267" w:rsidRPr="00DF3568">
        <w:rPr>
          <w:rFonts w:ascii="Calibri"/>
          <w:sz w:val="24"/>
          <w:szCs w:val="24"/>
        </w:rPr>
        <w:t xml:space="preserve"> the work of the </w:t>
      </w:r>
      <w:r w:rsidR="00957B24" w:rsidRPr="00DF3568">
        <w:rPr>
          <w:rFonts w:ascii="Calibri"/>
          <w:sz w:val="24"/>
          <w:szCs w:val="24"/>
        </w:rPr>
        <w:t>Kirklees Co</w:t>
      </w:r>
      <w:r w:rsidRPr="00DF3568">
        <w:rPr>
          <w:rFonts w:ascii="Calibri"/>
          <w:sz w:val="24"/>
          <w:szCs w:val="24"/>
        </w:rPr>
        <w:t>ntextual</w:t>
      </w:r>
      <w:r w:rsidR="00957B24" w:rsidRPr="00DF3568">
        <w:rPr>
          <w:rFonts w:ascii="Calibri"/>
          <w:sz w:val="24"/>
          <w:szCs w:val="24"/>
        </w:rPr>
        <w:t xml:space="preserve"> </w:t>
      </w:r>
      <w:r w:rsidR="00C33267" w:rsidRPr="00DF3568">
        <w:rPr>
          <w:rFonts w:ascii="Calibri"/>
          <w:sz w:val="24"/>
          <w:szCs w:val="24"/>
        </w:rPr>
        <w:t xml:space="preserve">Safeguarding Strategic </w:t>
      </w:r>
      <w:r w:rsidRPr="00DF3568">
        <w:rPr>
          <w:rFonts w:ascii="Calibri"/>
          <w:sz w:val="24"/>
          <w:szCs w:val="24"/>
        </w:rPr>
        <w:t xml:space="preserve">and Operational </w:t>
      </w:r>
      <w:r w:rsidR="00C33267" w:rsidRPr="00DF3568">
        <w:rPr>
          <w:rFonts w:ascii="Calibri"/>
          <w:sz w:val="24"/>
          <w:szCs w:val="24"/>
        </w:rPr>
        <w:t>Group</w:t>
      </w:r>
      <w:r w:rsidRPr="00DF3568">
        <w:rPr>
          <w:rFonts w:ascii="Calibri"/>
          <w:sz w:val="24"/>
          <w:szCs w:val="24"/>
        </w:rPr>
        <w:t>s</w:t>
      </w:r>
      <w:r w:rsidR="00C33267" w:rsidRPr="00DF3568">
        <w:rPr>
          <w:rFonts w:ascii="Calibri"/>
          <w:sz w:val="24"/>
          <w:szCs w:val="24"/>
        </w:rPr>
        <w:t>.</w:t>
      </w:r>
    </w:p>
    <w:p w:rsidR="003871C6" w:rsidRPr="00DF3568" w:rsidRDefault="003871C6" w:rsidP="00A40672">
      <w:pPr>
        <w:tabs>
          <w:tab w:val="left" w:pos="0"/>
          <w:tab w:val="left" w:pos="1181"/>
        </w:tabs>
        <w:spacing w:line="276" w:lineRule="auto"/>
        <w:ind w:right="349"/>
        <w:rPr>
          <w:rFonts w:ascii="Calibri" w:eastAsia="Calibri" w:hAnsi="Calibri" w:cs="Calibri"/>
          <w:b/>
          <w:sz w:val="24"/>
          <w:szCs w:val="24"/>
        </w:rPr>
      </w:pPr>
    </w:p>
    <w:p w:rsidR="00132B83" w:rsidRPr="00DF3568" w:rsidRDefault="003871C6" w:rsidP="003871C6">
      <w:pPr>
        <w:widowControl/>
        <w:spacing w:after="160" w:line="259" w:lineRule="auto"/>
        <w:rPr>
          <w:rFonts w:ascii="Arial" w:hAnsi="Arial" w:cs="Arial"/>
          <w:b/>
          <w:color w:val="CC0066"/>
          <w:sz w:val="28"/>
          <w:szCs w:val="28"/>
          <w:lang w:val="en-GB"/>
        </w:rPr>
      </w:pPr>
      <w:r w:rsidRPr="003871C6">
        <w:rPr>
          <w:rFonts w:ascii="Arial" w:hAnsi="Arial" w:cs="Arial"/>
          <w:b/>
          <w:noProof/>
          <w:color w:val="CC0066"/>
          <w:sz w:val="28"/>
          <w:szCs w:val="28"/>
          <w:lang w:val="en-GB" w:eastAsia="en-GB"/>
        </w:rPr>
        <mc:AlternateContent>
          <mc:Choice Requires="wps">
            <w:drawing>
              <wp:anchor distT="0" distB="0" distL="114300" distR="114300" simplePos="0" relativeHeight="251665408" behindDoc="0" locked="0" layoutInCell="1" allowOverlap="1" wp14:anchorId="0E1CC5E2" wp14:editId="00E0322B">
                <wp:simplePos x="0" y="0"/>
                <wp:positionH relativeFrom="margin">
                  <wp:align>center</wp:align>
                </wp:positionH>
                <wp:positionV relativeFrom="paragraph">
                  <wp:posOffset>2390775</wp:posOffset>
                </wp:positionV>
                <wp:extent cx="287655" cy="419100"/>
                <wp:effectExtent l="19050" t="19050" r="36195" b="38100"/>
                <wp:wrapNone/>
                <wp:docPr id="7" name="Up-Down Arrow 7"/>
                <wp:cNvGraphicFramePr/>
                <a:graphic xmlns:a="http://schemas.openxmlformats.org/drawingml/2006/main">
                  <a:graphicData uri="http://schemas.microsoft.com/office/word/2010/wordprocessingShape">
                    <wps:wsp>
                      <wps:cNvSpPr/>
                      <wps:spPr>
                        <a:xfrm>
                          <a:off x="0" y="0"/>
                          <a:ext cx="287655" cy="419100"/>
                        </a:xfrm>
                        <a:prstGeom prst="upDownArrow">
                          <a:avLst/>
                        </a:prstGeom>
                        <a:solidFill>
                          <a:srgbClr val="5B9BD5"/>
                        </a:solidFill>
                        <a:ln w="3175"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A4D29C"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Up-Down Arrow 7" o:spid="_x0000_s1026" type="#_x0000_t70" style="position:absolute;margin-left:0;margin-top:188.25pt;width:22.65pt;height:33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" adj=",7413" fillcolor="#5b9bd5" strokecolor="#41719c" strokeweight=".25pt">
                <w10:wrap anchorx="margin"/>
              </v:shape>
            </w:pict>
          </mc:Fallback>
        </mc:AlternateContent>
      </w:r>
      <w:r w:rsidR="00132B83" w:rsidRPr="00132B83">
        <w:rPr>
          <w:rFonts w:ascii="Arial" w:hAnsi="Arial" w:cs="Arial"/>
          <w:b/>
          <w:color w:val="CC0066"/>
          <w:sz w:val="28"/>
          <w:szCs w:val="28"/>
          <w:lang w:val="en-GB"/>
        </w:rPr>
        <w:t>6</w:t>
      </w:r>
      <w:r w:rsidR="00132B83" w:rsidRPr="00132B83">
        <w:rPr>
          <w:rFonts w:ascii="Arial" w:hAnsi="Arial" w:cs="Arial"/>
          <w:b/>
          <w:color w:val="CC0066"/>
          <w:sz w:val="28"/>
          <w:szCs w:val="28"/>
          <w:lang w:val="en-GB"/>
        </w:rPr>
        <w:tab/>
      </w:r>
      <w:r w:rsidR="00132B83">
        <w:rPr>
          <w:rFonts w:ascii="Arial" w:hAnsi="Arial" w:cs="Arial"/>
          <w:b/>
          <w:color w:val="CC0066"/>
          <w:sz w:val="28"/>
          <w:szCs w:val="28"/>
          <w:lang w:val="en-GB"/>
        </w:rPr>
        <w:t>Governance</w:t>
      </w:r>
    </w:p>
    <w:p w:rsidR="003871C6" w:rsidRPr="003871C6" w:rsidRDefault="00DF3568" w:rsidP="003871C6">
      <w:pPr>
        <w:widowControl/>
        <w:spacing w:after="160" w:line="259" w:lineRule="auto"/>
        <w:rPr>
          <w:rFonts w:ascii="Arial" w:hAnsi="Arial" w:cs="Arial"/>
          <w:sz w:val="28"/>
          <w:szCs w:val="28"/>
          <w:lang w:val="en-GB"/>
        </w:rPr>
      </w:pPr>
      <w:r w:rsidRPr="003871C6">
        <w:rPr>
          <w:rFonts w:ascii="Arial" w:hAnsi="Arial" w:cs="Arial"/>
          <w:b/>
          <w:noProof/>
          <w:color w:val="CC0066"/>
          <w:sz w:val="28"/>
          <w:szCs w:val="28"/>
          <w:lang w:val="en-GB" w:eastAsia="en-GB"/>
        </w:rPr>
        <mc:AlternateContent>
          <mc:Choice Requires="wps">
            <w:drawing>
              <wp:anchor distT="0" distB="0" distL="114300" distR="114300" simplePos="0" relativeHeight="251662336" behindDoc="0" locked="0" layoutInCell="1" allowOverlap="1" wp14:anchorId="4D2612D7" wp14:editId="48ADAB01">
                <wp:simplePos x="0" y="0"/>
                <wp:positionH relativeFrom="margin">
                  <wp:posOffset>273050</wp:posOffset>
                </wp:positionH>
                <wp:positionV relativeFrom="paragraph">
                  <wp:posOffset>33655</wp:posOffset>
                </wp:positionV>
                <wp:extent cx="5715000" cy="647700"/>
                <wp:effectExtent l="0" t="0" r="19050" b="19050"/>
                <wp:wrapNone/>
                <wp:docPr id="3" name="Flowchart: Alternate Process 3"/>
                <wp:cNvGraphicFramePr/>
                <a:graphic xmlns:a="http://schemas.openxmlformats.org/drawingml/2006/main">
                  <a:graphicData uri="http://schemas.microsoft.com/office/word/2010/wordprocessingShape">
                    <wps:wsp>
                      <wps:cNvSpPr/>
                      <wps:spPr>
                        <a:xfrm>
                          <a:off x="0" y="0"/>
                          <a:ext cx="5715000" cy="647700"/>
                        </a:xfrm>
                        <a:prstGeom prst="flowChartAlternateProcess">
                          <a:avLst/>
                        </a:prstGeom>
                        <a:solidFill>
                          <a:srgbClr val="5B9BD5"/>
                        </a:solidFill>
                        <a:ln w="12700" cap="flat" cmpd="sng" algn="ctr">
                          <a:solidFill>
                            <a:srgbClr val="5B9BD5">
                              <a:shade val="50000"/>
                            </a:srgbClr>
                          </a:solidFill>
                          <a:prstDash val="solid"/>
                          <a:miter lim="800000"/>
                        </a:ln>
                        <a:effectLst/>
                      </wps:spPr>
                      <wps:txbx>
                        <w:txbxContent>
                          <w:p w:rsidR="003871C6" w:rsidRPr="003D6874" w:rsidRDefault="003871C6" w:rsidP="003871C6">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D6874">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Children &amp; Young People’s</w:t>
                            </w:r>
                            <w:r w:rsidR="00132B83">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Partnership</w:t>
                            </w:r>
                            <w:r w:rsidRPr="003D6874">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Board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2612D7"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3" o:spid="_x0000_s1026" type="#_x0000_t176" style="position:absolute;margin-left:21.5pt;margin-top:2.65pt;width:450pt;height:51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" fillcolor="#5b9bd5" strokecolor="#41719c" strokeweight="1pt">
                <v:textbox>
                  <w:txbxContent>
                    <w:p w:rsidR="003871C6" w:rsidRPr="003D6874" w:rsidRDefault="003871C6" w:rsidP="003871C6">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D6874">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Children &amp; Young People’s</w:t>
                      </w:r>
                      <w:r w:rsidR="00132B83">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Partnership</w:t>
                      </w:r>
                      <w:r w:rsidRPr="003D6874">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Board</w:t>
                      </w:r>
                    </w:p>
                  </w:txbxContent>
                </v:textbox>
                <w10:wrap anchorx="margin"/>
              </v:shape>
            </w:pict>
          </mc:Fallback>
        </mc:AlternateContent>
      </w:r>
    </w:p>
    <w:p w:rsidR="003871C6" w:rsidRPr="003871C6" w:rsidRDefault="003871C6" w:rsidP="003871C6">
      <w:pPr>
        <w:widowControl/>
        <w:spacing w:after="160" w:line="259" w:lineRule="auto"/>
        <w:rPr>
          <w:rFonts w:ascii="Arial" w:hAnsi="Arial" w:cs="Arial"/>
          <w:sz w:val="28"/>
          <w:szCs w:val="28"/>
          <w:lang w:val="en-GB"/>
        </w:rPr>
      </w:pPr>
    </w:p>
    <w:p w:rsidR="003871C6" w:rsidRPr="003871C6" w:rsidRDefault="00DF3568" w:rsidP="003871C6">
      <w:pPr>
        <w:widowControl/>
        <w:spacing w:after="160" w:line="259" w:lineRule="auto"/>
        <w:rPr>
          <w:rFonts w:ascii="Arial" w:hAnsi="Arial" w:cs="Arial"/>
          <w:sz w:val="28"/>
          <w:szCs w:val="28"/>
          <w:lang w:val="en-GB"/>
        </w:rPr>
      </w:pPr>
      <w:r w:rsidRPr="003871C6">
        <w:rPr>
          <w:rFonts w:ascii="Arial" w:hAnsi="Arial" w:cs="Arial"/>
          <w:b/>
          <w:noProof/>
          <w:color w:val="CC0066"/>
          <w:sz w:val="28"/>
          <w:szCs w:val="28"/>
          <w:lang w:val="en-GB" w:eastAsia="en-GB"/>
        </w:rPr>
        <mc:AlternateContent>
          <mc:Choice Requires="wps">
            <w:drawing>
              <wp:anchor distT="0" distB="0" distL="114300" distR="114300" simplePos="0" relativeHeight="251663360" behindDoc="0" locked="0" layoutInCell="1" allowOverlap="1" wp14:anchorId="138EBE2C" wp14:editId="66224E63">
                <wp:simplePos x="0" y="0"/>
                <wp:positionH relativeFrom="margin">
                  <wp:posOffset>2774950</wp:posOffset>
                </wp:positionH>
                <wp:positionV relativeFrom="paragraph">
                  <wp:posOffset>193675</wp:posOffset>
                </wp:positionV>
                <wp:extent cx="287655" cy="409575"/>
                <wp:effectExtent l="19050" t="19050" r="36195" b="47625"/>
                <wp:wrapNone/>
                <wp:docPr id="5" name="Up-Down Arrow 5"/>
                <wp:cNvGraphicFramePr/>
                <a:graphic xmlns:a="http://schemas.openxmlformats.org/drawingml/2006/main">
                  <a:graphicData uri="http://schemas.microsoft.com/office/word/2010/wordprocessingShape">
                    <wps:wsp>
                      <wps:cNvSpPr/>
                      <wps:spPr>
                        <a:xfrm>
                          <a:off x="0" y="0"/>
                          <a:ext cx="287655" cy="409575"/>
                        </a:xfrm>
                        <a:prstGeom prst="upDownArrow">
                          <a:avLst/>
                        </a:prstGeom>
                        <a:solidFill>
                          <a:srgbClr val="5B9BD5"/>
                        </a:solidFill>
                        <a:ln w="3175"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520903" id="Up-Down Arrow 5" o:spid="_x0000_s1026" type="#_x0000_t70" style="position:absolute;margin-left:218.5pt;margin-top:15.25pt;width:22.65pt;height:32.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" adj=",7585" fillcolor="#5b9bd5" strokecolor="#41719c" strokeweight=".25pt">
                <w10:wrap anchorx="margin"/>
              </v:shape>
            </w:pict>
          </mc:Fallback>
        </mc:AlternateContent>
      </w:r>
    </w:p>
    <w:p w:rsidR="003871C6" w:rsidRPr="003871C6" w:rsidRDefault="003871C6" w:rsidP="003871C6">
      <w:pPr>
        <w:widowControl/>
        <w:spacing w:after="160" w:line="259" w:lineRule="auto"/>
        <w:rPr>
          <w:rFonts w:ascii="Arial" w:hAnsi="Arial" w:cs="Arial"/>
          <w:sz w:val="28"/>
          <w:szCs w:val="28"/>
          <w:lang w:val="en-GB"/>
        </w:rPr>
      </w:pPr>
    </w:p>
    <w:p w:rsidR="003871C6" w:rsidRPr="003871C6" w:rsidRDefault="00DF3568" w:rsidP="003871C6">
      <w:pPr>
        <w:widowControl/>
        <w:spacing w:after="160" w:line="259" w:lineRule="auto"/>
        <w:rPr>
          <w:rFonts w:ascii="Arial" w:hAnsi="Arial" w:cs="Arial"/>
          <w:sz w:val="28"/>
          <w:szCs w:val="28"/>
          <w:lang w:val="en-GB"/>
        </w:rPr>
      </w:pPr>
      <w:r w:rsidRPr="003871C6">
        <w:rPr>
          <w:rFonts w:ascii="Arial" w:hAnsi="Arial" w:cs="Arial"/>
          <w:b/>
          <w:noProof/>
          <w:color w:val="CC0066"/>
          <w:sz w:val="28"/>
          <w:szCs w:val="28"/>
          <w:lang w:val="en-GB" w:eastAsia="en-GB"/>
        </w:rPr>
        <mc:AlternateContent>
          <mc:Choice Requires="wps">
            <w:drawing>
              <wp:anchor distT="0" distB="0" distL="114300" distR="114300" simplePos="0" relativeHeight="251664384" behindDoc="0" locked="0" layoutInCell="1" allowOverlap="1" wp14:anchorId="33F13E8A" wp14:editId="48F90056">
                <wp:simplePos x="0" y="0"/>
                <wp:positionH relativeFrom="margin">
                  <wp:align>center</wp:align>
                </wp:positionH>
                <wp:positionV relativeFrom="paragraph">
                  <wp:posOffset>141605</wp:posOffset>
                </wp:positionV>
                <wp:extent cx="4029075" cy="542925"/>
                <wp:effectExtent l="0" t="0" r="28575" b="28575"/>
                <wp:wrapNone/>
                <wp:docPr id="8" name="Flowchart: Alternate Process 8"/>
                <wp:cNvGraphicFramePr/>
                <a:graphic xmlns:a="http://schemas.openxmlformats.org/drawingml/2006/main">
                  <a:graphicData uri="http://schemas.microsoft.com/office/word/2010/wordprocessingShape">
                    <wps:wsp>
                      <wps:cNvSpPr/>
                      <wps:spPr>
                        <a:xfrm>
                          <a:off x="0" y="0"/>
                          <a:ext cx="4029075" cy="542925"/>
                        </a:xfrm>
                        <a:prstGeom prst="flowChartAlternateProcess">
                          <a:avLst/>
                        </a:prstGeom>
                        <a:solidFill>
                          <a:srgbClr val="5B9BD5"/>
                        </a:solidFill>
                        <a:ln w="12700" cap="flat" cmpd="sng" algn="ctr">
                          <a:solidFill>
                            <a:srgbClr val="5B9BD5">
                              <a:shade val="50000"/>
                            </a:srgbClr>
                          </a:solidFill>
                          <a:prstDash val="solid"/>
                          <a:miter lim="800000"/>
                        </a:ln>
                        <a:effectLst/>
                      </wps:spPr>
                      <wps:txbx>
                        <w:txbxContent>
                          <w:p w:rsidR="003871C6" w:rsidRPr="003D6874" w:rsidRDefault="003871C6" w:rsidP="003871C6">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D6874">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KSCB-Safeguarding Partnership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F13E8A" id="Flowchart: Alternate Process 8" o:spid="_x0000_s1027" type="#_x0000_t176" style="position:absolute;margin-left:0;margin-top:11.15pt;width:317.25pt;height:42.75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" fillcolor="#5b9bd5" strokecolor="#41719c" strokeweight="1pt">
                <v:textbox>
                  <w:txbxContent>
                    <w:p w:rsidR="003871C6" w:rsidRPr="003D6874" w:rsidRDefault="003871C6" w:rsidP="003871C6">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D6874">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KSCB-Safeguarding Partnership</w:t>
                      </w:r>
                    </w:p>
                  </w:txbxContent>
                </v:textbox>
                <w10:wrap anchorx="margin"/>
              </v:shape>
            </w:pict>
          </mc:Fallback>
        </mc:AlternateContent>
      </w:r>
    </w:p>
    <w:p w:rsidR="003871C6" w:rsidRPr="003871C6" w:rsidRDefault="003871C6" w:rsidP="003871C6">
      <w:pPr>
        <w:widowControl/>
        <w:spacing w:after="160" w:line="259" w:lineRule="auto"/>
        <w:rPr>
          <w:rFonts w:ascii="Arial" w:hAnsi="Arial" w:cs="Arial"/>
          <w:sz w:val="28"/>
          <w:szCs w:val="28"/>
          <w:lang w:val="en-GB"/>
        </w:rPr>
      </w:pPr>
    </w:p>
    <w:p w:rsidR="003871C6" w:rsidRPr="003871C6" w:rsidRDefault="003871C6" w:rsidP="003871C6">
      <w:pPr>
        <w:widowControl/>
        <w:spacing w:after="160" w:line="259" w:lineRule="auto"/>
        <w:rPr>
          <w:rFonts w:ascii="Arial" w:hAnsi="Arial" w:cs="Arial"/>
          <w:sz w:val="28"/>
          <w:szCs w:val="28"/>
          <w:lang w:val="en-GB"/>
        </w:rPr>
      </w:pPr>
    </w:p>
    <w:p w:rsidR="003871C6" w:rsidRPr="003871C6" w:rsidRDefault="00DF3568" w:rsidP="003871C6">
      <w:pPr>
        <w:widowControl/>
        <w:spacing w:after="160" w:line="259" w:lineRule="auto"/>
        <w:rPr>
          <w:rFonts w:ascii="Arial" w:hAnsi="Arial" w:cs="Arial"/>
          <w:sz w:val="28"/>
          <w:szCs w:val="28"/>
          <w:lang w:val="en-GB"/>
        </w:rPr>
      </w:pPr>
      <w:r w:rsidRPr="003871C6">
        <w:rPr>
          <w:rFonts w:ascii="Arial" w:hAnsi="Arial" w:cs="Arial"/>
          <w:b/>
          <w:noProof/>
          <w:color w:val="CC0066"/>
          <w:sz w:val="28"/>
          <w:szCs w:val="28"/>
          <w:lang w:val="en-GB" w:eastAsia="en-GB"/>
        </w:rPr>
        <mc:AlternateContent>
          <mc:Choice Requires="wps">
            <w:drawing>
              <wp:anchor distT="0" distB="0" distL="114300" distR="114300" simplePos="0" relativeHeight="251666432" behindDoc="0" locked="0" layoutInCell="1" allowOverlap="1" wp14:anchorId="54F37420" wp14:editId="1ABADF7F">
                <wp:simplePos x="0" y="0"/>
                <wp:positionH relativeFrom="margin">
                  <wp:align>center</wp:align>
                </wp:positionH>
                <wp:positionV relativeFrom="paragraph">
                  <wp:posOffset>295910</wp:posOffset>
                </wp:positionV>
                <wp:extent cx="3590925" cy="523875"/>
                <wp:effectExtent l="0" t="0" r="28575" b="28575"/>
                <wp:wrapNone/>
                <wp:docPr id="10" name="Flowchart: Alternate Process 10"/>
                <wp:cNvGraphicFramePr/>
                <a:graphic xmlns:a="http://schemas.openxmlformats.org/drawingml/2006/main">
                  <a:graphicData uri="http://schemas.microsoft.com/office/word/2010/wordprocessingShape">
                    <wps:wsp>
                      <wps:cNvSpPr/>
                      <wps:spPr>
                        <a:xfrm>
                          <a:off x="0" y="0"/>
                          <a:ext cx="3590925" cy="523875"/>
                        </a:xfrm>
                        <a:prstGeom prst="flowChartAlternateProcess">
                          <a:avLst/>
                        </a:prstGeom>
                        <a:solidFill>
                          <a:srgbClr val="5B9BD5"/>
                        </a:solidFill>
                        <a:ln w="12700" cap="flat" cmpd="sng" algn="ctr">
                          <a:solidFill>
                            <a:srgbClr val="5B9BD5">
                              <a:shade val="50000"/>
                            </a:srgbClr>
                          </a:solidFill>
                          <a:prstDash val="solid"/>
                          <a:miter lim="800000"/>
                        </a:ln>
                        <a:effectLst/>
                      </wps:spPr>
                      <wps:txbx>
                        <w:txbxContent>
                          <w:p w:rsidR="003871C6" w:rsidRPr="003D6874" w:rsidRDefault="003871C6" w:rsidP="003871C6">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D6874">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Contextual Safeguarding Strategic Group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F37420" id="Flowchart: Alternate Process 10" o:spid="_x0000_s1028" type="#_x0000_t176" style="position:absolute;margin-left:0;margin-top:23.3pt;width:282.75pt;height:41.25pt;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" fillcolor="#5b9bd5" strokecolor="#41719c" strokeweight="1pt">
                <v:textbox>
                  <w:txbxContent>
                    <w:p w:rsidR="003871C6" w:rsidRPr="003D6874" w:rsidRDefault="003871C6" w:rsidP="003871C6">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D6874">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Contextual Safeguarding Strategic Group</w:t>
                      </w:r>
                    </w:p>
                  </w:txbxContent>
                </v:textbox>
                <w10:wrap anchorx="margin"/>
              </v:shape>
            </w:pict>
          </mc:Fallback>
        </mc:AlternateContent>
      </w:r>
    </w:p>
    <w:p w:rsidR="003871C6" w:rsidRPr="003871C6" w:rsidRDefault="003871C6" w:rsidP="003871C6">
      <w:pPr>
        <w:widowControl/>
        <w:spacing w:after="160" w:line="259" w:lineRule="auto"/>
        <w:rPr>
          <w:rFonts w:ascii="Arial" w:hAnsi="Arial" w:cs="Arial"/>
          <w:sz w:val="28"/>
          <w:szCs w:val="28"/>
          <w:lang w:val="en-GB"/>
        </w:rPr>
      </w:pPr>
    </w:p>
    <w:p w:rsidR="003871C6" w:rsidRPr="003871C6" w:rsidRDefault="00DF3568" w:rsidP="003871C6">
      <w:pPr>
        <w:widowControl/>
        <w:spacing w:after="160" w:line="259" w:lineRule="auto"/>
        <w:rPr>
          <w:rFonts w:ascii="Arial" w:hAnsi="Arial" w:cs="Arial"/>
          <w:sz w:val="28"/>
          <w:szCs w:val="28"/>
          <w:lang w:val="en-GB"/>
        </w:rPr>
      </w:pPr>
      <w:r w:rsidRPr="003871C6">
        <w:rPr>
          <w:rFonts w:ascii="Arial" w:hAnsi="Arial" w:cs="Arial"/>
          <w:b/>
          <w:noProof/>
          <w:color w:val="CC0066"/>
          <w:sz w:val="28"/>
          <w:szCs w:val="28"/>
          <w:lang w:val="en-GB" w:eastAsia="en-GB"/>
        </w:rPr>
        <mc:AlternateContent>
          <mc:Choice Requires="wps">
            <w:drawing>
              <wp:anchor distT="0" distB="0" distL="114300" distR="114300" simplePos="0" relativeHeight="251667456" behindDoc="0" locked="0" layoutInCell="1" allowOverlap="1" wp14:anchorId="15E569A1" wp14:editId="1D11F512">
                <wp:simplePos x="0" y="0"/>
                <wp:positionH relativeFrom="margin">
                  <wp:align>center</wp:align>
                </wp:positionH>
                <wp:positionV relativeFrom="paragraph">
                  <wp:posOffset>222885</wp:posOffset>
                </wp:positionV>
                <wp:extent cx="287655" cy="428625"/>
                <wp:effectExtent l="19050" t="19050" r="36195" b="47625"/>
                <wp:wrapNone/>
                <wp:docPr id="11" name="Up-Down Arrow 11"/>
                <wp:cNvGraphicFramePr/>
                <a:graphic xmlns:a="http://schemas.openxmlformats.org/drawingml/2006/main">
                  <a:graphicData uri="http://schemas.microsoft.com/office/word/2010/wordprocessingShape">
                    <wps:wsp>
                      <wps:cNvSpPr/>
                      <wps:spPr>
                        <a:xfrm>
                          <a:off x="0" y="0"/>
                          <a:ext cx="287655" cy="428625"/>
                        </a:xfrm>
                        <a:prstGeom prst="upDownArrow">
                          <a:avLst/>
                        </a:prstGeom>
                        <a:solidFill>
                          <a:srgbClr val="5B9BD5"/>
                        </a:solidFill>
                        <a:ln w="3175"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057778" id="Up-Down Arrow 11" o:spid="_x0000_s1026" type="#_x0000_t70" style="position:absolute;margin-left:0;margin-top:17.55pt;width:22.65pt;height:33.75pt;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" adj=",7248" fillcolor="#5b9bd5" strokecolor="#41719c" strokeweight=".25pt">
                <w10:wrap anchorx="margin"/>
              </v:shape>
            </w:pict>
          </mc:Fallback>
        </mc:AlternateContent>
      </w:r>
    </w:p>
    <w:p w:rsidR="003871C6" w:rsidRPr="003871C6" w:rsidRDefault="003871C6" w:rsidP="003871C6">
      <w:pPr>
        <w:widowControl/>
        <w:spacing w:after="160" w:line="259" w:lineRule="auto"/>
        <w:rPr>
          <w:rFonts w:ascii="Arial" w:hAnsi="Arial" w:cs="Arial"/>
          <w:sz w:val="28"/>
          <w:szCs w:val="28"/>
          <w:lang w:val="en-GB"/>
        </w:rPr>
      </w:pPr>
    </w:p>
    <w:p w:rsidR="003871C6" w:rsidRPr="003871C6" w:rsidRDefault="00DF3568" w:rsidP="003871C6">
      <w:pPr>
        <w:widowControl/>
        <w:spacing w:after="160" w:line="259" w:lineRule="auto"/>
        <w:rPr>
          <w:rFonts w:ascii="Arial" w:hAnsi="Arial" w:cs="Arial"/>
          <w:sz w:val="28"/>
          <w:szCs w:val="28"/>
          <w:lang w:val="en-GB"/>
        </w:rPr>
      </w:pPr>
      <w:r w:rsidRPr="003871C6">
        <w:rPr>
          <w:rFonts w:ascii="Arial" w:hAnsi="Arial" w:cs="Arial"/>
          <w:b/>
          <w:noProof/>
          <w:color w:val="CC0066"/>
          <w:sz w:val="28"/>
          <w:szCs w:val="28"/>
          <w:lang w:val="en-GB" w:eastAsia="en-GB"/>
        </w:rPr>
        <mc:AlternateContent>
          <mc:Choice Requires="wps">
            <w:drawing>
              <wp:anchor distT="0" distB="0" distL="114300" distR="114300" simplePos="0" relativeHeight="251668480" behindDoc="0" locked="0" layoutInCell="1" allowOverlap="1" wp14:anchorId="4F074152" wp14:editId="6461C592">
                <wp:simplePos x="0" y="0"/>
                <wp:positionH relativeFrom="margin">
                  <wp:align>center</wp:align>
                </wp:positionH>
                <wp:positionV relativeFrom="paragraph">
                  <wp:posOffset>111760</wp:posOffset>
                </wp:positionV>
                <wp:extent cx="2828925" cy="542925"/>
                <wp:effectExtent l="0" t="0" r="28575" b="28575"/>
                <wp:wrapNone/>
                <wp:docPr id="13" name="Flowchart: Alternate Process 13"/>
                <wp:cNvGraphicFramePr/>
                <a:graphic xmlns:a="http://schemas.openxmlformats.org/drawingml/2006/main">
                  <a:graphicData uri="http://schemas.microsoft.com/office/word/2010/wordprocessingShape">
                    <wps:wsp>
                      <wps:cNvSpPr/>
                      <wps:spPr>
                        <a:xfrm>
                          <a:off x="0" y="0"/>
                          <a:ext cx="2828925" cy="542925"/>
                        </a:xfrm>
                        <a:prstGeom prst="flowChartAlternateProcess">
                          <a:avLst/>
                        </a:prstGeom>
                        <a:solidFill>
                          <a:srgbClr val="5B9BD5"/>
                        </a:solidFill>
                        <a:ln w="12700" cap="flat" cmpd="sng" algn="ctr">
                          <a:solidFill>
                            <a:srgbClr val="5B9BD5">
                              <a:shade val="50000"/>
                            </a:srgbClr>
                          </a:solidFill>
                          <a:prstDash val="solid"/>
                          <a:miter lim="800000"/>
                        </a:ln>
                        <a:effectLst/>
                      </wps:spPr>
                      <wps:txbx>
                        <w:txbxContent>
                          <w:p w:rsidR="003871C6" w:rsidRPr="003D6874" w:rsidRDefault="003871C6" w:rsidP="003871C6">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D6874">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Contextual Safeguarding Operational Group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074152" id="Flowchart: Alternate Process 13" o:spid="_x0000_s1029" type="#_x0000_t176" style="position:absolute;margin-left:0;margin-top:8.8pt;width:222.75pt;height:42.75pt;z-index:2516684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" fillcolor="#5b9bd5" strokecolor="#41719c" strokeweight="1pt">
                <v:textbox>
                  <w:txbxContent>
                    <w:p w:rsidR="003871C6" w:rsidRPr="003D6874" w:rsidRDefault="003871C6" w:rsidP="003871C6">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D6874">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Contextual Safeguarding Operational Group</w:t>
                      </w:r>
                    </w:p>
                  </w:txbxContent>
                </v:textbox>
                <w10:wrap anchorx="margin"/>
              </v:shape>
            </w:pict>
          </mc:Fallback>
        </mc:AlternateContent>
      </w:r>
    </w:p>
    <w:p w:rsidR="003871C6" w:rsidRPr="003871C6" w:rsidRDefault="003871C6" w:rsidP="003871C6">
      <w:pPr>
        <w:widowControl/>
        <w:spacing w:after="160" w:line="259" w:lineRule="auto"/>
        <w:rPr>
          <w:rFonts w:ascii="Arial" w:hAnsi="Arial" w:cs="Arial"/>
          <w:sz w:val="28"/>
          <w:szCs w:val="28"/>
          <w:lang w:val="en-GB"/>
        </w:rPr>
      </w:pPr>
    </w:p>
    <w:p w:rsidR="003871C6" w:rsidRPr="003871C6" w:rsidRDefault="00DF3568" w:rsidP="003871C6">
      <w:pPr>
        <w:widowControl/>
        <w:spacing w:after="160" w:line="259" w:lineRule="auto"/>
        <w:rPr>
          <w:rFonts w:ascii="Arial" w:hAnsi="Arial" w:cs="Arial"/>
          <w:sz w:val="28"/>
          <w:szCs w:val="28"/>
          <w:lang w:val="en-GB"/>
        </w:rPr>
      </w:pPr>
      <w:r w:rsidRPr="003871C6">
        <w:rPr>
          <w:rFonts w:ascii="Arial" w:hAnsi="Arial" w:cs="Arial"/>
          <w:b/>
          <w:noProof/>
          <w:color w:val="CC0066"/>
          <w:sz w:val="28"/>
          <w:szCs w:val="28"/>
          <w:lang w:val="en-GB" w:eastAsia="en-GB"/>
        </w:rPr>
        <mc:AlternateContent>
          <mc:Choice Requires="wps">
            <w:drawing>
              <wp:anchor distT="0" distB="0" distL="114300" distR="114300" simplePos="0" relativeHeight="251669504" behindDoc="0" locked="0" layoutInCell="1" allowOverlap="1" wp14:anchorId="06D580F5" wp14:editId="47C0EB14">
                <wp:simplePos x="0" y="0"/>
                <wp:positionH relativeFrom="margin">
                  <wp:posOffset>2765425</wp:posOffset>
                </wp:positionH>
                <wp:positionV relativeFrom="paragraph">
                  <wp:posOffset>108585</wp:posOffset>
                </wp:positionV>
                <wp:extent cx="288000" cy="400050"/>
                <wp:effectExtent l="19050" t="19050" r="36195" b="38100"/>
                <wp:wrapNone/>
                <wp:docPr id="14" name="Up-Down Arrow 14"/>
                <wp:cNvGraphicFramePr/>
                <a:graphic xmlns:a="http://schemas.openxmlformats.org/drawingml/2006/main">
                  <a:graphicData uri="http://schemas.microsoft.com/office/word/2010/wordprocessingShape">
                    <wps:wsp>
                      <wps:cNvSpPr/>
                      <wps:spPr>
                        <a:xfrm>
                          <a:off x="0" y="0"/>
                          <a:ext cx="288000" cy="400050"/>
                        </a:xfrm>
                        <a:prstGeom prst="upDownArrow">
                          <a:avLst/>
                        </a:prstGeom>
                        <a:solidFill>
                          <a:srgbClr val="5B9BD5"/>
                        </a:solidFill>
                        <a:ln w="3175"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D8A86E" id="Up-Down Arrow 14" o:spid="_x0000_s1026" type="#_x0000_t70" style="position:absolute;margin-left:217.75pt;margin-top:8.55pt;width:22.7pt;height:31.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" adj=",7775" fillcolor="#5b9bd5" strokecolor="#41719c" strokeweight=".25pt">
                <w10:wrap anchorx="margin"/>
              </v:shape>
            </w:pict>
          </mc:Fallback>
        </mc:AlternateContent>
      </w:r>
    </w:p>
    <w:p w:rsidR="003871C6" w:rsidRPr="003871C6" w:rsidRDefault="00DF3568" w:rsidP="003871C6">
      <w:pPr>
        <w:widowControl/>
        <w:spacing w:after="160" w:line="259" w:lineRule="auto"/>
        <w:rPr>
          <w:rFonts w:ascii="Arial" w:hAnsi="Arial" w:cs="Arial"/>
          <w:sz w:val="28"/>
          <w:szCs w:val="28"/>
          <w:lang w:val="en-GB"/>
        </w:rPr>
      </w:pPr>
      <w:r w:rsidRPr="003871C6">
        <w:rPr>
          <w:rFonts w:ascii="Arial" w:hAnsi="Arial" w:cs="Arial"/>
          <w:b/>
          <w:noProof/>
          <w:color w:val="CC0066"/>
          <w:sz w:val="28"/>
          <w:szCs w:val="28"/>
          <w:lang w:val="en-GB" w:eastAsia="en-GB"/>
        </w:rPr>
        <mc:AlternateContent>
          <mc:Choice Requires="wps">
            <w:drawing>
              <wp:anchor distT="0" distB="0" distL="114300" distR="114300" simplePos="0" relativeHeight="251670528" behindDoc="0" locked="0" layoutInCell="1" allowOverlap="1" wp14:anchorId="67E0DFBC" wp14:editId="38F414FA">
                <wp:simplePos x="0" y="0"/>
                <wp:positionH relativeFrom="margin">
                  <wp:posOffset>1568450</wp:posOffset>
                </wp:positionH>
                <wp:positionV relativeFrom="paragraph">
                  <wp:posOffset>266065</wp:posOffset>
                </wp:positionV>
                <wp:extent cx="2590800" cy="438150"/>
                <wp:effectExtent l="0" t="0" r="19050" b="19050"/>
                <wp:wrapNone/>
                <wp:docPr id="15" name="Flowchart: Alternate Process 15"/>
                <wp:cNvGraphicFramePr/>
                <a:graphic xmlns:a="http://schemas.openxmlformats.org/drawingml/2006/main">
                  <a:graphicData uri="http://schemas.microsoft.com/office/word/2010/wordprocessingShape">
                    <wps:wsp>
                      <wps:cNvSpPr/>
                      <wps:spPr>
                        <a:xfrm>
                          <a:off x="0" y="0"/>
                          <a:ext cx="2590800" cy="438150"/>
                        </a:xfrm>
                        <a:prstGeom prst="flowChartAlternateProcess">
                          <a:avLst/>
                        </a:prstGeom>
                        <a:solidFill>
                          <a:srgbClr val="5B9BD5"/>
                        </a:solidFill>
                        <a:ln w="12700" cap="flat" cmpd="sng" algn="ctr">
                          <a:solidFill>
                            <a:srgbClr val="5B9BD5">
                              <a:shade val="50000"/>
                            </a:srgbClr>
                          </a:solidFill>
                          <a:prstDash val="solid"/>
                          <a:miter lim="800000"/>
                        </a:ln>
                        <a:effectLst/>
                      </wps:spPr>
                      <wps:txbx>
                        <w:txbxContent>
                          <w:p w:rsidR="003871C6" w:rsidRPr="003D6874" w:rsidRDefault="003871C6" w:rsidP="003871C6">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D6874">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MACE (to be renamed)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E0DFBC" id="Flowchart: Alternate Process 15" o:spid="_x0000_s1030" type="#_x0000_t176" style="position:absolute;margin-left:123.5pt;margin-top:20.95pt;width:204pt;height:34.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" fillcolor="#5b9bd5" strokecolor="#41719c" strokeweight="1pt">
                <v:textbox>
                  <w:txbxContent>
                    <w:p w:rsidR="003871C6" w:rsidRPr="003D6874" w:rsidRDefault="003871C6" w:rsidP="003871C6">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D6874">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MACE (to be renamed)</w:t>
                      </w:r>
                    </w:p>
                  </w:txbxContent>
                </v:textbox>
                <w10:wrap anchorx="margin"/>
              </v:shape>
            </w:pict>
          </mc:Fallback>
        </mc:AlternateContent>
      </w:r>
    </w:p>
    <w:p w:rsidR="003871C6" w:rsidRDefault="003871C6" w:rsidP="003871C6">
      <w:pPr>
        <w:widowControl/>
        <w:spacing w:after="160" w:line="259" w:lineRule="auto"/>
        <w:rPr>
          <w:rFonts w:ascii="Arial" w:hAnsi="Arial" w:cs="Arial"/>
          <w:sz w:val="28"/>
          <w:szCs w:val="28"/>
          <w:lang w:val="en-GB"/>
        </w:rPr>
      </w:pPr>
    </w:p>
    <w:p w:rsidR="00DF3568" w:rsidRPr="003871C6" w:rsidRDefault="00DF3568" w:rsidP="003871C6">
      <w:pPr>
        <w:widowControl/>
        <w:spacing w:after="160" w:line="259" w:lineRule="auto"/>
        <w:rPr>
          <w:rFonts w:ascii="Arial" w:hAnsi="Arial" w:cs="Arial"/>
          <w:sz w:val="28"/>
          <w:szCs w:val="28"/>
          <w:lang w:val="en-GB"/>
        </w:rPr>
      </w:pPr>
    </w:p>
    <w:p w:rsidR="003871C6" w:rsidRDefault="00132B83" w:rsidP="00DF3568">
      <w:pPr>
        <w:widowControl/>
        <w:rPr>
          <w:rFonts w:ascii="Arial" w:eastAsia="Times New Roman" w:hAnsi="Arial" w:cs="Arial"/>
          <w:b/>
          <w:color w:val="CC0066"/>
          <w:sz w:val="28"/>
          <w:szCs w:val="28"/>
          <w:lang w:val="en-GB" w:eastAsia="en-GB"/>
        </w:rPr>
      </w:pPr>
      <w:r w:rsidRPr="00132B83">
        <w:rPr>
          <w:rFonts w:ascii="Arial" w:eastAsia="Times New Roman" w:hAnsi="Arial" w:cs="Arial"/>
          <w:b/>
          <w:color w:val="CC0066"/>
          <w:sz w:val="28"/>
          <w:szCs w:val="28"/>
          <w:lang w:val="en-GB" w:eastAsia="en-GB"/>
        </w:rPr>
        <w:lastRenderedPageBreak/>
        <w:t>7</w:t>
      </w:r>
      <w:r w:rsidRPr="00132B83">
        <w:rPr>
          <w:rFonts w:ascii="Arial" w:eastAsia="Times New Roman" w:hAnsi="Arial" w:cs="Arial"/>
          <w:b/>
          <w:color w:val="CC0066"/>
          <w:sz w:val="28"/>
          <w:szCs w:val="28"/>
          <w:lang w:val="en-GB" w:eastAsia="en-GB"/>
        </w:rPr>
        <w:tab/>
      </w:r>
      <w:r w:rsidR="003871C6" w:rsidRPr="003871C6">
        <w:rPr>
          <w:rFonts w:ascii="Arial" w:eastAsia="Times New Roman" w:hAnsi="Arial" w:cs="Arial"/>
          <w:b/>
          <w:color w:val="CC0066"/>
          <w:sz w:val="28"/>
          <w:szCs w:val="28"/>
          <w:lang w:val="en-GB" w:eastAsia="en-GB"/>
        </w:rPr>
        <w:t>Terms of Reference</w:t>
      </w:r>
    </w:p>
    <w:p w:rsidR="00DF3568" w:rsidRPr="00DF3568" w:rsidRDefault="00DF3568" w:rsidP="00DF3568">
      <w:pPr>
        <w:widowControl/>
        <w:rPr>
          <w:rFonts w:ascii="Arial" w:eastAsia="Times New Roman" w:hAnsi="Arial" w:cs="Arial"/>
          <w:b/>
          <w:color w:val="CC0066"/>
          <w:sz w:val="28"/>
          <w:szCs w:val="28"/>
          <w:lang w:val="en-GB" w:eastAsia="en-GB"/>
        </w:rPr>
      </w:pPr>
    </w:p>
    <w:p w:rsidR="00132B83" w:rsidRPr="00132B83" w:rsidRDefault="00132B83" w:rsidP="00132B83">
      <w:pPr>
        <w:widowControl/>
        <w:spacing w:after="160" w:line="259" w:lineRule="auto"/>
        <w:rPr>
          <w:rFonts w:ascii="Arial" w:hAnsi="Arial" w:cs="Arial"/>
          <w:b/>
          <w:sz w:val="24"/>
          <w:szCs w:val="24"/>
        </w:rPr>
      </w:pPr>
      <w:r w:rsidRPr="00132B83">
        <w:rPr>
          <w:rFonts w:ascii="Arial" w:hAnsi="Arial" w:cs="Arial"/>
          <w:b/>
          <w:sz w:val="24"/>
          <w:szCs w:val="24"/>
        </w:rPr>
        <w:t xml:space="preserve">Children </w:t>
      </w:r>
      <w:r>
        <w:rPr>
          <w:rFonts w:ascii="Arial" w:hAnsi="Arial" w:cs="Arial"/>
          <w:b/>
          <w:sz w:val="24"/>
          <w:szCs w:val="24"/>
        </w:rPr>
        <w:t xml:space="preserve">and </w:t>
      </w:r>
      <w:r w:rsidRPr="00132B83">
        <w:rPr>
          <w:rFonts w:ascii="Arial" w:hAnsi="Arial" w:cs="Arial"/>
          <w:b/>
          <w:sz w:val="24"/>
          <w:szCs w:val="24"/>
        </w:rPr>
        <w:t>Young People’s Partnership Board</w:t>
      </w:r>
    </w:p>
    <w:p w:rsidR="00132B83" w:rsidRPr="00132B83" w:rsidRDefault="00132B83" w:rsidP="003871C6">
      <w:pPr>
        <w:widowControl/>
        <w:spacing w:after="160" w:line="259" w:lineRule="auto"/>
        <w:rPr>
          <w:rFonts w:ascii="Arial" w:hAnsi="Arial" w:cs="Arial"/>
          <w:i/>
          <w:sz w:val="28"/>
          <w:szCs w:val="28"/>
          <w:lang w:val="en-GB"/>
        </w:rPr>
      </w:pPr>
      <w:r w:rsidRPr="00132B83">
        <w:rPr>
          <w:rFonts w:ascii="Arial" w:hAnsi="Arial" w:cs="Arial"/>
          <w:i/>
          <w:sz w:val="28"/>
          <w:szCs w:val="28"/>
          <w:lang w:val="en-GB"/>
        </w:rPr>
        <w:t>Insert TOR and membership</w:t>
      </w:r>
    </w:p>
    <w:p w:rsidR="00132B83" w:rsidRPr="003871C6" w:rsidRDefault="00132B83" w:rsidP="003871C6">
      <w:pPr>
        <w:widowControl/>
        <w:spacing w:after="160" w:line="259" w:lineRule="auto"/>
        <w:rPr>
          <w:rFonts w:ascii="Arial" w:hAnsi="Arial" w:cs="Arial"/>
          <w:sz w:val="28"/>
          <w:szCs w:val="28"/>
          <w:lang w:val="en-GB"/>
        </w:rPr>
      </w:pPr>
    </w:p>
    <w:p w:rsidR="003871C6" w:rsidRPr="003871C6" w:rsidRDefault="003871C6" w:rsidP="00057466">
      <w:pPr>
        <w:widowControl/>
        <w:spacing w:after="160" w:line="259" w:lineRule="auto"/>
        <w:rPr>
          <w:rFonts w:ascii="Arial" w:hAnsi="Arial" w:cs="Arial"/>
          <w:b/>
          <w:lang w:val="en-GB"/>
        </w:rPr>
      </w:pPr>
      <w:r w:rsidRPr="003871C6">
        <w:rPr>
          <w:rFonts w:ascii="Arial" w:hAnsi="Arial" w:cs="Arial"/>
          <w:b/>
          <w:lang w:val="en-GB"/>
        </w:rPr>
        <w:t>Contextual Safeguarding Strategic Group</w:t>
      </w:r>
    </w:p>
    <w:p w:rsidR="003871C6" w:rsidRPr="00DF3568" w:rsidRDefault="003871C6" w:rsidP="00DF3568">
      <w:pPr>
        <w:widowControl/>
        <w:numPr>
          <w:ilvl w:val="0"/>
          <w:numId w:val="54"/>
        </w:numPr>
        <w:spacing w:after="160"/>
        <w:ind w:left="357" w:hanging="357"/>
        <w:rPr>
          <w:rFonts w:eastAsia="Times New Roman" w:cstheme="minorHAnsi"/>
          <w:sz w:val="24"/>
          <w:szCs w:val="24"/>
          <w:lang w:val="en-GB" w:eastAsia="en-GB"/>
        </w:rPr>
      </w:pPr>
      <w:r w:rsidRPr="00DF3568">
        <w:rPr>
          <w:rFonts w:eastAsia="Times New Roman" w:cstheme="minorHAnsi"/>
          <w:sz w:val="24"/>
          <w:szCs w:val="24"/>
          <w:lang w:val="en-GB" w:eastAsia="en-GB"/>
        </w:rPr>
        <w:t>Contribute and work in accordance with the Board's Business Plan to drive forward the work on risk and vulnerability, and ensure effective cooperation between agencies and professionals.</w:t>
      </w:r>
    </w:p>
    <w:p w:rsidR="003871C6" w:rsidRPr="00DF3568" w:rsidRDefault="003871C6" w:rsidP="00DF3568">
      <w:pPr>
        <w:widowControl/>
        <w:numPr>
          <w:ilvl w:val="0"/>
          <w:numId w:val="54"/>
        </w:numPr>
        <w:spacing w:after="160"/>
        <w:ind w:left="357" w:hanging="357"/>
        <w:rPr>
          <w:rFonts w:eastAsia="Times New Roman" w:cstheme="minorHAnsi"/>
          <w:sz w:val="24"/>
          <w:szCs w:val="24"/>
          <w:lang w:val="en-GB" w:eastAsia="en-GB"/>
        </w:rPr>
      </w:pPr>
      <w:r w:rsidRPr="00DF3568">
        <w:rPr>
          <w:rFonts w:eastAsia="Times New Roman" w:cstheme="minorHAnsi"/>
          <w:sz w:val="24"/>
          <w:szCs w:val="24"/>
          <w:lang w:val="en-GB" w:eastAsia="en-GB"/>
        </w:rPr>
        <w:t>To develop/review the implementation of contextual safeguarding strategy and action plan in conjunction with the West Yorkshire Policies and Procedures Group</w:t>
      </w:r>
    </w:p>
    <w:p w:rsidR="003871C6" w:rsidRPr="00DF3568" w:rsidRDefault="003871C6" w:rsidP="00DF3568">
      <w:pPr>
        <w:widowControl/>
        <w:numPr>
          <w:ilvl w:val="0"/>
          <w:numId w:val="54"/>
        </w:numPr>
        <w:spacing w:after="160"/>
        <w:ind w:left="357" w:hanging="357"/>
        <w:rPr>
          <w:rFonts w:eastAsia="Times New Roman" w:cstheme="minorHAnsi"/>
          <w:sz w:val="24"/>
          <w:szCs w:val="24"/>
          <w:lang w:val="en-GB" w:eastAsia="en-GB"/>
        </w:rPr>
      </w:pPr>
      <w:r w:rsidRPr="00DF3568">
        <w:rPr>
          <w:rFonts w:eastAsia="Times New Roman" w:cstheme="minorHAnsi"/>
          <w:sz w:val="24"/>
          <w:szCs w:val="24"/>
          <w:lang w:val="en-GB" w:eastAsia="en-GB"/>
        </w:rPr>
        <w:t xml:space="preserve">To collate and analyse data and identify any patterns, trends and issues in relation to risk and vulnerability. </w:t>
      </w:r>
    </w:p>
    <w:p w:rsidR="003871C6" w:rsidRPr="00DF3568" w:rsidRDefault="003871C6" w:rsidP="00DF3568">
      <w:pPr>
        <w:widowControl/>
        <w:numPr>
          <w:ilvl w:val="0"/>
          <w:numId w:val="54"/>
        </w:numPr>
        <w:spacing w:after="160"/>
        <w:ind w:left="357" w:hanging="357"/>
        <w:rPr>
          <w:rFonts w:eastAsia="Times New Roman" w:cstheme="minorHAnsi"/>
          <w:sz w:val="24"/>
          <w:szCs w:val="24"/>
          <w:lang w:val="en-GB" w:eastAsia="en-GB"/>
        </w:rPr>
      </w:pPr>
      <w:r w:rsidRPr="00DF3568">
        <w:rPr>
          <w:rFonts w:eastAsia="Times New Roman" w:cstheme="minorHAnsi"/>
          <w:sz w:val="24"/>
          <w:szCs w:val="24"/>
          <w:lang w:val="en-GB" w:eastAsia="en-GB"/>
        </w:rPr>
        <w:t>To identify training requirements concerning risk and vulnerability ensuring that staff are adequately trained in how to identify and respond to risk and vulnerability, and support practice development activities.</w:t>
      </w:r>
    </w:p>
    <w:p w:rsidR="003871C6" w:rsidRPr="00DF3568" w:rsidRDefault="003871C6" w:rsidP="00DF3568">
      <w:pPr>
        <w:widowControl/>
        <w:numPr>
          <w:ilvl w:val="0"/>
          <w:numId w:val="54"/>
        </w:numPr>
        <w:spacing w:after="160"/>
        <w:ind w:left="357" w:hanging="357"/>
        <w:rPr>
          <w:rFonts w:eastAsia="Times New Roman" w:cstheme="minorHAnsi"/>
          <w:sz w:val="24"/>
          <w:szCs w:val="24"/>
          <w:lang w:val="en-GB" w:eastAsia="en-GB"/>
        </w:rPr>
      </w:pPr>
      <w:r w:rsidRPr="00DF3568">
        <w:rPr>
          <w:rFonts w:eastAsia="Times New Roman" w:cstheme="minorHAnsi"/>
          <w:sz w:val="24"/>
          <w:szCs w:val="24"/>
          <w:lang w:val="en-GB" w:eastAsia="en-GB"/>
        </w:rPr>
        <w:t>To develop local strategies to address risk and vulnerability in conjunction with the regional contextual safeguarding steering group.</w:t>
      </w:r>
    </w:p>
    <w:p w:rsidR="003871C6" w:rsidRPr="00DF3568" w:rsidRDefault="003871C6" w:rsidP="00DF3568">
      <w:pPr>
        <w:widowControl/>
        <w:numPr>
          <w:ilvl w:val="0"/>
          <w:numId w:val="54"/>
        </w:numPr>
        <w:spacing w:after="160"/>
        <w:ind w:left="357" w:hanging="357"/>
        <w:rPr>
          <w:rFonts w:eastAsia="Times New Roman" w:cstheme="minorHAnsi"/>
          <w:sz w:val="24"/>
          <w:szCs w:val="24"/>
          <w:lang w:val="en-GB" w:eastAsia="en-GB"/>
        </w:rPr>
      </w:pPr>
      <w:r w:rsidRPr="00DF3568">
        <w:rPr>
          <w:rFonts w:eastAsia="Times New Roman" w:cstheme="minorHAnsi"/>
          <w:sz w:val="24"/>
          <w:szCs w:val="24"/>
          <w:lang w:val="en-GB" w:eastAsia="en-GB"/>
        </w:rPr>
        <w:t>To ensure effective links are established with safeguarding in schools, Learning and Development work stream, Community safety partnership and other relevant groups.</w:t>
      </w:r>
    </w:p>
    <w:p w:rsidR="003871C6" w:rsidRPr="00DF3568" w:rsidRDefault="003871C6" w:rsidP="00DF3568">
      <w:pPr>
        <w:widowControl/>
        <w:numPr>
          <w:ilvl w:val="0"/>
          <w:numId w:val="54"/>
        </w:numPr>
        <w:spacing w:after="160"/>
        <w:ind w:left="357" w:hanging="357"/>
        <w:rPr>
          <w:rFonts w:eastAsia="Times New Roman" w:cstheme="minorHAnsi"/>
          <w:sz w:val="24"/>
          <w:szCs w:val="24"/>
          <w:lang w:val="en-GB" w:eastAsia="en-GB"/>
        </w:rPr>
      </w:pPr>
      <w:r w:rsidRPr="00DF3568">
        <w:rPr>
          <w:rFonts w:eastAsia="Times New Roman" w:cstheme="minorHAnsi"/>
          <w:sz w:val="24"/>
          <w:szCs w:val="24"/>
          <w:lang w:val="en-GB" w:eastAsia="en-GB"/>
        </w:rPr>
        <w:t>To provide update reports to the Development and Business Planning Group highlighting work plan progress and challenges.</w:t>
      </w:r>
    </w:p>
    <w:p w:rsidR="003871C6" w:rsidRPr="00DF3568" w:rsidRDefault="003871C6" w:rsidP="00DF3568">
      <w:pPr>
        <w:widowControl/>
        <w:numPr>
          <w:ilvl w:val="0"/>
          <w:numId w:val="54"/>
        </w:numPr>
        <w:spacing w:after="160"/>
        <w:ind w:left="357" w:hanging="357"/>
        <w:rPr>
          <w:rFonts w:eastAsia="Times New Roman" w:cstheme="minorHAnsi"/>
          <w:sz w:val="24"/>
          <w:szCs w:val="24"/>
          <w:lang w:val="en-GB" w:eastAsia="en-GB"/>
        </w:rPr>
      </w:pPr>
      <w:r w:rsidRPr="00DF3568">
        <w:rPr>
          <w:rFonts w:eastAsia="Times New Roman" w:cstheme="minorHAnsi"/>
          <w:sz w:val="24"/>
          <w:szCs w:val="24"/>
          <w:lang w:val="en-GB" w:eastAsia="en-GB"/>
        </w:rPr>
        <w:t xml:space="preserve">The </w:t>
      </w:r>
      <w:proofErr w:type="spellStart"/>
      <w:r w:rsidRPr="00DF3568">
        <w:rPr>
          <w:rFonts w:eastAsia="Times New Roman" w:cstheme="minorHAnsi"/>
          <w:sz w:val="24"/>
          <w:szCs w:val="24"/>
          <w:lang w:val="en-GB" w:eastAsia="en-GB"/>
        </w:rPr>
        <w:t>workstream</w:t>
      </w:r>
      <w:proofErr w:type="spellEnd"/>
      <w:r w:rsidRPr="00DF3568">
        <w:rPr>
          <w:rFonts w:eastAsia="Times New Roman" w:cstheme="minorHAnsi"/>
          <w:sz w:val="24"/>
          <w:szCs w:val="24"/>
          <w:lang w:val="en-GB" w:eastAsia="en-GB"/>
        </w:rPr>
        <w:t xml:space="preserve"> will be composed of managers nominated by each of the member agencies and other relevant local agencies or organisations.</w:t>
      </w:r>
    </w:p>
    <w:p w:rsidR="003871C6" w:rsidRPr="00DF3568" w:rsidRDefault="003871C6" w:rsidP="00DF3568">
      <w:pPr>
        <w:widowControl/>
        <w:numPr>
          <w:ilvl w:val="0"/>
          <w:numId w:val="54"/>
        </w:numPr>
        <w:spacing w:after="160"/>
        <w:ind w:left="357" w:hanging="357"/>
        <w:rPr>
          <w:rFonts w:eastAsia="Times New Roman" w:cstheme="minorHAnsi"/>
          <w:sz w:val="24"/>
          <w:szCs w:val="24"/>
          <w:lang w:val="en-GB" w:eastAsia="en-GB"/>
        </w:rPr>
      </w:pPr>
      <w:r w:rsidRPr="00DF3568">
        <w:rPr>
          <w:rFonts w:eastAsia="Times New Roman" w:cstheme="minorHAnsi"/>
          <w:sz w:val="24"/>
          <w:szCs w:val="24"/>
          <w:lang w:val="en-GB" w:eastAsia="en-GB"/>
        </w:rPr>
        <w:t>The Chair will be a Board member.</w:t>
      </w:r>
    </w:p>
    <w:p w:rsidR="003871C6" w:rsidRPr="00DF3568" w:rsidRDefault="003871C6" w:rsidP="00DF3568">
      <w:pPr>
        <w:widowControl/>
        <w:numPr>
          <w:ilvl w:val="0"/>
          <w:numId w:val="54"/>
        </w:numPr>
        <w:spacing w:after="160"/>
        <w:ind w:left="357" w:hanging="357"/>
        <w:rPr>
          <w:rFonts w:eastAsia="Times New Roman" w:cstheme="minorHAnsi"/>
          <w:sz w:val="24"/>
          <w:szCs w:val="24"/>
          <w:lang w:val="en-GB" w:eastAsia="en-GB"/>
        </w:rPr>
      </w:pPr>
      <w:r w:rsidRPr="00DF3568">
        <w:rPr>
          <w:rFonts w:eastAsia="Times New Roman" w:cstheme="minorHAnsi"/>
          <w:sz w:val="24"/>
          <w:szCs w:val="24"/>
          <w:lang w:val="en-GB" w:eastAsia="en-GB"/>
        </w:rPr>
        <w:t>The Work Stream will meet quarterly to discuss risk and vulnerability.</w:t>
      </w:r>
    </w:p>
    <w:p w:rsidR="00DF3568" w:rsidRDefault="00DF3568" w:rsidP="003871C6">
      <w:pPr>
        <w:widowControl/>
        <w:rPr>
          <w:rFonts w:ascii="Arial" w:hAnsi="Arial" w:cs="Arial"/>
          <w:b/>
          <w:lang w:val="en-GB" w:eastAsia="en-GB"/>
        </w:rPr>
      </w:pPr>
    </w:p>
    <w:p w:rsidR="003871C6" w:rsidRPr="003871C6" w:rsidRDefault="003871C6" w:rsidP="003871C6">
      <w:pPr>
        <w:widowControl/>
        <w:rPr>
          <w:rFonts w:ascii="Arial" w:hAnsi="Arial" w:cs="Arial"/>
          <w:b/>
          <w:lang w:val="en-GB" w:eastAsia="en-GB"/>
        </w:rPr>
      </w:pPr>
      <w:r w:rsidRPr="003871C6">
        <w:rPr>
          <w:rFonts w:ascii="Arial" w:hAnsi="Arial" w:cs="Arial"/>
          <w:b/>
          <w:lang w:val="en-GB" w:eastAsia="en-GB"/>
        </w:rPr>
        <w:t>Accountability</w:t>
      </w:r>
    </w:p>
    <w:p w:rsidR="00DF3568" w:rsidRDefault="00DF3568" w:rsidP="003871C6">
      <w:pPr>
        <w:widowControl/>
        <w:rPr>
          <w:rFonts w:cstheme="minorHAnsi"/>
          <w:sz w:val="24"/>
          <w:szCs w:val="24"/>
          <w:lang w:val="en-GB" w:eastAsia="en-GB"/>
        </w:rPr>
      </w:pPr>
    </w:p>
    <w:p w:rsidR="00057466" w:rsidRDefault="003871C6" w:rsidP="00DF3568">
      <w:pPr>
        <w:widowControl/>
        <w:rPr>
          <w:rFonts w:cstheme="minorHAnsi"/>
          <w:sz w:val="24"/>
          <w:szCs w:val="24"/>
          <w:lang w:val="en-GB" w:eastAsia="en-GB"/>
        </w:rPr>
      </w:pPr>
      <w:r w:rsidRPr="00DF3568">
        <w:rPr>
          <w:rFonts w:cstheme="minorHAnsi"/>
          <w:sz w:val="24"/>
          <w:szCs w:val="24"/>
          <w:lang w:val="en-GB" w:eastAsia="en-GB"/>
        </w:rPr>
        <w:t xml:space="preserve">The Contextual Safeguarding Strategic Group are accountable to the </w:t>
      </w:r>
      <w:r w:rsidRPr="005B7FB6">
        <w:rPr>
          <w:rFonts w:cstheme="minorHAnsi"/>
          <w:sz w:val="24"/>
          <w:szCs w:val="24"/>
          <w:lang w:val="en-GB" w:eastAsia="en-GB"/>
        </w:rPr>
        <w:t>KSCB</w:t>
      </w:r>
      <w:r w:rsidRPr="00DF3568">
        <w:rPr>
          <w:rFonts w:cstheme="minorHAnsi"/>
          <w:sz w:val="24"/>
          <w:szCs w:val="24"/>
          <w:lang w:val="en-GB" w:eastAsia="en-GB"/>
        </w:rPr>
        <w:t xml:space="preserve"> and will report to the Board through the Chair of the </w:t>
      </w:r>
      <w:proofErr w:type="spellStart"/>
      <w:r w:rsidRPr="00DF3568">
        <w:rPr>
          <w:rFonts w:cstheme="minorHAnsi"/>
          <w:sz w:val="24"/>
          <w:szCs w:val="24"/>
          <w:lang w:val="en-GB" w:eastAsia="en-GB"/>
        </w:rPr>
        <w:t>Workstream</w:t>
      </w:r>
      <w:proofErr w:type="spellEnd"/>
      <w:r w:rsidRPr="00DF3568">
        <w:rPr>
          <w:rFonts w:cstheme="minorHAnsi"/>
          <w:sz w:val="24"/>
          <w:szCs w:val="24"/>
          <w:lang w:val="en-GB" w:eastAsia="en-GB"/>
        </w:rPr>
        <w:t>. The Chair will provide update reports to the Development and Business Planning Group</w:t>
      </w:r>
      <w:r w:rsidR="00DF3568">
        <w:rPr>
          <w:rFonts w:cstheme="minorHAnsi"/>
          <w:sz w:val="24"/>
          <w:szCs w:val="24"/>
          <w:lang w:val="en-GB" w:eastAsia="en-GB"/>
        </w:rPr>
        <w:t>,</w:t>
      </w:r>
      <w:r w:rsidRPr="00DF3568">
        <w:rPr>
          <w:rFonts w:cstheme="minorHAnsi"/>
          <w:sz w:val="24"/>
          <w:szCs w:val="24"/>
          <w:lang w:val="en-GB" w:eastAsia="en-GB"/>
        </w:rPr>
        <w:t xml:space="preserve"> highlighting work plan progress and any problems encountered with implementing actions.</w:t>
      </w:r>
    </w:p>
    <w:p w:rsidR="00DF3568" w:rsidRPr="00DF3568" w:rsidRDefault="00DF3568" w:rsidP="00DF3568">
      <w:pPr>
        <w:widowControl/>
        <w:rPr>
          <w:rFonts w:cstheme="minorHAnsi"/>
          <w:sz w:val="24"/>
          <w:szCs w:val="24"/>
          <w:lang w:val="en-GB" w:eastAsia="en-GB"/>
        </w:rPr>
      </w:pPr>
    </w:p>
    <w:p w:rsidR="003871C6" w:rsidRDefault="003871C6" w:rsidP="00DF3568">
      <w:pPr>
        <w:widowControl/>
        <w:spacing w:after="200"/>
        <w:jc w:val="both"/>
        <w:rPr>
          <w:rFonts w:eastAsia="Times New Roman" w:cstheme="minorHAnsi"/>
          <w:sz w:val="24"/>
          <w:szCs w:val="24"/>
          <w:lang w:val="en-GB" w:eastAsia="en-GB"/>
        </w:rPr>
      </w:pPr>
      <w:r w:rsidRPr="00DF3568">
        <w:rPr>
          <w:rFonts w:eastAsia="Times New Roman" w:cstheme="minorHAnsi"/>
          <w:sz w:val="24"/>
          <w:szCs w:val="24"/>
          <w:lang w:val="en-GB" w:eastAsia="en-GB"/>
        </w:rPr>
        <w:t>Individual members take responsibility for reporting through and to their own organisation.  If members are unable to attend meetings for any reason they should send, a nominated representative.</w:t>
      </w:r>
    </w:p>
    <w:p w:rsidR="00DF3568" w:rsidRPr="00DF3568" w:rsidRDefault="00DF3568" w:rsidP="00DF3568">
      <w:pPr>
        <w:widowControl/>
        <w:spacing w:after="200"/>
        <w:jc w:val="both"/>
        <w:rPr>
          <w:rFonts w:eastAsia="Times New Roman" w:cstheme="minorHAnsi"/>
          <w:sz w:val="24"/>
          <w:szCs w:val="24"/>
          <w:lang w:val="en-GB" w:eastAsia="en-GB"/>
        </w:rPr>
      </w:pPr>
    </w:p>
    <w:p w:rsidR="00DF3568" w:rsidRDefault="00DF3568" w:rsidP="003871C6">
      <w:pPr>
        <w:widowControl/>
        <w:rPr>
          <w:rFonts w:ascii="Arial" w:eastAsia="Times New Roman" w:hAnsi="Arial" w:cs="Arial"/>
          <w:b/>
          <w:lang w:val="en-GB" w:eastAsia="en-GB"/>
        </w:rPr>
      </w:pPr>
    </w:p>
    <w:p w:rsidR="003871C6" w:rsidRDefault="003871C6" w:rsidP="003871C6">
      <w:pPr>
        <w:widowControl/>
        <w:rPr>
          <w:rFonts w:ascii="Arial" w:eastAsia="Times New Roman" w:hAnsi="Arial" w:cs="Arial"/>
          <w:b/>
          <w:lang w:val="en-GB" w:eastAsia="en-GB"/>
        </w:rPr>
      </w:pPr>
      <w:r w:rsidRPr="003871C6">
        <w:rPr>
          <w:rFonts w:ascii="Arial" w:eastAsia="Times New Roman" w:hAnsi="Arial" w:cs="Arial"/>
          <w:b/>
          <w:lang w:val="en-GB" w:eastAsia="en-GB"/>
        </w:rPr>
        <w:t>Membership</w:t>
      </w:r>
      <w:r w:rsidR="00132B83">
        <w:rPr>
          <w:rFonts w:ascii="Arial" w:eastAsia="Times New Roman" w:hAnsi="Arial" w:cs="Arial"/>
          <w:b/>
          <w:lang w:val="en-GB" w:eastAsia="en-GB"/>
        </w:rPr>
        <w:t xml:space="preserve"> (This section will need </w:t>
      </w:r>
      <w:r w:rsidR="00057466">
        <w:rPr>
          <w:rFonts w:ascii="Arial" w:eastAsia="Times New Roman" w:hAnsi="Arial" w:cs="Arial"/>
          <w:b/>
          <w:lang w:val="en-GB" w:eastAsia="en-GB"/>
        </w:rPr>
        <w:t>amending)</w:t>
      </w:r>
    </w:p>
    <w:p w:rsidR="00DF3568" w:rsidRDefault="00DF3568" w:rsidP="003871C6">
      <w:pPr>
        <w:widowControl/>
        <w:rPr>
          <w:rFonts w:ascii="Arial" w:eastAsia="Times New Roman" w:hAnsi="Arial" w:cs="Arial"/>
          <w:b/>
          <w:lang w:val="en-GB" w:eastAsia="en-GB"/>
        </w:rPr>
      </w:pPr>
    </w:p>
    <w:tbl>
      <w:tblPr>
        <w:tblStyle w:val="TableGrid"/>
        <w:tblW w:w="0" w:type="auto"/>
        <w:tblLook w:val="04A0" w:firstRow="1" w:lastRow="0" w:firstColumn="1" w:lastColumn="0" w:noHBand="0" w:noVBand="1"/>
      </w:tblPr>
      <w:tblGrid>
        <w:gridCol w:w="3073"/>
        <w:gridCol w:w="3073"/>
        <w:gridCol w:w="3074"/>
      </w:tblGrid>
      <w:tr w:rsidR="0095560E" w:rsidTr="0095560E">
        <w:tc>
          <w:tcPr>
            <w:tcW w:w="3073" w:type="dxa"/>
          </w:tcPr>
          <w:p w:rsidR="0095560E" w:rsidRPr="0095560E" w:rsidRDefault="0095560E" w:rsidP="0095560E">
            <w:pPr>
              <w:widowControl/>
              <w:rPr>
                <w:rFonts w:eastAsia="Times New Roman" w:cstheme="minorHAnsi"/>
                <w:sz w:val="24"/>
                <w:szCs w:val="24"/>
                <w:lang w:val="en-GB" w:eastAsia="en-GB"/>
              </w:rPr>
            </w:pPr>
            <w:r w:rsidRPr="0095560E">
              <w:rPr>
                <w:rFonts w:eastAsia="Times New Roman" w:cstheme="minorHAnsi"/>
                <w:sz w:val="24"/>
                <w:szCs w:val="24"/>
                <w:lang w:val="en-GB" w:eastAsia="en-GB"/>
              </w:rPr>
              <w:t xml:space="preserve">Chair of </w:t>
            </w:r>
            <w:r w:rsidR="008305E3">
              <w:rPr>
                <w:rFonts w:eastAsia="Times New Roman" w:cstheme="minorHAnsi"/>
                <w:sz w:val="24"/>
                <w:szCs w:val="24"/>
                <w:lang w:val="en-GB" w:eastAsia="en-GB"/>
              </w:rPr>
              <w:t>w</w:t>
            </w:r>
            <w:r w:rsidR="008305E3" w:rsidRPr="0095560E">
              <w:rPr>
                <w:rFonts w:eastAsia="Times New Roman" w:cstheme="minorHAnsi"/>
                <w:sz w:val="24"/>
                <w:szCs w:val="24"/>
                <w:lang w:val="en-GB" w:eastAsia="en-GB"/>
              </w:rPr>
              <w:t>ork stream</w:t>
            </w:r>
            <w:r w:rsidRPr="0095560E">
              <w:rPr>
                <w:rFonts w:eastAsia="Times New Roman" w:cstheme="minorHAnsi"/>
                <w:sz w:val="24"/>
                <w:szCs w:val="24"/>
                <w:lang w:val="en-GB" w:eastAsia="en-GB"/>
              </w:rPr>
              <w:t xml:space="preserve"> </w:t>
            </w:r>
            <w:r w:rsidR="008305E3">
              <w:rPr>
                <w:rFonts w:eastAsia="Times New Roman" w:cstheme="minorHAnsi"/>
                <w:sz w:val="24"/>
                <w:szCs w:val="24"/>
                <w:lang w:val="en-GB" w:eastAsia="en-GB"/>
              </w:rPr>
              <w:t>(</w:t>
            </w:r>
            <w:r w:rsidRPr="0095560E">
              <w:rPr>
                <w:rFonts w:eastAsia="Times New Roman" w:cstheme="minorHAnsi"/>
                <w:sz w:val="24"/>
                <w:szCs w:val="24"/>
                <w:lang w:val="en-GB" w:eastAsia="en-GB"/>
              </w:rPr>
              <w:t>Board Member</w:t>
            </w:r>
            <w:r w:rsidR="008305E3">
              <w:rPr>
                <w:rFonts w:eastAsia="Times New Roman" w:cstheme="minorHAnsi"/>
                <w:sz w:val="24"/>
                <w:szCs w:val="24"/>
                <w:lang w:val="en-GB" w:eastAsia="en-GB"/>
              </w:rPr>
              <w:t>)</w:t>
            </w:r>
          </w:p>
        </w:tc>
        <w:tc>
          <w:tcPr>
            <w:tcW w:w="3073" w:type="dxa"/>
          </w:tcPr>
          <w:p w:rsidR="0095560E" w:rsidRPr="0095560E" w:rsidRDefault="0095560E" w:rsidP="003871C6">
            <w:pPr>
              <w:widowControl/>
              <w:rPr>
                <w:rFonts w:eastAsia="Times New Roman" w:cstheme="minorHAnsi"/>
                <w:sz w:val="24"/>
                <w:szCs w:val="24"/>
                <w:lang w:val="en-GB" w:eastAsia="en-GB"/>
              </w:rPr>
            </w:pPr>
            <w:r w:rsidRPr="0095560E">
              <w:rPr>
                <w:rFonts w:eastAsia="Times New Roman" w:cstheme="minorHAnsi"/>
                <w:sz w:val="24"/>
                <w:szCs w:val="24"/>
                <w:lang w:val="en-GB" w:eastAsia="en-GB"/>
              </w:rPr>
              <w:t>Kirklees CSC CPRU</w:t>
            </w:r>
          </w:p>
        </w:tc>
        <w:tc>
          <w:tcPr>
            <w:tcW w:w="3074" w:type="dxa"/>
          </w:tcPr>
          <w:p w:rsidR="0095560E" w:rsidRPr="0095560E" w:rsidRDefault="0095560E" w:rsidP="003871C6">
            <w:pPr>
              <w:widowControl/>
              <w:rPr>
                <w:rFonts w:eastAsia="Times New Roman" w:cstheme="minorHAnsi"/>
                <w:sz w:val="24"/>
                <w:szCs w:val="24"/>
                <w:lang w:val="en-GB" w:eastAsia="en-GB"/>
              </w:rPr>
            </w:pPr>
            <w:r w:rsidRPr="0095560E">
              <w:rPr>
                <w:rFonts w:eastAsia="Times New Roman" w:cstheme="minorHAnsi"/>
                <w:sz w:val="24"/>
                <w:szCs w:val="24"/>
                <w:lang w:val="en-GB" w:eastAsia="en-GB"/>
              </w:rPr>
              <w:t>Police</w:t>
            </w:r>
          </w:p>
        </w:tc>
      </w:tr>
      <w:tr w:rsidR="0095560E" w:rsidTr="0095560E">
        <w:tc>
          <w:tcPr>
            <w:tcW w:w="3073" w:type="dxa"/>
          </w:tcPr>
          <w:p w:rsidR="0095560E" w:rsidRPr="0095560E" w:rsidRDefault="0095560E" w:rsidP="0095560E">
            <w:pPr>
              <w:widowControl/>
              <w:rPr>
                <w:rFonts w:eastAsia="Times New Roman" w:cstheme="minorHAnsi"/>
                <w:sz w:val="24"/>
                <w:szCs w:val="24"/>
                <w:lang w:val="en-GB" w:eastAsia="en-GB"/>
              </w:rPr>
            </w:pPr>
            <w:r w:rsidRPr="0095560E">
              <w:rPr>
                <w:rFonts w:eastAsia="Times New Roman" w:cstheme="minorHAnsi"/>
                <w:sz w:val="24"/>
                <w:szCs w:val="24"/>
                <w:lang w:val="en-GB" w:eastAsia="en-GB"/>
              </w:rPr>
              <w:t>KSCB Coordinator and BSO</w:t>
            </w:r>
          </w:p>
        </w:tc>
        <w:tc>
          <w:tcPr>
            <w:tcW w:w="3073" w:type="dxa"/>
          </w:tcPr>
          <w:p w:rsidR="0095560E" w:rsidRPr="0095560E" w:rsidRDefault="0095560E" w:rsidP="003871C6">
            <w:pPr>
              <w:widowControl/>
              <w:rPr>
                <w:rFonts w:eastAsia="Times New Roman" w:cstheme="minorHAnsi"/>
                <w:sz w:val="24"/>
                <w:szCs w:val="24"/>
                <w:lang w:val="en-GB" w:eastAsia="en-GB"/>
              </w:rPr>
            </w:pPr>
            <w:r w:rsidRPr="0095560E">
              <w:rPr>
                <w:rFonts w:eastAsia="Times New Roman" w:cstheme="minorHAnsi"/>
                <w:sz w:val="24"/>
                <w:szCs w:val="24"/>
                <w:lang w:val="en-GB" w:eastAsia="en-GB"/>
              </w:rPr>
              <w:t>CGL (the Base)</w:t>
            </w:r>
          </w:p>
        </w:tc>
        <w:tc>
          <w:tcPr>
            <w:tcW w:w="3074" w:type="dxa"/>
          </w:tcPr>
          <w:p w:rsidR="0095560E" w:rsidRPr="0095560E" w:rsidRDefault="0095560E" w:rsidP="003871C6">
            <w:pPr>
              <w:widowControl/>
              <w:rPr>
                <w:rFonts w:eastAsia="Times New Roman" w:cstheme="minorHAnsi"/>
                <w:sz w:val="24"/>
                <w:szCs w:val="24"/>
                <w:lang w:val="en-GB" w:eastAsia="en-GB"/>
              </w:rPr>
            </w:pPr>
            <w:r w:rsidRPr="0095560E">
              <w:rPr>
                <w:rFonts w:eastAsia="Times New Roman" w:cstheme="minorHAnsi"/>
                <w:sz w:val="24"/>
                <w:szCs w:val="24"/>
                <w:lang w:val="en-GB" w:eastAsia="en-GB"/>
              </w:rPr>
              <w:t>Education including Further Education</w:t>
            </w:r>
          </w:p>
        </w:tc>
      </w:tr>
      <w:tr w:rsidR="0095560E" w:rsidTr="0095560E">
        <w:tc>
          <w:tcPr>
            <w:tcW w:w="3073" w:type="dxa"/>
          </w:tcPr>
          <w:p w:rsidR="0095560E" w:rsidRPr="0095560E" w:rsidRDefault="0095560E" w:rsidP="003871C6">
            <w:pPr>
              <w:widowControl/>
              <w:rPr>
                <w:rFonts w:eastAsia="Times New Roman" w:cstheme="minorHAnsi"/>
                <w:sz w:val="24"/>
                <w:szCs w:val="24"/>
                <w:lang w:val="en-GB" w:eastAsia="en-GB"/>
              </w:rPr>
            </w:pPr>
            <w:r w:rsidRPr="0095560E">
              <w:rPr>
                <w:rFonts w:eastAsia="Times New Roman" w:cstheme="minorHAnsi"/>
                <w:sz w:val="24"/>
                <w:szCs w:val="24"/>
                <w:lang w:val="en-GB" w:eastAsia="en-GB"/>
              </w:rPr>
              <w:t>Education Safeguarding Team</w:t>
            </w:r>
          </w:p>
        </w:tc>
        <w:tc>
          <w:tcPr>
            <w:tcW w:w="3073" w:type="dxa"/>
          </w:tcPr>
          <w:p w:rsidR="0095560E" w:rsidRPr="0095560E" w:rsidRDefault="00C708F2" w:rsidP="003871C6">
            <w:pPr>
              <w:widowControl/>
              <w:rPr>
                <w:rFonts w:eastAsia="Times New Roman" w:cstheme="minorHAnsi"/>
                <w:sz w:val="24"/>
                <w:szCs w:val="24"/>
                <w:lang w:val="en-GB" w:eastAsia="en-GB"/>
              </w:rPr>
            </w:pPr>
            <w:proofErr w:type="spellStart"/>
            <w:r>
              <w:rPr>
                <w:rFonts w:eastAsia="Times New Roman" w:cstheme="minorHAnsi"/>
                <w:sz w:val="24"/>
                <w:szCs w:val="24"/>
                <w:lang w:val="en-GB" w:eastAsia="en-GB"/>
              </w:rPr>
              <w:t>Kirkgate</w:t>
            </w:r>
            <w:proofErr w:type="spellEnd"/>
            <w:r>
              <w:rPr>
                <w:rFonts w:eastAsia="Times New Roman" w:cstheme="minorHAnsi"/>
                <w:sz w:val="24"/>
                <w:szCs w:val="24"/>
                <w:lang w:val="en-GB" w:eastAsia="en-GB"/>
              </w:rPr>
              <w:t xml:space="preserve"> Buildings</w:t>
            </w:r>
          </w:p>
        </w:tc>
        <w:tc>
          <w:tcPr>
            <w:tcW w:w="3074" w:type="dxa"/>
          </w:tcPr>
          <w:p w:rsidR="0095560E" w:rsidRPr="0095560E" w:rsidRDefault="0095560E" w:rsidP="003871C6">
            <w:pPr>
              <w:widowControl/>
              <w:rPr>
                <w:rFonts w:eastAsia="Times New Roman" w:cstheme="minorHAnsi"/>
                <w:sz w:val="24"/>
                <w:szCs w:val="24"/>
                <w:lang w:val="en-GB" w:eastAsia="en-GB"/>
              </w:rPr>
            </w:pPr>
            <w:r w:rsidRPr="0095560E">
              <w:rPr>
                <w:rFonts w:eastAsia="Times New Roman" w:cstheme="minorHAnsi"/>
                <w:sz w:val="24"/>
                <w:szCs w:val="24"/>
                <w:lang w:val="en-GB" w:eastAsia="en-GB"/>
              </w:rPr>
              <w:t>Voluntary/Community/Faith</w:t>
            </w:r>
          </w:p>
        </w:tc>
      </w:tr>
      <w:tr w:rsidR="0095560E" w:rsidTr="0095560E">
        <w:tc>
          <w:tcPr>
            <w:tcW w:w="3073" w:type="dxa"/>
          </w:tcPr>
          <w:p w:rsidR="0095560E" w:rsidRPr="0095560E" w:rsidRDefault="0095560E" w:rsidP="0095560E">
            <w:pPr>
              <w:widowControl/>
              <w:rPr>
                <w:rFonts w:eastAsia="Times New Roman" w:cstheme="minorHAnsi"/>
                <w:sz w:val="24"/>
                <w:szCs w:val="24"/>
                <w:lang w:val="en-GB" w:eastAsia="en-GB"/>
              </w:rPr>
            </w:pPr>
          </w:p>
          <w:p w:rsidR="0095560E" w:rsidRPr="0095560E" w:rsidRDefault="0095560E" w:rsidP="0095560E">
            <w:pPr>
              <w:widowControl/>
              <w:rPr>
                <w:rFonts w:eastAsia="Times New Roman" w:cstheme="minorHAnsi"/>
                <w:sz w:val="24"/>
                <w:szCs w:val="24"/>
                <w:lang w:val="en-GB" w:eastAsia="en-GB"/>
              </w:rPr>
            </w:pPr>
            <w:r w:rsidRPr="0095560E">
              <w:rPr>
                <w:rFonts w:eastAsia="Times New Roman" w:cstheme="minorHAnsi"/>
                <w:sz w:val="24"/>
                <w:szCs w:val="24"/>
                <w:lang w:val="en-GB" w:eastAsia="en-GB"/>
              </w:rPr>
              <w:t>Adult Social Care and Safeguarding</w:t>
            </w:r>
          </w:p>
        </w:tc>
        <w:tc>
          <w:tcPr>
            <w:tcW w:w="3073" w:type="dxa"/>
          </w:tcPr>
          <w:p w:rsidR="0095560E" w:rsidRPr="0095560E" w:rsidRDefault="0095560E" w:rsidP="0095560E">
            <w:pPr>
              <w:widowControl/>
              <w:rPr>
                <w:rFonts w:eastAsia="Times New Roman" w:cstheme="minorHAnsi"/>
                <w:sz w:val="24"/>
                <w:szCs w:val="24"/>
                <w:lang w:val="en-GB" w:eastAsia="en-GB"/>
              </w:rPr>
            </w:pPr>
            <w:r w:rsidRPr="0095560E">
              <w:rPr>
                <w:rFonts w:eastAsia="Times New Roman" w:cstheme="minorHAnsi"/>
                <w:sz w:val="24"/>
                <w:szCs w:val="24"/>
                <w:lang w:val="en-GB" w:eastAsia="en-GB"/>
              </w:rPr>
              <w:t xml:space="preserve">YOT </w:t>
            </w:r>
          </w:p>
        </w:tc>
        <w:tc>
          <w:tcPr>
            <w:tcW w:w="3074" w:type="dxa"/>
          </w:tcPr>
          <w:p w:rsidR="0095560E" w:rsidRPr="0095560E" w:rsidRDefault="0095560E" w:rsidP="003871C6">
            <w:pPr>
              <w:widowControl/>
              <w:rPr>
                <w:rFonts w:eastAsia="Times New Roman" w:cstheme="minorHAnsi"/>
                <w:sz w:val="24"/>
                <w:szCs w:val="24"/>
                <w:lang w:val="en-GB" w:eastAsia="en-GB"/>
              </w:rPr>
            </w:pPr>
            <w:r w:rsidRPr="0095560E">
              <w:rPr>
                <w:rFonts w:eastAsia="Times New Roman" w:cstheme="minorHAnsi"/>
                <w:sz w:val="24"/>
                <w:szCs w:val="24"/>
                <w:lang w:val="en-GB" w:eastAsia="en-GB"/>
              </w:rPr>
              <w:t>Probation</w:t>
            </w:r>
          </w:p>
        </w:tc>
      </w:tr>
      <w:tr w:rsidR="0095560E" w:rsidTr="0095560E">
        <w:tc>
          <w:tcPr>
            <w:tcW w:w="3073" w:type="dxa"/>
          </w:tcPr>
          <w:p w:rsidR="0095560E" w:rsidRPr="0095560E" w:rsidRDefault="0095560E" w:rsidP="0095560E">
            <w:pPr>
              <w:widowControl/>
              <w:rPr>
                <w:rFonts w:eastAsia="Times New Roman" w:cstheme="minorHAnsi"/>
                <w:sz w:val="24"/>
                <w:szCs w:val="24"/>
                <w:lang w:val="en-GB" w:eastAsia="en-GB"/>
              </w:rPr>
            </w:pPr>
          </w:p>
          <w:p w:rsidR="0095560E" w:rsidRPr="0095560E" w:rsidRDefault="0095560E" w:rsidP="0095560E">
            <w:pPr>
              <w:widowControl/>
              <w:rPr>
                <w:rFonts w:eastAsia="Times New Roman" w:cstheme="minorHAnsi"/>
                <w:sz w:val="24"/>
                <w:szCs w:val="24"/>
                <w:lang w:val="en-GB" w:eastAsia="en-GB"/>
              </w:rPr>
            </w:pPr>
            <w:r w:rsidRPr="0095560E">
              <w:rPr>
                <w:rFonts w:eastAsia="Times New Roman" w:cstheme="minorHAnsi"/>
                <w:sz w:val="24"/>
                <w:szCs w:val="24"/>
                <w:lang w:val="en-GB" w:eastAsia="en-GB"/>
              </w:rPr>
              <w:t>CSE Hub Team (CSC and Barnardo’s)</w:t>
            </w:r>
          </w:p>
        </w:tc>
        <w:tc>
          <w:tcPr>
            <w:tcW w:w="3073" w:type="dxa"/>
          </w:tcPr>
          <w:p w:rsidR="0095560E" w:rsidRPr="0095560E" w:rsidRDefault="0095560E" w:rsidP="003871C6">
            <w:pPr>
              <w:widowControl/>
              <w:rPr>
                <w:rFonts w:eastAsia="Times New Roman" w:cstheme="minorHAnsi"/>
                <w:sz w:val="24"/>
                <w:szCs w:val="24"/>
                <w:lang w:val="en-GB" w:eastAsia="en-GB"/>
              </w:rPr>
            </w:pPr>
            <w:r w:rsidRPr="0095560E">
              <w:rPr>
                <w:rFonts w:eastAsia="Times New Roman" w:cstheme="minorHAnsi"/>
                <w:sz w:val="24"/>
                <w:szCs w:val="24"/>
                <w:lang w:val="en-GB" w:eastAsia="en-GB"/>
              </w:rPr>
              <w:t>SWYFT</w:t>
            </w:r>
          </w:p>
        </w:tc>
        <w:tc>
          <w:tcPr>
            <w:tcW w:w="3074" w:type="dxa"/>
          </w:tcPr>
          <w:p w:rsidR="0095560E" w:rsidRPr="0095560E" w:rsidRDefault="0095560E" w:rsidP="003871C6">
            <w:pPr>
              <w:widowControl/>
              <w:rPr>
                <w:rFonts w:eastAsia="Times New Roman" w:cstheme="minorHAnsi"/>
                <w:sz w:val="24"/>
                <w:szCs w:val="24"/>
                <w:lang w:val="en-GB" w:eastAsia="en-GB"/>
              </w:rPr>
            </w:pPr>
            <w:r w:rsidRPr="0095560E">
              <w:rPr>
                <w:rFonts w:eastAsia="Times New Roman" w:cstheme="minorHAnsi"/>
                <w:sz w:val="24"/>
                <w:szCs w:val="24"/>
                <w:lang w:val="en-GB" w:eastAsia="en-GB"/>
              </w:rPr>
              <w:t>CHFT</w:t>
            </w:r>
          </w:p>
        </w:tc>
      </w:tr>
      <w:tr w:rsidR="0095560E" w:rsidTr="0095560E">
        <w:tc>
          <w:tcPr>
            <w:tcW w:w="3073" w:type="dxa"/>
          </w:tcPr>
          <w:p w:rsidR="0095560E" w:rsidRPr="0095560E" w:rsidRDefault="0095560E" w:rsidP="003871C6">
            <w:pPr>
              <w:widowControl/>
              <w:rPr>
                <w:rFonts w:eastAsia="Times New Roman" w:cstheme="minorHAnsi"/>
                <w:sz w:val="24"/>
                <w:szCs w:val="24"/>
                <w:lang w:val="en-GB" w:eastAsia="en-GB"/>
              </w:rPr>
            </w:pPr>
            <w:r w:rsidRPr="0095560E">
              <w:rPr>
                <w:rFonts w:eastAsia="Times New Roman" w:cstheme="minorHAnsi"/>
                <w:sz w:val="24"/>
                <w:szCs w:val="24"/>
                <w:lang w:val="en-GB" w:eastAsia="en-GB"/>
              </w:rPr>
              <w:t>Children Social Care</w:t>
            </w:r>
          </w:p>
        </w:tc>
        <w:tc>
          <w:tcPr>
            <w:tcW w:w="3073" w:type="dxa"/>
          </w:tcPr>
          <w:p w:rsidR="0095560E" w:rsidRPr="0095560E" w:rsidRDefault="0095560E" w:rsidP="003871C6">
            <w:pPr>
              <w:widowControl/>
              <w:rPr>
                <w:rFonts w:eastAsia="Times New Roman" w:cstheme="minorHAnsi"/>
                <w:sz w:val="24"/>
                <w:szCs w:val="24"/>
                <w:lang w:val="en-GB" w:eastAsia="en-GB"/>
              </w:rPr>
            </w:pPr>
            <w:r w:rsidRPr="0095560E">
              <w:rPr>
                <w:rFonts w:eastAsia="Times New Roman" w:cstheme="minorHAnsi"/>
                <w:sz w:val="24"/>
                <w:szCs w:val="24"/>
                <w:lang w:val="en-GB" w:eastAsia="en-GB"/>
              </w:rPr>
              <w:t>LOCALA</w:t>
            </w:r>
          </w:p>
        </w:tc>
        <w:tc>
          <w:tcPr>
            <w:tcW w:w="3074" w:type="dxa"/>
          </w:tcPr>
          <w:p w:rsidR="0095560E" w:rsidRPr="0095560E" w:rsidRDefault="0095560E" w:rsidP="003871C6">
            <w:pPr>
              <w:widowControl/>
              <w:rPr>
                <w:rFonts w:eastAsia="Times New Roman" w:cstheme="minorHAnsi"/>
                <w:sz w:val="24"/>
                <w:szCs w:val="24"/>
                <w:lang w:val="en-GB" w:eastAsia="en-GB"/>
              </w:rPr>
            </w:pPr>
            <w:r w:rsidRPr="0095560E">
              <w:rPr>
                <w:rFonts w:eastAsia="Times New Roman" w:cstheme="minorHAnsi"/>
                <w:sz w:val="24"/>
                <w:szCs w:val="24"/>
                <w:lang w:val="en-GB" w:eastAsia="en-GB"/>
              </w:rPr>
              <w:t>KNH</w:t>
            </w:r>
          </w:p>
        </w:tc>
      </w:tr>
      <w:tr w:rsidR="0095560E" w:rsidTr="0095560E">
        <w:tc>
          <w:tcPr>
            <w:tcW w:w="3073" w:type="dxa"/>
          </w:tcPr>
          <w:p w:rsidR="0095560E" w:rsidRPr="0095560E" w:rsidRDefault="0095560E" w:rsidP="003871C6">
            <w:pPr>
              <w:widowControl/>
              <w:rPr>
                <w:rFonts w:eastAsia="Times New Roman" w:cstheme="minorHAnsi"/>
                <w:sz w:val="24"/>
                <w:szCs w:val="24"/>
                <w:lang w:val="en-GB" w:eastAsia="en-GB"/>
              </w:rPr>
            </w:pPr>
            <w:r w:rsidRPr="0095560E">
              <w:rPr>
                <w:rFonts w:eastAsia="Times New Roman" w:cstheme="minorHAnsi"/>
                <w:sz w:val="24"/>
                <w:szCs w:val="24"/>
                <w:lang w:val="en-GB" w:eastAsia="en-GB"/>
              </w:rPr>
              <w:t>CCG</w:t>
            </w:r>
          </w:p>
        </w:tc>
        <w:tc>
          <w:tcPr>
            <w:tcW w:w="3073" w:type="dxa"/>
          </w:tcPr>
          <w:p w:rsidR="0095560E" w:rsidRPr="0095560E" w:rsidRDefault="0095560E" w:rsidP="003871C6">
            <w:pPr>
              <w:widowControl/>
              <w:rPr>
                <w:rFonts w:eastAsia="Times New Roman" w:cstheme="minorHAnsi"/>
                <w:sz w:val="24"/>
                <w:szCs w:val="24"/>
                <w:lang w:val="en-GB" w:eastAsia="en-GB"/>
              </w:rPr>
            </w:pPr>
            <w:r w:rsidRPr="0095560E">
              <w:rPr>
                <w:rFonts w:eastAsia="Times New Roman" w:cstheme="minorHAnsi"/>
                <w:sz w:val="24"/>
                <w:szCs w:val="24"/>
                <w:lang w:val="en-GB" w:eastAsia="en-GB"/>
              </w:rPr>
              <w:t>Safe and Cohesive Community</w:t>
            </w:r>
          </w:p>
        </w:tc>
        <w:tc>
          <w:tcPr>
            <w:tcW w:w="3074" w:type="dxa"/>
          </w:tcPr>
          <w:p w:rsidR="0095560E" w:rsidRPr="0095560E" w:rsidRDefault="0095560E" w:rsidP="003871C6">
            <w:pPr>
              <w:widowControl/>
              <w:rPr>
                <w:rFonts w:eastAsia="Times New Roman" w:cstheme="minorHAnsi"/>
                <w:sz w:val="24"/>
                <w:szCs w:val="24"/>
                <w:lang w:val="en-GB" w:eastAsia="en-GB"/>
              </w:rPr>
            </w:pPr>
            <w:r w:rsidRPr="0095560E">
              <w:rPr>
                <w:rFonts w:eastAsia="Times New Roman" w:cstheme="minorHAnsi"/>
                <w:sz w:val="24"/>
                <w:szCs w:val="24"/>
                <w:lang w:val="en-GB" w:eastAsia="en-GB"/>
              </w:rPr>
              <w:t>Mid Yorkshire NHS Trust</w:t>
            </w:r>
          </w:p>
        </w:tc>
      </w:tr>
      <w:tr w:rsidR="0095560E" w:rsidTr="0095560E">
        <w:tc>
          <w:tcPr>
            <w:tcW w:w="3073" w:type="dxa"/>
          </w:tcPr>
          <w:p w:rsidR="0095560E" w:rsidRPr="0095560E" w:rsidRDefault="0095560E" w:rsidP="003871C6">
            <w:pPr>
              <w:widowControl/>
              <w:rPr>
                <w:rFonts w:eastAsia="Times New Roman" w:cstheme="minorHAnsi"/>
                <w:sz w:val="24"/>
                <w:szCs w:val="24"/>
                <w:lang w:val="en-GB" w:eastAsia="en-GB"/>
              </w:rPr>
            </w:pPr>
            <w:r w:rsidRPr="0095560E">
              <w:rPr>
                <w:rFonts w:eastAsia="Times New Roman" w:cstheme="minorHAnsi"/>
                <w:sz w:val="24"/>
                <w:szCs w:val="24"/>
                <w:lang w:val="en-GB" w:eastAsia="en-GB"/>
              </w:rPr>
              <w:t>Lay member</w:t>
            </w:r>
          </w:p>
        </w:tc>
        <w:tc>
          <w:tcPr>
            <w:tcW w:w="3073" w:type="dxa"/>
          </w:tcPr>
          <w:p w:rsidR="0095560E" w:rsidRPr="0095560E" w:rsidRDefault="0095560E" w:rsidP="003871C6">
            <w:pPr>
              <w:widowControl/>
              <w:rPr>
                <w:rFonts w:eastAsia="Times New Roman" w:cstheme="minorHAnsi"/>
                <w:sz w:val="24"/>
                <w:szCs w:val="24"/>
                <w:lang w:val="en-GB" w:eastAsia="en-GB"/>
              </w:rPr>
            </w:pPr>
            <w:r w:rsidRPr="0095560E">
              <w:rPr>
                <w:rFonts w:eastAsia="Times New Roman" w:cstheme="minorHAnsi"/>
                <w:sz w:val="24"/>
                <w:szCs w:val="24"/>
                <w:lang w:val="en-GB" w:eastAsia="en-GB"/>
              </w:rPr>
              <w:t>Licencing</w:t>
            </w:r>
          </w:p>
        </w:tc>
        <w:tc>
          <w:tcPr>
            <w:tcW w:w="3074" w:type="dxa"/>
          </w:tcPr>
          <w:p w:rsidR="0095560E" w:rsidRPr="0095560E" w:rsidRDefault="0095560E" w:rsidP="003871C6">
            <w:pPr>
              <w:widowControl/>
              <w:rPr>
                <w:rFonts w:eastAsia="Times New Roman" w:cstheme="minorHAnsi"/>
                <w:sz w:val="24"/>
                <w:szCs w:val="24"/>
                <w:lang w:val="en-GB" w:eastAsia="en-GB"/>
              </w:rPr>
            </w:pPr>
            <w:r w:rsidRPr="0095560E">
              <w:rPr>
                <w:rFonts w:eastAsia="Times New Roman" w:cstheme="minorHAnsi"/>
                <w:sz w:val="24"/>
                <w:szCs w:val="24"/>
                <w:lang w:val="en-GB" w:eastAsia="en-GB"/>
              </w:rPr>
              <w:t>EITS</w:t>
            </w:r>
          </w:p>
        </w:tc>
      </w:tr>
    </w:tbl>
    <w:p w:rsidR="00DF3568" w:rsidRDefault="00DF3568" w:rsidP="003871C6">
      <w:pPr>
        <w:widowControl/>
        <w:rPr>
          <w:rFonts w:ascii="Arial" w:eastAsia="Times New Roman" w:hAnsi="Arial" w:cs="Arial"/>
          <w:b/>
          <w:lang w:val="en-GB" w:eastAsia="en-GB"/>
        </w:rPr>
      </w:pPr>
    </w:p>
    <w:p w:rsidR="003871C6" w:rsidRPr="003871C6" w:rsidRDefault="003871C6" w:rsidP="003871C6">
      <w:pPr>
        <w:widowControl/>
        <w:tabs>
          <w:tab w:val="left" w:pos="1530"/>
        </w:tabs>
        <w:spacing w:after="160" w:line="259" w:lineRule="auto"/>
        <w:rPr>
          <w:rFonts w:ascii="Arial" w:hAnsi="Arial" w:cs="Arial"/>
          <w:lang w:val="en-GB"/>
        </w:rPr>
      </w:pPr>
    </w:p>
    <w:p w:rsidR="00057466" w:rsidRDefault="00057466" w:rsidP="003871C6">
      <w:pPr>
        <w:widowControl/>
        <w:rPr>
          <w:rFonts w:ascii="Arial" w:hAnsi="Arial" w:cs="Arial"/>
          <w:b/>
          <w:lang w:val="en-GB"/>
        </w:rPr>
      </w:pPr>
      <w:r w:rsidRPr="00057466">
        <w:rPr>
          <w:rFonts w:ascii="Arial" w:hAnsi="Arial" w:cs="Arial"/>
          <w:b/>
          <w:lang w:val="en-GB"/>
        </w:rPr>
        <w:t xml:space="preserve">Contextual Safeguarding </w:t>
      </w:r>
      <w:r w:rsidRPr="003871C6">
        <w:rPr>
          <w:rFonts w:ascii="Arial" w:hAnsi="Arial" w:cs="Arial"/>
          <w:b/>
          <w:lang w:val="en-GB"/>
        </w:rPr>
        <w:t>Operational Group</w:t>
      </w:r>
    </w:p>
    <w:p w:rsidR="00DF3568" w:rsidRPr="00057466" w:rsidRDefault="00DF3568" w:rsidP="003871C6">
      <w:pPr>
        <w:widowControl/>
        <w:rPr>
          <w:rFonts w:ascii="Arial" w:hAnsi="Arial" w:cs="Arial"/>
          <w:b/>
          <w:lang w:val="en-GB"/>
        </w:rPr>
      </w:pPr>
    </w:p>
    <w:p w:rsidR="00057466" w:rsidRPr="00DF3568" w:rsidRDefault="003871C6" w:rsidP="003871C6">
      <w:pPr>
        <w:widowControl/>
        <w:rPr>
          <w:rFonts w:cstheme="minorHAnsi"/>
          <w:sz w:val="24"/>
          <w:szCs w:val="24"/>
          <w:lang w:val="en-GB"/>
        </w:rPr>
      </w:pPr>
      <w:r w:rsidRPr="00DF3568">
        <w:rPr>
          <w:rFonts w:cstheme="minorHAnsi"/>
          <w:sz w:val="24"/>
          <w:szCs w:val="24"/>
          <w:lang w:val="en-GB"/>
        </w:rPr>
        <w:t xml:space="preserve">The </w:t>
      </w:r>
      <w:r w:rsidR="00057466" w:rsidRPr="00DF3568">
        <w:rPr>
          <w:rFonts w:cstheme="minorHAnsi"/>
          <w:sz w:val="24"/>
          <w:szCs w:val="24"/>
          <w:lang w:val="en-GB"/>
        </w:rPr>
        <w:t xml:space="preserve">Contextual Safeguarding </w:t>
      </w:r>
      <w:r w:rsidR="008305E3">
        <w:rPr>
          <w:rFonts w:cstheme="minorHAnsi"/>
          <w:sz w:val="24"/>
          <w:szCs w:val="24"/>
          <w:lang w:val="en-GB"/>
        </w:rPr>
        <w:t xml:space="preserve">Operational Group is the multi-agency </w:t>
      </w:r>
      <w:r w:rsidRPr="00DF3568">
        <w:rPr>
          <w:rFonts w:cstheme="minorHAnsi"/>
          <w:sz w:val="24"/>
          <w:szCs w:val="24"/>
          <w:lang w:val="en-GB"/>
        </w:rPr>
        <w:t xml:space="preserve">operational working group which reports to the </w:t>
      </w:r>
      <w:r w:rsidR="00057466" w:rsidRPr="00DF3568">
        <w:rPr>
          <w:rFonts w:cstheme="minorHAnsi"/>
          <w:sz w:val="24"/>
          <w:szCs w:val="24"/>
          <w:lang w:val="en-GB"/>
        </w:rPr>
        <w:t>Contextual Safeguarding S</w:t>
      </w:r>
      <w:r w:rsidRPr="00DF3568">
        <w:rPr>
          <w:rFonts w:cstheme="minorHAnsi"/>
          <w:sz w:val="24"/>
          <w:szCs w:val="24"/>
          <w:lang w:val="en-GB"/>
        </w:rPr>
        <w:t xml:space="preserve">trategic group via the Kirklees Safeguarding Children Board.  </w:t>
      </w:r>
    </w:p>
    <w:p w:rsidR="00057466" w:rsidRPr="00DF3568" w:rsidRDefault="00057466" w:rsidP="003871C6">
      <w:pPr>
        <w:widowControl/>
        <w:rPr>
          <w:rFonts w:cstheme="minorHAnsi"/>
          <w:sz w:val="24"/>
          <w:szCs w:val="24"/>
          <w:lang w:val="en-GB"/>
        </w:rPr>
      </w:pPr>
    </w:p>
    <w:p w:rsidR="003871C6" w:rsidRDefault="003871C6" w:rsidP="003871C6">
      <w:pPr>
        <w:widowControl/>
        <w:rPr>
          <w:rFonts w:cstheme="minorHAnsi"/>
          <w:sz w:val="24"/>
          <w:szCs w:val="24"/>
          <w:lang w:val="en-GB"/>
        </w:rPr>
      </w:pPr>
      <w:r w:rsidRPr="00DF3568">
        <w:rPr>
          <w:rFonts w:cstheme="minorHAnsi"/>
          <w:sz w:val="24"/>
          <w:szCs w:val="24"/>
          <w:lang w:val="en-GB"/>
        </w:rPr>
        <w:t>Its purpose is to:-</w:t>
      </w:r>
    </w:p>
    <w:p w:rsidR="008305E3" w:rsidRPr="00DF3568" w:rsidRDefault="008305E3" w:rsidP="003871C6">
      <w:pPr>
        <w:widowControl/>
        <w:rPr>
          <w:rFonts w:cstheme="minorHAnsi"/>
          <w:sz w:val="24"/>
          <w:szCs w:val="24"/>
          <w:lang w:val="en-GB"/>
        </w:rPr>
      </w:pPr>
    </w:p>
    <w:p w:rsidR="00057466" w:rsidRPr="00DF3568" w:rsidRDefault="00057466" w:rsidP="00DF3568">
      <w:pPr>
        <w:widowControl/>
        <w:spacing w:after="160"/>
        <w:ind w:left="720"/>
        <w:contextualSpacing/>
        <w:rPr>
          <w:rFonts w:cstheme="minorHAnsi"/>
          <w:sz w:val="24"/>
          <w:szCs w:val="24"/>
          <w:lang w:val="en-GB"/>
        </w:rPr>
      </w:pPr>
    </w:p>
    <w:p w:rsidR="003871C6" w:rsidRPr="008305E3" w:rsidRDefault="003871C6" w:rsidP="008305E3">
      <w:pPr>
        <w:widowControl/>
        <w:numPr>
          <w:ilvl w:val="0"/>
          <w:numId w:val="55"/>
        </w:numPr>
        <w:autoSpaceDE w:val="0"/>
        <w:autoSpaceDN w:val="0"/>
        <w:adjustRightInd w:val="0"/>
        <w:spacing w:after="160"/>
        <w:rPr>
          <w:rFonts w:cstheme="minorHAnsi"/>
          <w:color w:val="000000"/>
          <w:sz w:val="24"/>
          <w:szCs w:val="24"/>
          <w:lang w:val="en-GB"/>
        </w:rPr>
      </w:pPr>
      <w:r w:rsidRPr="00DF3568">
        <w:rPr>
          <w:rFonts w:cstheme="minorHAnsi"/>
          <w:color w:val="000000"/>
          <w:sz w:val="24"/>
          <w:szCs w:val="24"/>
          <w:lang w:val="en-GB"/>
        </w:rPr>
        <w:t xml:space="preserve">Action and drive the implementation of the </w:t>
      </w:r>
      <w:r w:rsidRPr="00DF3568">
        <w:rPr>
          <w:rFonts w:cstheme="minorHAnsi"/>
          <w:smallCaps/>
          <w:color w:val="000000"/>
          <w:sz w:val="24"/>
          <w:szCs w:val="24"/>
          <w:lang w:val="en-GB"/>
        </w:rPr>
        <w:t xml:space="preserve">KSCB </w:t>
      </w:r>
      <w:r w:rsidRPr="00255E5F">
        <w:rPr>
          <w:rFonts w:cstheme="minorHAnsi"/>
          <w:strike/>
          <w:color w:val="FF0000"/>
          <w:sz w:val="24"/>
          <w:szCs w:val="24"/>
          <w:lang w:val="en-GB"/>
        </w:rPr>
        <w:t>CSE and Missing action</w:t>
      </w:r>
      <w:r w:rsidRPr="00255E5F">
        <w:rPr>
          <w:rFonts w:cstheme="minorHAnsi"/>
          <w:color w:val="FF0000"/>
          <w:sz w:val="24"/>
          <w:szCs w:val="24"/>
          <w:lang w:val="en-GB"/>
        </w:rPr>
        <w:t xml:space="preserve"> </w:t>
      </w:r>
      <w:r w:rsidR="008305E3">
        <w:rPr>
          <w:rFonts w:cstheme="minorHAnsi"/>
          <w:color w:val="000000"/>
          <w:sz w:val="24"/>
          <w:szCs w:val="24"/>
          <w:lang w:val="en-GB"/>
        </w:rPr>
        <w:t xml:space="preserve">Risk and Vulnerability </w:t>
      </w:r>
      <w:r w:rsidRPr="00DF3568">
        <w:rPr>
          <w:rFonts w:cstheme="minorHAnsi"/>
          <w:color w:val="000000"/>
          <w:sz w:val="24"/>
          <w:szCs w:val="24"/>
          <w:lang w:val="en-GB"/>
        </w:rPr>
        <w:t xml:space="preserve">plan. </w:t>
      </w:r>
    </w:p>
    <w:p w:rsidR="003871C6" w:rsidRDefault="003871C6" w:rsidP="00DF3568">
      <w:pPr>
        <w:widowControl/>
        <w:numPr>
          <w:ilvl w:val="0"/>
          <w:numId w:val="55"/>
        </w:numPr>
        <w:autoSpaceDE w:val="0"/>
        <w:autoSpaceDN w:val="0"/>
        <w:adjustRightInd w:val="0"/>
        <w:spacing w:after="160"/>
        <w:rPr>
          <w:rFonts w:cstheme="minorHAnsi"/>
          <w:color w:val="000000"/>
          <w:sz w:val="24"/>
          <w:szCs w:val="24"/>
          <w:lang w:val="en-GB"/>
        </w:rPr>
      </w:pPr>
      <w:r w:rsidRPr="00DF3568">
        <w:rPr>
          <w:rFonts w:cstheme="minorHAnsi"/>
          <w:color w:val="000000"/>
          <w:sz w:val="24"/>
          <w:szCs w:val="24"/>
          <w:lang w:val="en-GB"/>
        </w:rPr>
        <w:t>Develop and monitor performance management data and feed into Performance Intelligence and Policy work stream.</w:t>
      </w:r>
    </w:p>
    <w:p w:rsidR="008305E3" w:rsidRPr="00DF3568" w:rsidRDefault="008305E3" w:rsidP="008305E3">
      <w:pPr>
        <w:widowControl/>
        <w:numPr>
          <w:ilvl w:val="0"/>
          <w:numId w:val="55"/>
        </w:numPr>
        <w:autoSpaceDE w:val="0"/>
        <w:autoSpaceDN w:val="0"/>
        <w:adjustRightInd w:val="0"/>
        <w:spacing w:after="160"/>
        <w:rPr>
          <w:rFonts w:cstheme="minorHAnsi"/>
          <w:color w:val="000000"/>
          <w:sz w:val="24"/>
          <w:szCs w:val="24"/>
          <w:lang w:val="en-GB"/>
        </w:rPr>
      </w:pPr>
      <w:r w:rsidRPr="008305E3">
        <w:rPr>
          <w:rFonts w:cstheme="minorHAnsi"/>
          <w:color w:val="000000"/>
          <w:sz w:val="24"/>
          <w:szCs w:val="24"/>
          <w:lang w:val="en-GB"/>
        </w:rPr>
        <w:t>Audit process via the Performance Intelligence and Policy work stream.</w:t>
      </w:r>
    </w:p>
    <w:p w:rsidR="003871C6" w:rsidRPr="00DF3568" w:rsidRDefault="003871C6" w:rsidP="00DF3568">
      <w:pPr>
        <w:widowControl/>
        <w:numPr>
          <w:ilvl w:val="0"/>
          <w:numId w:val="55"/>
        </w:numPr>
        <w:spacing w:after="160"/>
        <w:contextualSpacing/>
        <w:rPr>
          <w:rFonts w:eastAsia="Times New Roman" w:cstheme="minorHAnsi"/>
          <w:sz w:val="24"/>
          <w:szCs w:val="24"/>
          <w:lang w:val="en-GB" w:eastAsia="en-GB"/>
        </w:rPr>
      </w:pPr>
      <w:r w:rsidRPr="00DF3568">
        <w:rPr>
          <w:rFonts w:eastAsia="Times New Roman" w:cstheme="minorHAnsi"/>
          <w:sz w:val="24"/>
          <w:szCs w:val="24"/>
          <w:lang w:val="en-GB" w:eastAsia="en-GB"/>
        </w:rPr>
        <w:t>Collate and analyse data and identify any patterns, tren</w:t>
      </w:r>
      <w:r w:rsidR="008305E3">
        <w:rPr>
          <w:rFonts w:eastAsia="Times New Roman" w:cstheme="minorHAnsi"/>
          <w:sz w:val="24"/>
          <w:szCs w:val="24"/>
          <w:lang w:val="en-GB" w:eastAsia="en-GB"/>
        </w:rPr>
        <w:t>ds and issues in relation to Child exploitation</w:t>
      </w:r>
      <w:r w:rsidRPr="00DF3568">
        <w:rPr>
          <w:rFonts w:eastAsia="Times New Roman" w:cstheme="minorHAnsi"/>
          <w:sz w:val="24"/>
          <w:szCs w:val="24"/>
          <w:lang w:val="en-GB" w:eastAsia="en-GB"/>
        </w:rPr>
        <w:t xml:space="preserve"> and Children Missing from Home, Care &amp; Education.</w:t>
      </w:r>
    </w:p>
    <w:p w:rsidR="00057466" w:rsidRPr="00DF3568" w:rsidRDefault="00057466" w:rsidP="00DF3568">
      <w:pPr>
        <w:widowControl/>
        <w:spacing w:after="160"/>
        <w:contextualSpacing/>
        <w:rPr>
          <w:rFonts w:eastAsia="Times New Roman" w:cstheme="minorHAnsi"/>
          <w:sz w:val="24"/>
          <w:szCs w:val="24"/>
          <w:lang w:val="en-GB" w:eastAsia="en-GB"/>
        </w:rPr>
      </w:pPr>
    </w:p>
    <w:p w:rsidR="003871C6" w:rsidRDefault="003871C6" w:rsidP="00DF3568">
      <w:pPr>
        <w:widowControl/>
        <w:numPr>
          <w:ilvl w:val="0"/>
          <w:numId w:val="55"/>
        </w:numPr>
        <w:autoSpaceDE w:val="0"/>
        <w:autoSpaceDN w:val="0"/>
        <w:adjustRightInd w:val="0"/>
        <w:spacing w:after="160"/>
        <w:rPr>
          <w:rFonts w:cstheme="minorHAnsi"/>
          <w:color w:val="000000"/>
          <w:sz w:val="24"/>
          <w:szCs w:val="24"/>
          <w:lang w:val="en-GB"/>
        </w:rPr>
      </w:pPr>
      <w:r w:rsidRPr="00DF3568">
        <w:rPr>
          <w:rFonts w:cstheme="minorHAnsi"/>
          <w:color w:val="000000"/>
          <w:sz w:val="24"/>
          <w:szCs w:val="24"/>
          <w:lang w:val="en-GB"/>
        </w:rPr>
        <w:t>Develop and identify potential commissio</w:t>
      </w:r>
      <w:r w:rsidR="008305E3">
        <w:rPr>
          <w:rFonts w:cstheme="minorHAnsi"/>
          <w:color w:val="000000"/>
          <w:sz w:val="24"/>
          <w:szCs w:val="24"/>
          <w:lang w:val="en-GB"/>
        </w:rPr>
        <w:t xml:space="preserve">ning of services for children, </w:t>
      </w:r>
      <w:r w:rsidRPr="00DF3568">
        <w:rPr>
          <w:rFonts w:cstheme="minorHAnsi"/>
          <w:color w:val="000000"/>
          <w:sz w:val="24"/>
          <w:szCs w:val="24"/>
          <w:lang w:val="en-GB"/>
        </w:rPr>
        <w:t xml:space="preserve">young people </w:t>
      </w:r>
      <w:r w:rsidR="008305E3">
        <w:rPr>
          <w:rFonts w:cstheme="minorHAnsi"/>
          <w:color w:val="000000"/>
          <w:sz w:val="24"/>
          <w:szCs w:val="24"/>
          <w:lang w:val="en-GB"/>
        </w:rPr>
        <w:t>families and communities relating to child exploitation and m</w:t>
      </w:r>
      <w:r w:rsidRPr="00DF3568">
        <w:rPr>
          <w:rFonts w:cstheme="minorHAnsi"/>
          <w:color w:val="000000"/>
          <w:sz w:val="24"/>
          <w:szCs w:val="24"/>
          <w:lang w:val="en-GB"/>
        </w:rPr>
        <w:t>issing</w:t>
      </w:r>
      <w:r w:rsidR="008305E3">
        <w:rPr>
          <w:rFonts w:cstheme="minorHAnsi"/>
          <w:color w:val="000000"/>
          <w:sz w:val="24"/>
          <w:szCs w:val="24"/>
          <w:lang w:val="en-GB"/>
        </w:rPr>
        <w:t xml:space="preserve"> children</w:t>
      </w:r>
      <w:r w:rsidRPr="00DF3568">
        <w:rPr>
          <w:rFonts w:cstheme="minorHAnsi"/>
          <w:color w:val="000000"/>
          <w:sz w:val="24"/>
          <w:szCs w:val="24"/>
          <w:lang w:val="en-GB"/>
        </w:rPr>
        <w:t>.</w:t>
      </w:r>
    </w:p>
    <w:p w:rsidR="008305E3" w:rsidRPr="00DF3568" w:rsidRDefault="008305E3" w:rsidP="008305E3">
      <w:pPr>
        <w:widowControl/>
        <w:numPr>
          <w:ilvl w:val="0"/>
          <w:numId w:val="55"/>
        </w:numPr>
        <w:autoSpaceDE w:val="0"/>
        <w:autoSpaceDN w:val="0"/>
        <w:adjustRightInd w:val="0"/>
        <w:spacing w:after="160"/>
        <w:rPr>
          <w:rFonts w:cstheme="minorHAnsi"/>
          <w:color w:val="000000"/>
          <w:sz w:val="24"/>
          <w:szCs w:val="24"/>
          <w:lang w:val="en-GB"/>
        </w:rPr>
      </w:pPr>
      <w:r w:rsidRPr="008305E3">
        <w:rPr>
          <w:rFonts w:cstheme="minorHAnsi"/>
          <w:color w:val="000000"/>
          <w:sz w:val="24"/>
          <w:szCs w:val="24"/>
          <w:lang w:val="en-GB"/>
        </w:rPr>
        <w:t>Identify improvements to service delivery for partnership working to improve our response for children to transition into adult services.</w:t>
      </w:r>
    </w:p>
    <w:p w:rsidR="003871C6" w:rsidRDefault="003871C6" w:rsidP="00DF3568">
      <w:pPr>
        <w:widowControl/>
        <w:numPr>
          <w:ilvl w:val="0"/>
          <w:numId w:val="55"/>
        </w:numPr>
        <w:autoSpaceDE w:val="0"/>
        <w:autoSpaceDN w:val="0"/>
        <w:adjustRightInd w:val="0"/>
        <w:spacing w:after="160"/>
        <w:ind w:left="714" w:hanging="357"/>
        <w:rPr>
          <w:rFonts w:cstheme="minorHAnsi"/>
          <w:sz w:val="24"/>
          <w:szCs w:val="24"/>
          <w:lang w:val="en-GB"/>
        </w:rPr>
      </w:pPr>
      <w:r w:rsidRPr="00DF3568">
        <w:rPr>
          <w:rFonts w:cstheme="minorHAnsi"/>
          <w:color w:val="000000"/>
          <w:sz w:val="24"/>
          <w:szCs w:val="24"/>
          <w:lang w:val="en-GB"/>
        </w:rPr>
        <w:t xml:space="preserve">Ensure effective joint working across all statutory partners including </w:t>
      </w:r>
      <w:r w:rsidRPr="00DF3568">
        <w:rPr>
          <w:rFonts w:cstheme="minorHAnsi"/>
          <w:sz w:val="24"/>
          <w:szCs w:val="24"/>
          <w:lang w:val="en-GB"/>
        </w:rPr>
        <w:t xml:space="preserve">voluntary, community and faith sector providers. </w:t>
      </w:r>
    </w:p>
    <w:p w:rsidR="008305E3" w:rsidRDefault="008305E3" w:rsidP="008305E3">
      <w:pPr>
        <w:pStyle w:val="ListParagraph"/>
        <w:numPr>
          <w:ilvl w:val="0"/>
          <w:numId w:val="55"/>
        </w:numPr>
        <w:rPr>
          <w:rFonts w:cstheme="minorHAnsi"/>
          <w:sz w:val="24"/>
          <w:szCs w:val="24"/>
          <w:lang w:val="en-GB"/>
        </w:rPr>
      </w:pPr>
      <w:r w:rsidRPr="008305E3">
        <w:rPr>
          <w:rFonts w:cstheme="minorHAnsi"/>
          <w:sz w:val="24"/>
          <w:szCs w:val="24"/>
          <w:lang w:val="en-GB"/>
        </w:rPr>
        <w:lastRenderedPageBreak/>
        <w:t>Identify train</w:t>
      </w:r>
      <w:r>
        <w:rPr>
          <w:rFonts w:cstheme="minorHAnsi"/>
          <w:sz w:val="24"/>
          <w:szCs w:val="24"/>
          <w:lang w:val="en-GB"/>
        </w:rPr>
        <w:t>ing requirements concerning child exploitation and m</w:t>
      </w:r>
      <w:r w:rsidRPr="008305E3">
        <w:rPr>
          <w:rFonts w:cstheme="minorHAnsi"/>
          <w:sz w:val="24"/>
          <w:szCs w:val="24"/>
          <w:lang w:val="en-GB"/>
        </w:rPr>
        <w:t>issing</w:t>
      </w:r>
      <w:r>
        <w:rPr>
          <w:rFonts w:cstheme="minorHAnsi"/>
          <w:sz w:val="24"/>
          <w:szCs w:val="24"/>
          <w:lang w:val="en-GB"/>
        </w:rPr>
        <w:t xml:space="preserve"> children</w:t>
      </w:r>
      <w:r w:rsidRPr="008305E3">
        <w:rPr>
          <w:rFonts w:cstheme="minorHAnsi"/>
          <w:sz w:val="24"/>
          <w:szCs w:val="24"/>
          <w:lang w:val="en-GB"/>
        </w:rPr>
        <w:t>. Develop a standard training pack for all organisations with bespoke for specialism</w:t>
      </w:r>
      <w:r>
        <w:rPr>
          <w:rFonts w:cstheme="minorHAnsi"/>
          <w:sz w:val="24"/>
          <w:szCs w:val="24"/>
          <w:lang w:val="en-GB"/>
        </w:rPr>
        <w:t>s</w:t>
      </w:r>
      <w:r w:rsidRPr="008305E3">
        <w:rPr>
          <w:rFonts w:cstheme="minorHAnsi"/>
          <w:sz w:val="24"/>
          <w:szCs w:val="24"/>
          <w:lang w:val="en-GB"/>
        </w:rPr>
        <w:t xml:space="preserve">. </w:t>
      </w:r>
    </w:p>
    <w:p w:rsidR="008305E3" w:rsidRDefault="008305E3" w:rsidP="008305E3">
      <w:pPr>
        <w:pStyle w:val="ListParagraph"/>
        <w:ind w:left="720"/>
        <w:rPr>
          <w:rFonts w:cstheme="minorHAnsi"/>
          <w:sz w:val="24"/>
          <w:szCs w:val="24"/>
          <w:lang w:val="en-GB"/>
        </w:rPr>
      </w:pPr>
    </w:p>
    <w:p w:rsidR="008305E3" w:rsidRDefault="008305E3" w:rsidP="008305E3">
      <w:pPr>
        <w:pStyle w:val="ListParagraph"/>
        <w:numPr>
          <w:ilvl w:val="0"/>
          <w:numId w:val="55"/>
        </w:numPr>
        <w:rPr>
          <w:rFonts w:cstheme="minorHAnsi"/>
          <w:sz w:val="24"/>
          <w:szCs w:val="24"/>
          <w:lang w:val="en-GB"/>
        </w:rPr>
      </w:pPr>
      <w:r w:rsidRPr="008305E3">
        <w:rPr>
          <w:rFonts w:cstheme="minorHAnsi"/>
          <w:sz w:val="24"/>
          <w:szCs w:val="24"/>
          <w:lang w:val="en-GB"/>
        </w:rPr>
        <w:t>Organisations to evidence what they have achieved on a continuous basis when requested.</w:t>
      </w:r>
    </w:p>
    <w:p w:rsidR="008305E3" w:rsidRPr="008305E3" w:rsidRDefault="008305E3" w:rsidP="008305E3">
      <w:pPr>
        <w:pStyle w:val="ListParagraph"/>
        <w:rPr>
          <w:rFonts w:cstheme="minorHAnsi"/>
          <w:sz w:val="24"/>
          <w:szCs w:val="24"/>
          <w:lang w:val="en-GB"/>
        </w:rPr>
      </w:pPr>
    </w:p>
    <w:p w:rsidR="003871C6" w:rsidRPr="00DF3568" w:rsidRDefault="003871C6" w:rsidP="00DF3568">
      <w:pPr>
        <w:widowControl/>
        <w:numPr>
          <w:ilvl w:val="0"/>
          <w:numId w:val="55"/>
        </w:numPr>
        <w:autoSpaceDE w:val="0"/>
        <w:autoSpaceDN w:val="0"/>
        <w:adjustRightInd w:val="0"/>
        <w:spacing w:after="160"/>
        <w:ind w:left="714" w:hanging="357"/>
        <w:rPr>
          <w:rFonts w:cstheme="minorHAnsi"/>
          <w:color w:val="000000"/>
          <w:sz w:val="24"/>
          <w:szCs w:val="24"/>
          <w:lang w:val="en-GB"/>
        </w:rPr>
      </w:pPr>
      <w:r w:rsidRPr="00DF3568">
        <w:rPr>
          <w:rFonts w:cstheme="minorHAnsi"/>
          <w:color w:val="000000"/>
          <w:sz w:val="24"/>
          <w:szCs w:val="24"/>
          <w:lang w:val="en-GB"/>
        </w:rPr>
        <w:t xml:space="preserve">Ensure a practical </w:t>
      </w:r>
      <w:proofErr w:type="spellStart"/>
      <w:r w:rsidR="008305E3">
        <w:rPr>
          <w:rFonts w:cstheme="minorHAnsi"/>
          <w:color w:val="000000"/>
          <w:sz w:val="24"/>
          <w:szCs w:val="24"/>
          <w:lang w:val="en-GB"/>
        </w:rPr>
        <w:t>multi agency</w:t>
      </w:r>
      <w:proofErr w:type="spellEnd"/>
      <w:r w:rsidR="008305E3">
        <w:rPr>
          <w:rFonts w:cstheme="minorHAnsi"/>
          <w:color w:val="000000"/>
          <w:sz w:val="24"/>
          <w:szCs w:val="24"/>
          <w:lang w:val="en-GB"/>
        </w:rPr>
        <w:t xml:space="preserve"> partnership approach which</w:t>
      </w:r>
      <w:r w:rsidRPr="00DF3568">
        <w:rPr>
          <w:rFonts w:cstheme="minorHAnsi"/>
          <w:color w:val="000000"/>
          <w:sz w:val="24"/>
          <w:szCs w:val="24"/>
          <w:lang w:val="en-GB"/>
        </w:rPr>
        <w:t xml:space="preserve"> focuses on </w:t>
      </w:r>
      <w:r w:rsidR="008305E3">
        <w:rPr>
          <w:rFonts w:cstheme="minorHAnsi"/>
          <w:color w:val="000000"/>
          <w:sz w:val="24"/>
          <w:szCs w:val="24"/>
          <w:lang w:val="en-GB"/>
        </w:rPr>
        <w:t>Prepare.</w:t>
      </w:r>
      <w:r w:rsidRPr="00DF3568">
        <w:rPr>
          <w:rFonts w:cstheme="minorHAnsi"/>
          <w:color w:val="000000"/>
          <w:sz w:val="24"/>
          <w:szCs w:val="24"/>
          <w:lang w:val="en-GB"/>
        </w:rPr>
        <w:t xml:space="preserve"> Protection, Prevention and the Pursuance of offenders.</w:t>
      </w:r>
    </w:p>
    <w:p w:rsidR="003871C6" w:rsidRPr="00DF3568" w:rsidRDefault="003871C6" w:rsidP="00DF3568">
      <w:pPr>
        <w:widowControl/>
        <w:numPr>
          <w:ilvl w:val="0"/>
          <w:numId w:val="55"/>
        </w:numPr>
        <w:autoSpaceDE w:val="0"/>
        <w:autoSpaceDN w:val="0"/>
        <w:adjustRightInd w:val="0"/>
        <w:spacing w:after="160"/>
        <w:ind w:left="714" w:hanging="357"/>
        <w:rPr>
          <w:rFonts w:cstheme="minorHAnsi"/>
          <w:color w:val="000000"/>
          <w:sz w:val="24"/>
          <w:szCs w:val="24"/>
          <w:lang w:val="en-GB"/>
        </w:rPr>
      </w:pPr>
      <w:r w:rsidRPr="00DF3568">
        <w:rPr>
          <w:rFonts w:cstheme="minorHAnsi"/>
          <w:color w:val="000000"/>
          <w:sz w:val="24"/>
          <w:szCs w:val="24"/>
          <w:lang w:val="en-GB"/>
        </w:rPr>
        <w:t>Have an approach that reflects a shared understanding of operational issues.</w:t>
      </w:r>
    </w:p>
    <w:p w:rsidR="008305E3" w:rsidRDefault="003871C6" w:rsidP="00DF3568">
      <w:pPr>
        <w:widowControl/>
        <w:numPr>
          <w:ilvl w:val="0"/>
          <w:numId w:val="55"/>
        </w:numPr>
        <w:autoSpaceDE w:val="0"/>
        <w:autoSpaceDN w:val="0"/>
        <w:adjustRightInd w:val="0"/>
        <w:spacing w:after="160"/>
        <w:ind w:left="714" w:hanging="357"/>
        <w:rPr>
          <w:rFonts w:cstheme="minorHAnsi"/>
          <w:color w:val="000000"/>
          <w:sz w:val="24"/>
          <w:szCs w:val="24"/>
          <w:lang w:val="en-GB"/>
        </w:rPr>
      </w:pPr>
      <w:r w:rsidRPr="00DF3568">
        <w:rPr>
          <w:rFonts w:cstheme="minorHAnsi"/>
          <w:color w:val="000000"/>
          <w:sz w:val="24"/>
          <w:szCs w:val="24"/>
          <w:lang w:val="en-GB"/>
        </w:rPr>
        <w:t>Identify improvements to service delivery for partnership workin</w:t>
      </w:r>
      <w:r w:rsidR="008305E3">
        <w:rPr>
          <w:rFonts w:cstheme="minorHAnsi"/>
          <w:color w:val="000000"/>
          <w:sz w:val="24"/>
          <w:szCs w:val="24"/>
          <w:lang w:val="en-GB"/>
        </w:rPr>
        <w:t>g to improve our response to child exploitation and</w:t>
      </w:r>
      <w:r w:rsidRPr="00DF3568">
        <w:rPr>
          <w:rFonts w:cstheme="minorHAnsi"/>
          <w:color w:val="000000"/>
          <w:sz w:val="24"/>
          <w:szCs w:val="24"/>
          <w:lang w:val="en-GB"/>
        </w:rPr>
        <w:t xml:space="preserve"> Missing </w:t>
      </w:r>
      <w:r w:rsidR="008305E3">
        <w:rPr>
          <w:rFonts w:cstheme="minorHAnsi"/>
          <w:color w:val="000000"/>
          <w:sz w:val="24"/>
          <w:szCs w:val="24"/>
          <w:lang w:val="en-GB"/>
        </w:rPr>
        <w:t xml:space="preserve">children </w:t>
      </w:r>
    </w:p>
    <w:p w:rsidR="00676686" w:rsidRPr="00676686" w:rsidRDefault="00676686" w:rsidP="00676686">
      <w:pPr>
        <w:widowControl/>
        <w:numPr>
          <w:ilvl w:val="0"/>
          <w:numId w:val="55"/>
        </w:numPr>
        <w:autoSpaceDE w:val="0"/>
        <w:autoSpaceDN w:val="0"/>
        <w:adjustRightInd w:val="0"/>
        <w:spacing w:after="160"/>
        <w:rPr>
          <w:rFonts w:cstheme="minorHAnsi"/>
          <w:i/>
          <w:color w:val="FF0000"/>
          <w:sz w:val="24"/>
          <w:szCs w:val="24"/>
          <w:lang w:val="en-GB"/>
        </w:rPr>
      </w:pPr>
      <w:r w:rsidRPr="00676686">
        <w:rPr>
          <w:rFonts w:cstheme="minorHAnsi"/>
          <w:color w:val="000000"/>
          <w:sz w:val="24"/>
          <w:szCs w:val="24"/>
          <w:lang w:val="en-GB"/>
        </w:rPr>
        <w:t xml:space="preserve">To ensure the established </w:t>
      </w:r>
      <w:r w:rsidRPr="00676686">
        <w:rPr>
          <w:rFonts w:cstheme="minorHAnsi"/>
          <w:b/>
          <w:color w:val="000000"/>
          <w:sz w:val="24"/>
          <w:szCs w:val="24"/>
          <w:lang w:val="en-GB"/>
        </w:rPr>
        <w:t xml:space="preserve">‘MACE’ </w:t>
      </w:r>
      <w:r w:rsidRPr="00676686">
        <w:rPr>
          <w:rFonts w:cstheme="minorHAnsi"/>
          <w:color w:val="000000"/>
          <w:sz w:val="24"/>
          <w:szCs w:val="24"/>
          <w:lang w:val="en-GB"/>
        </w:rPr>
        <w:t>arrangements work effectively</w:t>
      </w:r>
      <w:r>
        <w:rPr>
          <w:rFonts w:cstheme="minorHAnsi"/>
          <w:color w:val="000000"/>
          <w:sz w:val="24"/>
          <w:szCs w:val="24"/>
          <w:lang w:val="en-GB"/>
        </w:rPr>
        <w:t xml:space="preserve"> </w:t>
      </w:r>
      <w:r w:rsidRPr="00676686">
        <w:rPr>
          <w:rFonts w:cstheme="minorHAnsi"/>
          <w:i/>
          <w:color w:val="FF0000"/>
          <w:sz w:val="24"/>
          <w:szCs w:val="24"/>
          <w:lang w:val="en-GB"/>
        </w:rPr>
        <w:t>( name to be changed)</w:t>
      </w:r>
    </w:p>
    <w:p w:rsidR="003871C6" w:rsidRPr="00DF3568" w:rsidRDefault="003871C6" w:rsidP="008305E3">
      <w:pPr>
        <w:widowControl/>
        <w:autoSpaceDE w:val="0"/>
        <w:autoSpaceDN w:val="0"/>
        <w:adjustRightInd w:val="0"/>
        <w:spacing w:after="160"/>
        <w:ind w:left="720"/>
        <w:rPr>
          <w:rFonts w:cstheme="minorHAnsi"/>
          <w:color w:val="000000"/>
          <w:sz w:val="24"/>
          <w:szCs w:val="24"/>
          <w:lang w:val="en-GB"/>
        </w:rPr>
      </w:pPr>
    </w:p>
    <w:p w:rsidR="00057466" w:rsidRDefault="00057466" w:rsidP="00057466">
      <w:pPr>
        <w:widowControl/>
        <w:rPr>
          <w:rFonts w:ascii="Arial" w:hAnsi="Arial" w:cs="Arial"/>
          <w:b/>
          <w:lang w:val="en-GB"/>
        </w:rPr>
      </w:pPr>
      <w:r w:rsidRPr="00057466">
        <w:rPr>
          <w:rFonts w:ascii="Arial" w:hAnsi="Arial" w:cs="Arial"/>
          <w:b/>
          <w:lang w:val="en-GB"/>
        </w:rPr>
        <w:t>Accountability</w:t>
      </w:r>
    </w:p>
    <w:p w:rsidR="003B61D5" w:rsidRPr="003871C6" w:rsidRDefault="003B61D5" w:rsidP="00057466">
      <w:pPr>
        <w:widowControl/>
        <w:rPr>
          <w:rFonts w:ascii="Arial" w:hAnsi="Arial" w:cs="Arial"/>
          <w:lang w:val="en-GB"/>
        </w:rPr>
      </w:pPr>
    </w:p>
    <w:p w:rsidR="00057466" w:rsidRPr="003B61D5" w:rsidRDefault="00057466" w:rsidP="00057466">
      <w:pPr>
        <w:widowControl/>
        <w:rPr>
          <w:rFonts w:cstheme="minorHAnsi"/>
          <w:sz w:val="24"/>
          <w:szCs w:val="24"/>
          <w:lang w:val="en-GB"/>
        </w:rPr>
      </w:pPr>
      <w:r w:rsidRPr="003B61D5">
        <w:rPr>
          <w:rFonts w:cstheme="minorHAnsi"/>
          <w:sz w:val="24"/>
          <w:szCs w:val="24"/>
          <w:lang w:val="en-GB"/>
        </w:rPr>
        <w:t>Group members are expected to repre</w:t>
      </w:r>
      <w:r w:rsidR="00FF5D6E">
        <w:rPr>
          <w:rFonts w:cstheme="minorHAnsi"/>
          <w:sz w:val="24"/>
          <w:szCs w:val="24"/>
          <w:lang w:val="en-GB"/>
        </w:rPr>
        <w:t xml:space="preserve">sent their organisation, if they </w:t>
      </w:r>
      <w:r w:rsidRPr="003B61D5">
        <w:rPr>
          <w:rFonts w:cstheme="minorHAnsi"/>
          <w:sz w:val="24"/>
          <w:szCs w:val="24"/>
          <w:lang w:val="en-GB"/>
        </w:rPr>
        <w:t>are</w:t>
      </w:r>
      <w:r w:rsidR="00FF5D6E">
        <w:rPr>
          <w:rFonts w:cstheme="minorHAnsi"/>
          <w:sz w:val="24"/>
          <w:szCs w:val="24"/>
          <w:lang w:val="en-GB"/>
        </w:rPr>
        <w:t xml:space="preserve"> unable to attend </w:t>
      </w:r>
      <w:r w:rsidRPr="003B61D5">
        <w:rPr>
          <w:rFonts w:cstheme="minorHAnsi"/>
          <w:sz w:val="24"/>
          <w:szCs w:val="24"/>
          <w:lang w:val="en-GB"/>
        </w:rPr>
        <w:t>a substitute colleague</w:t>
      </w:r>
      <w:r w:rsidR="00FF5D6E">
        <w:rPr>
          <w:rFonts w:cstheme="minorHAnsi"/>
          <w:sz w:val="24"/>
          <w:szCs w:val="24"/>
          <w:lang w:val="en-GB"/>
        </w:rPr>
        <w:t xml:space="preserve"> should attend on their behalf</w:t>
      </w:r>
      <w:r w:rsidRPr="003B61D5">
        <w:rPr>
          <w:rFonts w:cstheme="minorHAnsi"/>
          <w:sz w:val="24"/>
          <w:szCs w:val="24"/>
          <w:lang w:val="en-GB"/>
        </w:rPr>
        <w:t xml:space="preserve">.  Actions </w:t>
      </w:r>
      <w:r w:rsidR="00FF5D6E">
        <w:rPr>
          <w:rFonts w:cstheme="minorHAnsi"/>
          <w:sz w:val="24"/>
          <w:szCs w:val="24"/>
          <w:lang w:val="en-GB"/>
        </w:rPr>
        <w:t xml:space="preserve">should be </w:t>
      </w:r>
      <w:r w:rsidRPr="003B61D5">
        <w:rPr>
          <w:rFonts w:cstheme="minorHAnsi"/>
          <w:sz w:val="24"/>
          <w:szCs w:val="24"/>
          <w:lang w:val="en-GB"/>
        </w:rPr>
        <w:t>are communica</w:t>
      </w:r>
      <w:r w:rsidR="00FF5D6E">
        <w:rPr>
          <w:rFonts w:cstheme="minorHAnsi"/>
          <w:sz w:val="24"/>
          <w:szCs w:val="24"/>
          <w:lang w:val="en-GB"/>
        </w:rPr>
        <w:t xml:space="preserve">ted and implemented across individual </w:t>
      </w:r>
      <w:r w:rsidRPr="003B61D5">
        <w:rPr>
          <w:rFonts w:cstheme="minorHAnsi"/>
          <w:sz w:val="24"/>
          <w:szCs w:val="24"/>
          <w:lang w:val="en-GB"/>
        </w:rPr>
        <w:t>organisation</w:t>
      </w:r>
      <w:r w:rsidR="00FF5D6E">
        <w:rPr>
          <w:rFonts w:cstheme="minorHAnsi"/>
          <w:sz w:val="24"/>
          <w:szCs w:val="24"/>
          <w:lang w:val="en-GB"/>
        </w:rPr>
        <w:t>s</w:t>
      </w:r>
      <w:r w:rsidRPr="003B61D5">
        <w:rPr>
          <w:rFonts w:cstheme="minorHAnsi"/>
          <w:sz w:val="24"/>
          <w:szCs w:val="24"/>
          <w:lang w:val="en-GB"/>
        </w:rPr>
        <w:t xml:space="preserve">. Evidence of actions to be supplied to the KSCB Business Support Officer two weeks prior to each </w:t>
      </w:r>
      <w:r w:rsidR="00FF5D6E">
        <w:rPr>
          <w:rFonts w:cstheme="minorHAnsi"/>
          <w:sz w:val="24"/>
          <w:szCs w:val="24"/>
          <w:lang w:val="en-GB"/>
        </w:rPr>
        <w:t>operational meeting.</w:t>
      </w:r>
      <w:r w:rsidRPr="003B61D5">
        <w:rPr>
          <w:rFonts w:cstheme="minorHAnsi"/>
          <w:sz w:val="24"/>
          <w:szCs w:val="24"/>
          <w:lang w:val="en-GB"/>
        </w:rPr>
        <w:t xml:space="preserve">  </w:t>
      </w:r>
      <w:hyperlink r:id="rId15" w:history="1">
        <w:r w:rsidRPr="003B61D5">
          <w:rPr>
            <w:rFonts w:cstheme="minorHAnsi"/>
            <w:color w:val="0000FF"/>
            <w:sz w:val="24"/>
            <w:szCs w:val="24"/>
            <w:u w:val="single"/>
            <w:lang w:val="en-GB"/>
          </w:rPr>
          <w:t>KSCB.admin@kirklees.gov.uk</w:t>
        </w:r>
      </w:hyperlink>
    </w:p>
    <w:p w:rsidR="00057466" w:rsidRPr="003871C6" w:rsidRDefault="00057466" w:rsidP="00057466">
      <w:pPr>
        <w:widowControl/>
        <w:rPr>
          <w:rFonts w:ascii="Arial" w:hAnsi="Arial" w:cs="Arial"/>
          <w:lang w:val="en-GB"/>
        </w:rPr>
      </w:pPr>
    </w:p>
    <w:p w:rsidR="003871C6" w:rsidRPr="003871C6" w:rsidRDefault="003871C6" w:rsidP="003871C6">
      <w:pPr>
        <w:widowControl/>
        <w:rPr>
          <w:rFonts w:ascii="Arial" w:eastAsia="Times New Roman" w:hAnsi="Arial" w:cs="Arial"/>
          <w:b/>
          <w:u w:val="single"/>
          <w:lang w:val="en-GB" w:eastAsia="en-GB"/>
        </w:rPr>
      </w:pPr>
    </w:p>
    <w:p w:rsidR="003871C6" w:rsidRDefault="003871C6" w:rsidP="003871C6">
      <w:pPr>
        <w:widowControl/>
        <w:rPr>
          <w:rFonts w:ascii="Arial" w:eastAsia="Times New Roman" w:hAnsi="Arial" w:cs="Arial"/>
          <w:b/>
          <w:lang w:val="en-GB" w:eastAsia="en-GB"/>
        </w:rPr>
      </w:pPr>
      <w:r w:rsidRPr="003871C6">
        <w:rPr>
          <w:rFonts w:ascii="Arial" w:eastAsia="Times New Roman" w:hAnsi="Arial" w:cs="Arial"/>
          <w:b/>
          <w:lang w:val="en-GB" w:eastAsia="en-GB"/>
        </w:rPr>
        <w:t>Membership</w:t>
      </w:r>
    </w:p>
    <w:p w:rsidR="00FF5D6E" w:rsidRDefault="00FF5D6E" w:rsidP="003871C6">
      <w:pPr>
        <w:widowControl/>
        <w:rPr>
          <w:rFonts w:ascii="Arial" w:eastAsia="Times New Roman" w:hAnsi="Arial" w:cs="Arial"/>
          <w:b/>
          <w:lang w:val="en-GB" w:eastAsia="en-GB"/>
        </w:rPr>
      </w:pPr>
    </w:p>
    <w:tbl>
      <w:tblPr>
        <w:tblStyle w:val="TableGrid"/>
        <w:tblW w:w="0" w:type="auto"/>
        <w:tblLook w:val="04A0" w:firstRow="1" w:lastRow="0" w:firstColumn="1" w:lastColumn="0" w:noHBand="0" w:noVBand="1"/>
      </w:tblPr>
      <w:tblGrid>
        <w:gridCol w:w="2870"/>
        <w:gridCol w:w="2795"/>
        <w:gridCol w:w="3555"/>
      </w:tblGrid>
      <w:tr w:rsidR="00FF5D6E" w:rsidTr="009438A8">
        <w:tc>
          <w:tcPr>
            <w:tcW w:w="2870" w:type="dxa"/>
          </w:tcPr>
          <w:p w:rsidR="00FF5D6E" w:rsidRDefault="00FF5D6E" w:rsidP="003871C6">
            <w:pPr>
              <w:widowControl/>
              <w:rPr>
                <w:rFonts w:ascii="Arial" w:eastAsia="Times New Roman" w:hAnsi="Arial" w:cs="Arial"/>
                <w:lang w:val="en-GB" w:eastAsia="en-GB"/>
              </w:rPr>
            </w:pPr>
            <w:r w:rsidRPr="00FF5D6E">
              <w:rPr>
                <w:rFonts w:ascii="Arial" w:eastAsia="Times New Roman" w:hAnsi="Arial" w:cs="Arial"/>
                <w:lang w:val="en-GB" w:eastAsia="en-GB"/>
              </w:rPr>
              <w:t>KSCB Board Manager and BSO</w:t>
            </w:r>
          </w:p>
        </w:tc>
        <w:tc>
          <w:tcPr>
            <w:tcW w:w="2795" w:type="dxa"/>
          </w:tcPr>
          <w:p w:rsidR="00FF5D6E" w:rsidRDefault="00FF5D6E" w:rsidP="00FF5D6E">
            <w:pPr>
              <w:widowControl/>
              <w:rPr>
                <w:rFonts w:ascii="Arial" w:eastAsia="Times New Roman" w:hAnsi="Arial" w:cs="Arial"/>
                <w:lang w:val="en-GB" w:eastAsia="en-GB"/>
              </w:rPr>
            </w:pPr>
            <w:r w:rsidRPr="00FF5D6E">
              <w:rPr>
                <w:rFonts w:ascii="Arial" w:eastAsia="Times New Roman" w:hAnsi="Arial" w:cs="Arial"/>
                <w:lang w:val="en-GB" w:eastAsia="en-GB"/>
              </w:rPr>
              <w:t>Education Safeguarding Team</w:t>
            </w:r>
          </w:p>
        </w:tc>
        <w:tc>
          <w:tcPr>
            <w:tcW w:w="3555" w:type="dxa"/>
          </w:tcPr>
          <w:p w:rsidR="00FF5D6E" w:rsidRDefault="00FF5D6E" w:rsidP="003871C6">
            <w:pPr>
              <w:widowControl/>
              <w:rPr>
                <w:rFonts w:ascii="Arial" w:eastAsia="Times New Roman" w:hAnsi="Arial" w:cs="Arial"/>
                <w:lang w:val="en-GB" w:eastAsia="en-GB"/>
              </w:rPr>
            </w:pPr>
            <w:r w:rsidRPr="00FF5D6E">
              <w:rPr>
                <w:rFonts w:ascii="Arial" w:eastAsia="Times New Roman" w:hAnsi="Arial" w:cs="Arial"/>
                <w:lang w:val="en-GB" w:eastAsia="en-GB"/>
              </w:rPr>
              <w:t>Police</w:t>
            </w:r>
          </w:p>
        </w:tc>
      </w:tr>
      <w:tr w:rsidR="00FF5D6E" w:rsidTr="009438A8">
        <w:tc>
          <w:tcPr>
            <w:tcW w:w="2870" w:type="dxa"/>
          </w:tcPr>
          <w:p w:rsidR="00FF5D6E" w:rsidRDefault="00FF5D6E" w:rsidP="003871C6">
            <w:pPr>
              <w:widowControl/>
              <w:rPr>
                <w:rFonts w:ascii="Arial" w:eastAsia="Times New Roman" w:hAnsi="Arial" w:cs="Arial"/>
                <w:lang w:val="en-GB" w:eastAsia="en-GB"/>
              </w:rPr>
            </w:pPr>
            <w:r w:rsidRPr="00FF5D6E">
              <w:rPr>
                <w:rFonts w:ascii="Arial" w:eastAsia="Times New Roman" w:hAnsi="Arial" w:cs="Arial"/>
                <w:lang w:val="en-GB" w:eastAsia="en-GB"/>
              </w:rPr>
              <w:t>Children’s Social care</w:t>
            </w:r>
          </w:p>
        </w:tc>
        <w:tc>
          <w:tcPr>
            <w:tcW w:w="2795" w:type="dxa"/>
          </w:tcPr>
          <w:p w:rsidR="00FF5D6E" w:rsidRDefault="00FF5D6E" w:rsidP="003871C6">
            <w:pPr>
              <w:widowControl/>
              <w:rPr>
                <w:rFonts w:ascii="Arial" w:eastAsia="Times New Roman" w:hAnsi="Arial" w:cs="Arial"/>
                <w:lang w:val="en-GB" w:eastAsia="en-GB"/>
              </w:rPr>
            </w:pPr>
            <w:r w:rsidRPr="00FF5D6E">
              <w:rPr>
                <w:rFonts w:ascii="Arial" w:eastAsia="Times New Roman" w:hAnsi="Arial" w:cs="Arial"/>
                <w:lang w:val="en-GB" w:eastAsia="en-GB"/>
              </w:rPr>
              <w:t>Adult Social Care</w:t>
            </w:r>
          </w:p>
        </w:tc>
        <w:tc>
          <w:tcPr>
            <w:tcW w:w="3555" w:type="dxa"/>
          </w:tcPr>
          <w:p w:rsidR="00FF5D6E" w:rsidRDefault="00FF5D6E" w:rsidP="003871C6">
            <w:pPr>
              <w:widowControl/>
              <w:rPr>
                <w:rFonts w:ascii="Arial" w:eastAsia="Times New Roman" w:hAnsi="Arial" w:cs="Arial"/>
                <w:lang w:val="en-GB" w:eastAsia="en-GB"/>
              </w:rPr>
            </w:pPr>
            <w:r w:rsidRPr="00FF5D6E">
              <w:rPr>
                <w:rFonts w:ascii="Arial" w:eastAsia="Times New Roman" w:hAnsi="Arial" w:cs="Arial"/>
                <w:lang w:val="en-GB" w:eastAsia="en-GB"/>
              </w:rPr>
              <w:t>Education</w:t>
            </w:r>
          </w:p>
        </w:tc>
      </w:tr>
      <w:tr w:rsidR="00FF5D6E" w:rsidTr="009438A8">
        <w:tc>
          <w:tcPr>
            <w:tcW w:w="2870" w:type="dxa"/>
          </w:tcPr>
          <w:p w:rsidR="00FF5D6E" w:rsidRDefault="00FF5D6E" w:rsidP="003871C6">
            <w:pPr>
              <w:widowControl/>
              <w:rPr>
                <w:rFonts w:ascii="Arial" w:eastAsia="Times New Roman" w:hAnsi="Arial" w:cs="Arial"/>
                <w:lang w:val="en-GB" w:eastAsia="en-GB"/>
              </w:rPr>
            </w:pPr>
            <w:r w:rsidRPr="00FF5D6E">
              <w:rPr>
                <w:rFonts w:ascii="Arial" w:eastAsia="Times New Roman" w:hAnsi="Arial" w:cs="Arial"/>
                <w:lang w:val="en-GB" w:eastAsia="en-GB"/>
              </w:rPr>
              <w:t>CGL (the Base)</w:t>
            </w:r>
          </w:p>
        </w:tc>
        <w:tc>
          <w:tcPr>
            <w:tcW w:w="2795" w:type="dxa"/>
          </w:tcPr>
          <w:p w:rsidR="00FF5D6E" w:rsidRDefault="00FF5D6E" w:rsidP="003871C6">
            <w:pPr>
              <w:widowControl/>
              <w:rPr>
                <w:rFonts w:ascii="Arial" w:eastAsia="Times New Roman" w:hAnsi="Arial" w:cs="Arial"/>
                <w:lang w:val="en-GB" w:eastAsia="en-GB"/>
              </w:rPr>
            </w:pPr>
            <w:r w:rsidRPr="00FF5D6E">
              <w:rPr>
                <w:rFonts w:ascii="Arial" w:eastAsia="Times New Roman" w:hAnsi="Arial" w:cs="Arial"/>
                <w:lang w:val="en-GB" w:eastAsia="en-GB"/>
              </w:rPr>
              <w:t>Brunswick Centre</w:t>
            </w:r>
          </w:p>
        </w:tc>
        <w:tc>
          <w:tcPr>
            <w:tcW w:w="3555" w:type="dxa"/>
          </w:tcPr>
          <w:p w:rsidR="00FF5D6E" w:rsidRDefault="00FF5D6E" w:rsidP="00454D34">
            <w:pPr>
              <w:widowControl/>
              <w:rPr>
                <w:rFonts w:ascii="Arial" w:eastAsia="Times New Roman" w:hAnsi="Arial" w:cs="Arial"/>
                <w:lang w:val="en-GB" w:eastAsia="en-GB"/>
              </w:rPr>
            </w:pPr>
            <w:r w:rsidRPr="00FF5D6E">
              <w:rPr>
                <w:rFonts w:ascii="Arial" w:eastAsia="Times New Roman" w:hAnsi="Arial" w:cs="Arial"/>
                <w:lang w:val="en-GB" w:eastAsia="en-GB"/>
              </w:rPr>
              <w:t>LOCALA</w:t>
            </w:r>
            <w:r w:rsidR="009438A8">
              <w:rPr>
                <w:rFonts w:ascii="Arial" w:eastAsia="Times New Roman" w:hAnsi="Arial" w:cs="Arial"/>
                <w:lang w:val="en-GB" w:eastAsia="en-GB"/>
              </w:rPr>
              <w:t xml:space="preserve"> - </w:t>
            </w:r>
            <w:r w:rsidR="009438A8" w:rsidRPr="009438A8">
              <w:rPr>
                <w:rFonts w:ascii="Arial" w:hAnsi="Arial" w:cs="Arial"/>
              </w:rPr>
              <w:t xml:space="preserve">LAC Nurse, Sexual Health representative, Safeguarding </w:t>
            </w:r>
            <w:r w:rsidR="00454D34">
              <w:rPr>
                <w:rFonts w:ascii="Arial" w:hAnsi="Arial" w:cs="Arial"/>
              </w:rPr>
              <w:t>Specialist Practitioner</w:t>
            </w:r>
            <w:r w:rsidR="009438A8" w:rsidRPr="009438A8">
              <w:rPr>
                <w:rFonts w:ascii="Arial" w:hAnsi="Arial" w:cs="Arial"/>
              </w:rPr>
              <w:t>, Outreach and Intervention Service</w:t>
            </w:r>
          </w:p>
        </w:tc>
      </w:tr>
      <w:tr w:rsidR="00FF5D6E" w:rsidTr="009438A8">
        <w:tc>
          <w:tcPr>
            <w:tcW w:w="2870" w:type="dxa"/>
          </w:tcPr>
          <w:p w:rsidR="00FF5D6E" w:rsidRDefault="00FF5D6E" w:rsidP="003871C6">
            <w:pPr>
              <w:widowControl/>
              <w:rPr>
                <w:rFonts w:ascii="Arial" w:eastAsia="Times New Roman" w:hAnsi="Arial" w:cs="Arial"/>
                <w:lang w:val="en-GB" w:eastAsia="en-GB"/>
              </w:rPr>
            </w:pPr>
            <w:r w:rsidRPr="00FF5D6E">
              <w:rPr>
                <w:rFonts w:ascii="Arial" w:eastAsia="Times New Roman" w:hAnsi="Arial" w:cs="Arial"/>
                <w:lang w:val="en-GB" w:eastAsia="en-GB"/>
              </w:rPr>
              <w:t>Voluntary/Community/Faith</w:t>
            </w:r>
          </w:p>
        </w:tc>
        <w:tc>
          <w:tcPr>
            <w:tcW w:w="2795" w:type="dxa"/>
          </w:tcPr>
          <w:p w:rsidR="00FF5D6E" w:rsidRDefault="00FF5D6E" w:rsidP="003871C6">
            <w:pPr>
              <w:widowControl/>
              <w:rPr>
                <w:rFonts w:ascii="Arial" w:eastAsia="Times New Roman" w:hAnsi="Arial" w:cs="Arial"/>
                <w:lang w:val="en-GB" w:eastAsia="en-GB"/>
              </w:rPr>
            </w:pPr>
            <w:r w:rsidRPr="00FF5D6E">
              <w:rPr>
                <w:rFonts w:ascii="Arial" w:eastAsia="Times New Roman" w:hAnsi="Arial" w:cs="Arial"/>
                <w:lang w:val="en-GB" w:eastAsia="en-GB"/>
              </w:rPr>
              <w:t>Probation</w:t>
            </w:r>
          </w:p>
        </w:tc>
        <w:tc>
          <w:tcPr>
            <w:tcW w:w="3555" w:type="dxa"/>
          </w:tcPr>
          <w:p w:rsidR="00FF5D6E" w:rsidRDefault="00FF5D6E" w:rsidP="003871C6">
            <w:pPr>
              <w:widowControl/>
              <w:rPr>
                <w:rFonts w:ascii="Arial" w:eastAsia="Times New Roman" w:hAnsi="Arial" w:cs="Arial"/>
                <w:lang w:val="en-GB" w:eastAsia="en-GB"/>
              </w:rPr>
            </w:pPr>
            <w:r w:rsidRPr="00FF5D6E">
              <w:rPr>
                <w:rFonts w:ascii="Arial" w:eastAsia="Times New Roman" w:hAnsi="Arial" w:cs="Arial"/>
                <w:lang w:val="en-GB" w:eastAsia="en-GB"/>
              </w:rPr>
              <w:t>Community Rehabilita</w:t>
            </w:r>
            <w:bookmarkStart w:id="0" w:name="_GoBack"/>
            <w:bookmarkEnd w:id="0"/>
            <w:r w:rsidRPr="00FF5D6E">
              <w:rPr>
                <w:rFonts w:ascii="Arial" w:eastAsia="Times New Roman" w:hAnsi="Arial" w:cs="Arial"/>
                <w:lang w:val="en-GB" w:eastAsia="en-GB"/>
              </w:rPr>
              <w:t>tion company</w:t>
            </w:r>
          </w:p>
        </w:tc>
      </w:tr>
      <w:tr w:rsidR="00FF5D6E" w:rsidTr="009438A8">
        <w:tc>
          <w:tcPr>
            <w:tcW w:w="2870" w:type="dxa"/>
          </w:tcPr>
          <w:p w:rsidR="00FF5D6E" w:rsidRDefault="00FF5D6E" w:rsidP="003871C6">
            <w:pPr>
              <w:widowControl/>
              <w:rPr>
                <w:rFonts w:ascii="Arial" w:eastAsia="Times New Roman" w:hAnsi="Arial" w:cs="Arial"/>
                <w:lang w:val="en-GB" w:eastAsia="en-GB"/>
              </w:rPr>
            </w:pPr>
            <w:r w:rsidRPr="00FF5D6E">
              <w:rPr>
                <w:rFonts w:ascii="Arial" w:eastAsia="Times New Roman" w:hAnsi="Arial" w:cs="Arial"/>
                <w:lang w:val="en-GB" w:eastAsia="en-GB"/>
              </w:rPr>
              <w:t>Youth Offending Team</w:t>
            </w:r>
          </w:p>
        </w:tc>
        <w:tc>
          <w:tcPr>
            <w:tcW w:w="2795" w:type="dxa"/>
          </w:tcPr>
          <w:p w:rsidR="00FF5D6E" w:rsidRDefault="00FF5D6E" w:rsidP="003871C6">
            <w:pPr>
              <w:widowControl/>
              <w:rPr>
                <w:rFonts w:ascii="Arial" w:eastAsia="Times New Roman" w:hAnsi="Arial" w:cs="Arial"/>
                <w:lang w:val="en-GB" w:eastAsia="en-GB"/>
              </w:rPr>
            </w:pPr>
            <w:r w:rsidRPr="00FF5D6E">
              <w:rPr>
                <w:rFonts w:ascii="Arial" w:eastAsia="Times New Roman" w:hAnsi="Arial" w:cs="Arial"/>
                <w:lang w:val="en-GB" w:eastAsia="en-GB"/>
              </w:rPr>
              <w:t>South West Yorkshire Partnership Foundation Trust</w:t>
            </w:r>
          </w:p>
        </w:tc>
        <w:tc>
          <w:tcPr>
            <w:tcW w:w="3555" w:type="dxa"/>
          </w:tcPr>
          <w:p w:rsidR="00FF5D6E" w:rsidRDefault="00FF5D6E" w:rsidP="003871C6">
            <w:pPr>
              <w:widowControl/>
              <w:rPr>
                <w:rFonts w:ascii="Arial" w:eastAsia="Times New Roman" w:hAnsi="Arial" w:cs="Arial"/>
                <w:lang w:val="en-GB" w:eastAsia="en-GB"/>
              </w:rPr>
            </w:pPr>
            <w:r w:rsidRPr="00FF5D6E">
              <w:rPr>
                <w:rFonts w:ascii="Arial" w:eastAsia="Times New Roman" w:hAnsi="Arial" w:cs="Arial"/>
                <w:lang w:val="en-GB" w:eastAsia="en-GB"/>
              </w:rPr>
              <w:t>NK and GH Clinical Commissioning Group</w:t>
            </w:r>
          </w:p>
        </w:tc>
      </w:tr>
      <w:tr w:rsidR="00FF5D6E" w:rsidTr="009438A8">
        <w:tc>
          <w:tcPr>
            <w:tcW w:w="2870" w:type="dxa"/>
          </w:tcPr>
          <w:p w:rsidR="00FF5D6E" w:rsidRDefault="00FF5D6E" w:rsidP="003871C6">
            <w:pPr>
              <w:widowControl/>
              <w:rPr>
                <w:rFonts w:ascii="Arial" w:eastAsia="Times New Roman" w:hAnsi="Arial" w:cs="Arial"/>
                <w:lang w:val="en-GB" w:eastAsia="en-GB"/>
              </w:rPr>
            </w:pPr>
            <w:r w:rsidRPr="00FF5D6E">
              <w:rPr>
                <w:rFonts w:ascii="Arial" w:eastAsia="Times New Roman" w:hAnsi="Arial" w:cs="Arial"/>
                <w:lang w:val="en-GB" w:eastAsia="en-GB"/>
              </w:rPr>
              <w:t>Safer Kirklees</w:t>
            </w:r>
          </w:p>
        </w:tc>
        <w:tc>
          <w:tcPr>
            <w:tcW w:w="2795" w:type="dxa"/>
          </w:tcPr>
          <w:p w:rsidR="00FF5D6E" w:rsidRDefault="00FF5D6E" w:rsidP="003871C6">
            <w:pPr>
              <w:widowControl/>
              <w:rPr>
                <w:rFonts w:ascii="Arial" w:eastAsia="Times New Roman" w:hAnsi="Arial" w:cs="Arial"/>
                <w:lang w:val="en-GB" w:eastAsia="en-GB"/>
              </w:rPr>
            </w:pPr>
            <w:r w:rsidRPr="00FF5D6E">
              <w:rPr>
                <w:rFonts w:ascii="Arial" w:eastAsia="Times New Roman" w:hAnsi="Arial" w:cs="Arial"/>
                <w:lang w:val="en-GB" w:eastAsia="en-GB"/>
              </w:rPr>
              <w:t>Kirklees Neighbourhood Housing</w:t>
            </w:r>
          </w:p>
        </w:tc>
        <w:tc>
          <w:tcPr>
            <w:tcW w:w="3555" w:type="dxa"/>
          </w:tcPr>
          <w:p w:rsidR="00FF5D6E" w:rsidRDefault="00FF5D6E" w:rsidP="003871C6">
            <w:pPr>
              <w:widowControl/>
              <w:rPr>
                <w:rFonts w:ascii="Arial" w:eastAsia="Times New Roman" w:hAnsi="Arial" w:cs="Arial"/>
                <w:lang w:val="en-GB" w:eastAsia="en-GB"/>
              </w:rPr>
            </w:pPr>
            <w:r w:rsidRPr="00FF5D6E">
              <w:rPr>
                <w:rFonts w:ascii="Arial" w:eastAsia="Times New Roman" w:hAnsi="Arial" w:cs="Arial"/>
                <w:lang w:val="en-GB" w:eastAsia="en-GB"/>
              </w:rPr>
              <w:t>Kirklees Public Protection /Licensing and Environment</w:t>
            </w:r>
          </w:p>
        </w:tc>
      </w:tr>
    </w:tbl>
    <w:p w:rsidR="003871C6" w:rsidRPr="003871C6" w:rsidRDefault="003871C6" w:rsidP="003871C6">
      <w:pPr>
        <w:widowControl/>
        <w:rPr>
          <w:rFonts w:ascii="Arial" w:hAnsi="Arial" w:cs="Arial"/>
          <w:lang w:val="en-GB"/>
        </w:rPr>
      </w:pPr>
      <w:r w:rsidRPr="003871C6">
        <w:rPr>
          <w:rFonts w:ascii="Arial" w:hAnsi="Arial" w:cs="Arial"/>
          <w:lang w:val="en-GB"/>
        </w:rPr>
        <w:t xml:space="preserve">. </w:t>
      </w:r>
    </w:p>
    <w:p w:rsidR="003871C6" w:rsidRPr="003871C6" w:rsidRDefault="003871C6" w:rsidP="003871C6">
      <w:pPr>
        <w:widowControl/>
        <w:rPr>
          <w:rFonts w:ascii="Arial" w:hAnsi="Arial" w:cs="Arial"/>
          <w:lang w:val="en-GB"/>
        </w:rPr>
      </w:pPr>
      <w:r w:rsidRPr="003871C6">
        <w:rPr>
          <w:rFonts w:ascii="Arial" w:hAnsi="Arial" w:cs="Arial"/>
          <w:b/>
          <w:lang w:val="en-GB"/>
        </w:rPr>
        <w:t>Chair</w:t>
      </w:r>
    </w:p>
    <w:p w:rsidR="00FF5D6E" w:rsidRDefault="00FF5D6E" w:rsidP="003871C6">
      <w:pPr>
        <w:widowControl/>
        <w:rPr>
          <w:rFonts w:ascii="Arial" w:hAnsi="Arial" w:cs="Arial"/>
          <w:lang w:val="en-GB"/>
        </w:rPr>
      </w:pPr>
    </w:p>
    <w:p w:rsidR="003871C6" w:rsidRPr="003871C6" w:rsidRDefault="00057466" w:rsidP="003871C6">
      <w:pPr>
        <w:widowControl/>
        <w:rPr>
          <w:rFonts w:ascii="Arial" w:hAnsi="Arial" w:cs="Arial"/>
          <w:color w:val="FF0000"/>
          <w:lang w:val="en-GB"/>
        </w:rPr>
      </w:pPr>
      <w:r>
        <w:rPr>
          <w:rFonts w:ascii="Arial" w:hAnsi="Arial" w:cs="Arial"/>
          <w:lang w:val="en-GB"/>
        </w:rPr>
        <w:t>Contextual Safeguarding</w:t>
      </w:r>
      <w:r w:rsidR="003871C6" w:rsidRPr="003871C6">
        <w:rPr>
          <w:rFonts w:ascii="Arial" w:hAnsi="Arial" w:cs="Arial"/>
          <w:lang w:val="en-GB"/>
        </w:rPr>
        <w:t xml:space="preserve"> Operational group will be </w:t>
      </w:r>
      <w:r>
        <w:rPr>
          <w:rFonts w:ascii="Arial" w:hAnsi="Arial" w:cs="Arial"/>
          <w:lang w:val="en-GB"/>
        </w:rPr>
        <w:t>co-</w:t>
      </w:r>
      <w:r w:rsidR="003871C6" w:rsidRPr="003871C6">
        <w:rPr>
          <w:rFonts w:ascii="Arial" w:hAnsi="Arial" w:cs="Arial"/>
          <w:lang w:val="en-GB"/>
        </w:rPr>
        <w:t>chaired by the Police</w:t>
      </w:r>
      <w:r>
        <w:rPr>
          <w:rFonts w:ascii="Arial" w:hAnsi="Arial" w:cs="Arial"/>
          <w:lang w:val="en-GB"/>
        </w:rPr>
        <w:t xml:space="preserve"> and Children’s Social Care</w:t>
      </w:r>
      <w:r w:rsidR="003871C6" w:rsidRPr="003871C6">
        <w:rPr>
          <w:rFonts w:ascii="Arial" w:hAnsi="Arial" w:cs="Arial"/>
          <w:lang w:val="en-GB"/>
        </w:rPr>
        <w:t xml:space="preserve">, </w:t>
      </w:r>
      <w:r w:rsidR="003871C6" w:rsidRPr="003871C6">
        <w:rPr>
          <w:rFonts w:ascii="Arial" w:hAnsi="Arial" w:cs="Arial"/>
          <w:color w:val="FF0000"/>
          <w:lang w:val="en-GB"/>
        </w:rPr>
        <w:t xml:space="preserve">Deputy </w:t>
      </w:r>
      <w:proofErr w:type="gramStart"/>
      <w:r w:rsidR="003871C6" w:rsidRPr="003871C6">
        <w:rPr>
          <w:rFonts w:ascii="Arial" w:hAnsi="Arial" w:cs="Arial"/>
          <w:color w:val="FF0000"/>
          <w:lang w:val="en-GB"/>
        </w:rPr>
        <w:t>chair</w:t>
      </w:r>
      <w:proofErr w:type="gramEnd"/>
      <w:r w:rsidR="003871C6" w:rsidRPr="003871C6">
        <w:rPr>
          <w:rFonts w:ascii="Arial" w:hAnsi="Arial" w:cs="Arial"/>
          <w:color w:val="FF0000"/>
          <w:lang w:val="en-GB"/>
        </w:rPr>
        <w:t xml:space="preserve"> to be agreed?</w:t>
      </w:r>
    </w:p>
    <w:p w:rsidR="003871C6" w:rsidRPr="003871C6" w:rsidRDefault="003871C6" w:rsidP="003871C6">
      <w:pPr>
        <w:widowControl/>
        <w:rPr>
          <w:rFonts w:ascii="Arial" w:hAnsi="Arial" w:cs="Arial"/>
          <w:lang w:val="en-GB"/>
        </w:rPr>
      </w:pPr>
    </w:p>
    <w:p w:rsidR="003871C6" w:rsidRPr="003871C6" w:rsidRDefault="003871C6" w:rsidP="003871C6">
      <w:pPr>
        <w:widowControl/>
        <w:rPr>
          <w:rFonts w:ascii="Arial" w:hAnsi="Arial" w:cs="Arial"/>
          <w:lang w:val="en-GB"/>
        </w:rPr>
      </w:pPr>
      <w:r w:rsidRPr="003871C6">
        <w:rPr>
          <w:rFonts w:ascii="Arial" w:hAnsi="Arial" w:cs="Arial"/>
          <w:b/>
          <w:lang w:val="en-GB"/>
        </w:rPr>
        <w:t>Management and administration</w:t>
      </w:r>
    </w:p>
    <w:p w:rsidR="00FF5D6E" w:rsidRDefault="00FF5D6E" w:rsidP="003871C6">
      <w:pPr>
        <w:widowControl/>
        <w:rPr>
          <w:rFonts w:ascii="Arial" w:hAnsi="Arial" w:cs="Arial"/>
          <w:lang w:val="en-GB"/>
        </w:rPr>
      </w:pPr>
    </w:p>
    <w:p w:rsidR="003871C6" w:rsidRPr="003871C6" w:rsidRDefault="003871C6" w:rsidP="003871C6">
      <w:pPr>
        <w:widowControl/>
        <w:rPr>
          <w:rFonts w:ascii="Arial" w:hAnsi="Arial" w:cs="Arial"/>
          <w:lang w:val="en-GB"/>
        </w:rPr>
      </w:pPr>
      <w:r w:rsidRPr="003871C6">
        <w:rPr>
          <w:rFonts w:ascii="Arial" w:hAnsi="Arial" w:cs="Arial"/>
          <w:lang w:val="en-GB"/>
        </w:rPr>
        <w:lastRenderedPageBreak/>
        <w:t>Kirklees Safeguarding Children Board will provide administrative support to the group.</w:t>
      </w:r>
    </w:p>
    <w:p w:rsidR="003871C6" w:rsidRPr="003871C6" w:rsidRDefault="003871C6" w:rsidP="003871C6">
      <w:pPr>
        <w:widowControl/>
        <w:rPr>
          <w:rFonts w:ascii="Arial" w:hAnsi="Arial" w:cs="Arial"/>
          <w:lang w:val="en-GB"/>
        </w:rPr>
      </w:pPr>
    </w:p>
    <w:p w:rsidR="003871C6" w:rsidRPr="003871C6" w:rsidRDefault="003871C6" w:rsidP="003871C6">
      <w:pPr>
        <w:widowControl/>
        <w:rPr>
          <w:rFonts w:ascii="Arial" w:hAnsi="Arial" w:cs="Arial"/>
          <w:lang w:val="en-GB"/>
        </w:rPr>
      </w:pPr>
      <w:r w:rsidRPr="003871C6">
        <w:rPr>
          <w:rFonts w:ascii="Arial" w:hAnsi="Arial" w:cs="Arial"/>
          <w:b/>
          <w:lang w:val="en-GB"/>
        </w:rPr>
        <w:t>Frequency of meetings</w:t>
      </w:r>
    </w:p>
    <w:p w:rsidR="00FF5D6E" w:rsidRDefault="00FF5D6E" w:rsidP="003871C6">
      <w:pPr>
        <w:widowControl/>
        <w:rPr>
          <w:rFonts w:ascii="Arial" w:hAnsi="Arial" w:cs="Arial"/>
          <w:lang w:val="en-GB"/>
        </w:rPr>
      </w:pPr>
    </w:p>
    <w:p w:rsidR="003871C6" w:rsidRDefault="003871C6" w:rsidP="003871C6">
      <w:pPr>
        <w:widowControl/>
        <w:rPr>
          <w:rFonts w:ascii="Arial" w:hAnsi="Arial" w:cs="Arial"/>
          <w:lang w:val="en-GB"/>
        </w:rPr>
      </w:pPr>
      <w:r w:rsidRPr="003871C6">
        <w:rPr>
          <w:rFonts w:ascii="Arial" w:hAnsi="Arial" w:cs="Arial"/>
          <w:lang w:val="en-GB"/>
        </w:rPr>
        <w:t xml:space="preserve">The Operational </w:t>
      </w:r>
      <w:r w:rsidR="00057466">
        <w:rPr>
          <w:rFonts w:ascii="Arial" w:hAnsi="Arial" w:cs="Arial"/>
          <w:lang w:val="en-GB"/>
        </w:rPr>
        <w:t>G</w:t>
      </w:r>
      <w:r w:rsidRPr="003871C6">
        <w:rPr>
          <w:rFonts w:ascii="Arial" w:hAnsi="Arial" w:cs="Arial"/>
          <w:lang w:val="en-GB"/>
        </w:rPr>
        <w:t>roup will meet every 2 months in advance of the Strateg</w:t>
      </w:r>
      <w:r w:rsidR="00057466">
        <w:rPr>
          <w:rFonts w:ascii="Arial" w:hAnsi="Arial" w:cs="Arial"/>
          <w:lang w:val="en-GB"/>
        </w:rPr>
        <w:t xml:space="preserve">ic </w:t>
      </w:r>
      <w:r w:rsidRPr="003871C6">
        <w:rPr>
          <w:rFonts w:ascii="Arial" w:hAnsi="Arial" w:cs="Arial"/>
          <w:lang w:val="en-GB"/>
        </w:rPr>
        <w:t>group meetings.</w:t>
      </w:r>
    </w:p>
    <w:p w:rsidR="00C44B90" w:rsidRDefault="00C44B90" w:rsidP="003871C6">
      <w:pPr>
        <w:widowControl/>
        <w:rPr>
          <w:rFonts w:ascii="Arial" w:hAnsi="Arial" w:cs="Arial"/>
          <w:lang w:val="en-GB"/>
        </w:rPr>
      </w:pPr>
    </w:p>
    <w:p w:rsidR="00C44B90" w:rsidRDefault="00C44B90" w:rsidP="003871C6">
      <w:pPr>
        <w:widowControl/>
        <w:rPr>
          <w:rFonts w:ascii="Arial" w:hAnsi="Arial" w:cs="Arial"/>
          <w:lang w:val="en-GB"/>
        </w:rPr>
      </w:pPr>
    </w:p>
    <w:p w:rsidR="00FF5D6E" w:rsidRDefault="00FF5D6E" w:rsidP="003871C6">
      <w:pPr>
        <w:widowControl/>
        <w:rPr>
          <w:rFonts w:ascii="Arial" w:hAnsi="Arial" w:cs="Arial"/>
          <w:b/>
          <w:sz w:val="24"/>
          <w:szCs w:val="24"/>
          <w:lang w:val="en-GB"/>
        </w:rPr>
      </w:pPr>
    </w:p>
    <w:p w:rsidR="00C44B90" w:rsidRPr="00C94D9C" w:rsidRDefault="00C44B90" w:rsidP="003871C6">
      <w:pPr>
        <w:widowControl/>
        <w:rPr>
          <w:rFonts w:ascii="Arial" w:hAnsi="Arial" w:cs="Arial"/>
          <w:b/>
          <w:sz w:val="24"/>
          <w:szCs w:val="24"/>
          <w:lang w:val="en-GB"/>
        </w:rPr>
      </w:pPr>
      <w:r w:rsidRPr="00C94D9C">
        <w:rPr>
          <w:rFonts w:ascii="Arial" w:hAnsi="Arial" w:cs="Arial"/>
          <w:b/>
          <w:sz w:val="24"/>
          <w:szCs w:val="24"/>
          <w:lang w:val="en-GB"/>
        </w:rPr>
        <w:t xml:space="preserve">Multi-Agency Child Exploitation </w:t>
      </w:r>
      <w:r w:rsidR="00C94D9C" w:rsidRPr="00C94D9C">
        <w:rPr>
          <w:rFonts w:ascii="Arial" w:hAnsi="Arial" w:cs="Arial"/>
          <w:b/>
          <w:sz w:val="24"/>
          <w:szCs w:val="24"/>
          <w:lang w:val="en-GB"/>
        </w:rPr>
        <w:t xml:space="preserve">(MACE) </w:t>
      </w:r>
      <w:r w:rsidRPr="00C94D9C">
        <w:rPr>
          <w:rFonts w:ascii="Arial" w:hAnsi="Arial" w:cs="Arial"/>
          <w:b/>
          <w:sz w:val="24"/>
          <w:szCs w:val="24"/>
          <w:lang w:val="en-GB"/>
        </w:rPr>
        <w:t>Group</w:t>
      </w:r>
    </w:p>
    <w:p w:rsidR="00C94D9C" w:rsidRDefault="00C94D9C" w:rsidP="003871C6">
      <w:pPr>
        <w:widowControl/>
        <w:rPr>
          <w:rFonts w:ascii="Arial" w:hAnsi="Arial" w:cs="Arial"/>
          <w:b/>
          <w:lang w:val="en-GB"/>
        </w:rPr>
      </w:pPr>
    </w:p>
    <w:p w:rsidR="00C94D9C" w:rsidRPr="00132B83" w:rsidRDefault="00C94D9C" w:rsidP="00C94D9C">
      <w:pPr>
        <w:widowControl/>
        <w:spacing w:after="160" w:line="259" w:lineRule="auto"/>
        <w:rPr>
          <w:rFonts w:ascii="Arial" w:hAnsi="Arial" w:cs="Arial"/>
          <w:i/>
          <w:sz w:val="28"/>
          <w:szCs w:val="28"/>
          <w:lang w:val="en-GB"/>
        </w:rPr>
      </w:pPr>
      <w:r w:rsidRPr="00132B83">
        <w:rPr>
          <w:rFonts w:ascii="Arial" w:hAnsi="Arial" w:cs="Arial"/>
          <w:i/>
          <w:sz w:val="28"/>
          <w:szCs w:val="28"/>
          <w:lang w:val="en-GB"/>
        </w:rPr>
        <w:t>Insert TOR and membership</w:t>
      </w:r>
    </w:p>
    <w:p w:rsidR="00C94D9C" w:rsidRDefault="00C84F39" w:rsidP="003871C6">
      <w:pPr>
        <w:widowControl/>
        <w:rPr>
          <w:rFonts w:ascii="Arial" w:hAnsi="Arial" w:cs="Arial"/>
          <w:b/>
          <w:lang w:val="en-GB"/>
        </w:rPr>
      </w:pPr>
      <w:r>
        <w:rPr>
          <w:rFonts w:ascii="Arial" w:hAnsi="Arial" w:cs="Arial"/>
          <w:b/>
          <w:lang w:val="en-GB"/>
        </w:rPr>
        <w:t>References</w:t>
      </w:r>
    </w:p>
    <w:p w:rsidR="00C84F39" w:rsidRDefault="00C84F39" w:rsidP="003871C6">
      <w:pPr>
        <w:widowControl/>
        <w:rPr>
          <w:rFonts w:ascii="Arial" w:hAnsi="Arial" w:cs="Arial"/>
          <w:b/>
          <w:lang w:val="en-GB"/>
        </w:rPr>
      </w:pPr>
    </w:p>
    <w:p w:rsidR="00C84F39" w:rsidRDefault="00454D34" w:rsidP="001F1543">
      <w:pPr>
        <w:pStyle w:val="ListParagraph"/>
        <w:widowControl/>
        <w:numPr>
          <w:ilvl w:val="0"/>
          <w:numId w:val="56"/>
        </w:numPr>
        <w:rPr>
          <w:rFonts w:ascii="Arial" w:hAnsi="Arial" w:cs="Arial"/>
          <w:lang w:val="en-GB"/>
        </w:rPr>
      </w:pPr>
      <w:hyperlink r:id="rId16" w:history="1">
        <w:r w:rsidR="001F1543" w:rsidRPr="00E62EB5">
          <w:rPr>
            <w:rStyle w:val="Hyperlink"/>
            <w:rFonts w:ascii="Arial" w:hAnsi="Arial" w:cs="Arial"/>
            <w:lang w:val="en-GB"/>
          </w:rPr>
          <w:t>https://contextualsafeguarding.org.uk/assets/documents/Contextual-Safeguarding-Briefing.pdf</w:t>
        </w:r>
      </w:hyperlink>
    </w:p>
    <w:p w:rsidR="008169A2" w:rsidRDefault="008169A2" w:rsidP="008169A2">
      <w:pPr>
        <w:pStyle w:val="ListParagraph"/>
        <w:numPr>
          <w:ilvl w:val="0"/>
          <w:numId w:val="56"/>
        </w:numPr>
        <w:rPr>
          <w:rFonts w:ascii="Arial" w:hAnsi="Arial" w:cs="Arial"/>
          <w:lang w:val="en-GB"/>
        </w:rPr>
      </w:pPr>
      <w:proofErr w:type="spellStart"/>
      <w:r>
        <w:rPr>
          <w:rFonts w:ascii="Arial" w:hAnsi="Arial" w:cs="Arial"/>
          <w:lang w:val="en-GB"/>
        </w:rPr>
        <w:t>Firmin</w:t>
      </w:r>
      <w:proofErr w:type="spellEnd"/>
      <w:r>
        <w:rPr>
          <w:rFonts w:ascii="Arial" w:hAnsi="Arial" w:cs="Arial"/>
          <w:lang w:val="en-GB"/>
        </w:rPr>
        <w:t xml:space="preserve"> 2013, </w:t>
      </w:r>
      <w:hyperlink r:id="rId17" w:history="1">
        <w:r w:rsidRPr="00E62EB5">
          <w:rPr>
            <w:rStyle w:val="Hyperlink"/>
            <w:rFonts w:ascii="Arial" w:hAnsi="Arial" w:cs="Arial"/>
            <w:lang w:val="en-GB"/>
          </w:rPr>
          <w:t>https://contextualsafeguarding.org.uk/assets/documents/Contextual-Safeguarding-Briefing.pdf</w:t>
        </w:r>
      </w:hyperlink>
    </w:p>
    <w:p w:rsidR="001F1543" w:rsidRPr="008169A2" w:rsidRDefault="001F1543" w:rsidP="008169A2">
      <w:pPr>
        <w:pStyle w:val="ListParagraph"/>
        <w:ind w:left="720"/>
        <w:rPr>
          <w:rFonts w:ascii="Arial" w:hAnsi="Arial" w:cs="Arial"/>
          <w:lang w:val="en-GB"/>
        </w:rPr>
      </w:pPr>
    </w:p>
    <w:p w:rsidR="00C84F39" w:rsidRPr="00625317" w:rsidRDefault="00454D34" w:rsidP="00625317">
      <w:pPr>
        <w:pStyle w:val="ListParagraph"/>
        <w:widowControl/>
        <w:numPr>
          <w:ilvl w:val="0"/>
          <w:numId w:val="56"/>
        </w:numPr>
        <w:rPr>
          <w:rFonts w:ascii="Arial" w:hAnsi="Arial" w:cs="Arial"/>
          <w:lang w:val="en-GB"/>
        </w:rPr>
      </w:pPr>
      <w:hyperlink r:id="rId18" w:history="1">
        <w:r w:rsidR="00625317" w:rsidRPr="00625317">
          <w:rPr>
            <w:rStyle w:val="Hyperlink"/>
            <w:rFonts w:ascii="Arial" w:hAnsi="Arial" w:cs="Arial"/>
            <w:lang w:val="en-GB"/>
          </w:rPr>
          <w:t>https://www.gov.uk/government/publications/working-together-to-safeguard-children--2</w:t>
        </w:r>
      </w:hyperlink>
    </w:p>
    <w:p w:rsidR="00625317" w:rsidRPr="00C84F39" w:rsidRDefault="00625317" w:rsidP="00FF5D6E">
      <w:pPr>
        <w:pStyle w:val="ListParagraph"/>
        <w:widowControl/>
        <w:ind w:left="720"/>
        <w:rPr>
          <w:rFonts w:ascii="Arial" w:hAnsi="Arial" w:cs="Arial"/>
          <w:b/>
          <w:lang w:val="en-GB"/>
        </w:rPr>
      </w:pPr>
    </w:p>
    <w:p w:rsidR="003871C6" w:rsidRPr="003871C6" w:rsidRDefault="003871C6" w:rsidP="003871C6">
      <w:pPr>
        <w:widowControl/>
        <w:rPr>
          <w:rFonts w:cs="Times New Roman"/>
          <w:sz w:val="24"/>
          <w:szCs w:val="24"/>
          <w:lang w:val="en-GB"/>
        </w:rPr>
      </w:pPr>
    </w:p>
    <w:p w:rsidR="003871C6" w:rsidRPr="003871C6" w:rsidRDefault="003871C6" w:rsidP="003871C6">
      <w:pPr>
        <w:widowControl/>
        <w:tabs>
          <w:tab w:val="left" w:pos="1530"/>
        </w:tabs>
        <w:spacing w:after="160" w:line="259" w:lineRule="auto"/>
        <w:rPr>
          <w:rFonts w:ascii="Arial" w:hAnsi="Arial" w:cs="Arial"/>
          <w:lang w:val="en-GB"/>
        </w:rPr>
      </w:pPr>
    </w:p>
    <w:p w:rsidR="003871C6" w:rsidRPr="003871C6" w:rsidRDefault="003871C6" w:rsidP="003871C6">
      <w:pPr>
        <w:widowControl/>
        <w:tabs>
          <w:tab w:val="left" w:pos="1530"/>
        </w:tabs>
        <w:spacing w:after="160" w:line="259" w:lineRule="auto"/>
        <w:rPr>
          <w:rFonts w:ascii="Arial" w:hAnsi="Arial" w:cs="Arial"/>
          <w:lang w:val="en-GB"/>
        </w:rPr>
      </w:pPr>
    </w:p>
    <w:p w:rsidR="003871C6" w:rsidRPr="003871C6" w:rsidRDefault="003871C6" w:rsidP="003871C6">
      <w:pPr>
        <w:widowControl/>
        <w:tabs>
          <w:tab w:val="left" w:pos="1530"/>
        </w:tabs>
        <w:spacing w:after="160" w:line="259" w:lineRule="auto"/>
        <w:rPr>
          <w:rFonts w:ascii="Arial" w:hAnsi="Arial" w:cs="Arial"/>
          <w:lang w:val="en-GB"/>
        </w:rPr>
      </w:pPr>
    </w:p>
    <w:p w:rsidR="003871C6" w:rsidRPr="003871C6" w:rsidRDefault="003871C6" w:rsidP="003871C6">
      <w:pPr>
        <w:widowControl/>
        <w:tabs>
          <w:tab w:val="left" w:pos="1530"/>
        </w:tabs>
        <w:spacing w:after="160" w:line="259" w:lineRule="auto"/>
        <w:rPr>
          <w:rFonts w:ascii="Arial" w:hAnsi="Arial" w:cs="Arial"/>
          <w:lang w:val="en-GB"/>
        </w:rPr>
      </w:pPr>
    </w:p>
    <w:p w:rsidR="003871C6" w:rsidRPr="003871C6" w:rsidRDefault="003871C6" w:rsidP="003871C6">
      <w:pPr>
        <w:widowControl/>
        <w:tabs>
          <w:tab w:val="left" w:pos="1530"/>
        </w:tabs>
        <w:spacing w:after="160" w:line="259" w:lineRule="auto"/>
        <w:rPr>
          <w:rFonts w:ascii="Arial" w:hAnsi="Arial" w:cs="Arial"/>
          <w:lang w:val="en-GB"/>
        </w:rPr>
      </w:pPr>
    </w:p>
    <w:p w:rsidR="003871C6" w:rsidRPr="003871C6" w:rsidRDefault="003871C6" w:rsidP="003871C6">
      <w:pPr>
        <w:widowControl/>
        <w:tabs>
          <w:tab w:val="left" w:pos="1530"/>
        </w:tabs>
        <w:spacing w:after="160" w:line="259" w:lineRule="auto"/>
        <w:rPr>
          <w:rFonts w:ascii="Arial" w:hAnsi="Arial" w:cs="Arial"/>
          <w:lang w:val="en-GB"/>
        </w:rPr>
      </w:pPr>
    </w:p>
    <w:p w:rsidR="003871C6" w:rsidRPr="003871C6" w:rsidRDefault="003871C6" w:rsidP="003871C6">
      <w:pPr>
        <w:widowControl/>
        <w:tabs>
          <w:tab w:val="left" w:pos="1530"/>
        </w:tabs>
        <w:spacing w:after="160" w:line="259" w:lineRule="auto"/>
        <w:rPr>
          <w:rFonts w:ascii="Arial" w:hAnsi="Arial" w:cs="Arial"/>
          <w:lang w:val="en-GB"/>
        </w:rPr>
      </w:pPr>
    </w:p>
    <w:p w:rsidR="00F13AB1" w:rsidRPr="00F13AB1" w:rsidRDefault="00F13AB1" w:rsidP="00A40672">
      <w:pPr>
        <w:pStyle w:val="ListParagraph"/>
        <w:tabs>
          <w:tab w:val="left" w:pos="0"/>
        </w:tabs>
        <w:ind w:hanging="567"/>
        <w:rPr>
          <w:rFonts w:ascii="Calibri"/>
          <w:sz w:val="24"/>
        </w:rPr>
      </w:pPr>
    </w:p>
    <w:sectPr w:rsidR="00F13AB1" w:rsidRPr="00F13AB1" w:rsidSect="006849BD">
      <w:headerReference w:type="default" r:id="rId19"/>
      <w:footerReference w:type="default" r:id="rId20"/>
      <w:pgSz w:w="11910" w:h="16840"/>
      <w:pgMar w:top="1320" w:right="1340" w:bottom="1200" w:left="1340" w:header="0" w:footer="1003"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674A" w:rsidRDefault="0059674A" w:rsidP="00C33267">
      <w:r>
        <w:separator/>
      </w:r>
    </w:p>
  </w:endnote>
  <w:endnote w:type="continuationSeparator" w:id="0">
    <w:p w:rsidR="0059674A" w:rsidRDefault="0059674A" w:rsidP="00C33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4C09" w:rsidRPr="00544C09" w:rsidRDefault="00544C09">
    <w:pPr>
      <w:pStyle w:val="Footer"/>
      <w:jc w:val="center"/>
      <w:rPr>
        <w:caps/>
        <w:noProof/>
      </w:rPr>
    </w:pPr>
    <w:r w:rsidRPr="00544C09">
      <w:rPr>
        <w:caps/>
      </w:rPr>
      <w:fldChar w:fldCharType="begin"/>
    </w:r>
    <w:r w:rsidRPr="00544C09">
      <w:rPr>
        <w:caps/>
      </w:rPr>
      <w:instrText xml:space="preserve"> PAGE   \* MERGEFORMAT </w:instrText>
    </w:r>
    <w:r w:rsidRPr="00544C09">
      <w:rPr>
        <w:caps/>
      </w:rPr>
      <w:fldChar w:fldCharType="separate"/>
    </w:r>
    <w:r w:rsidR="00454D34">
      <w:rPr>
        <w:caps/>
        <w:noProof/>
      </w:rPr>
      <w:t>11</w:t>
    </w:r>
    <w:r w:rsidRPr="00544C09">
      <w:rPr>
        <w:caps/>
        <w:noProof/>
      </w:rPr>
      <w:fldChar w:fldCharType="end"/>
    </w:r>
  </w:p>
  <w:p w:rsidR="006849BD" w:rsidRDefault="006849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674A" w:rsidRDefault="0059674A" w:rsidP="00C33267">
      <w:r>
        <w:separator/>
      </w:r>
    </w:p>
  </w:footnote>
  <w:footnote w:type="continuationSeparator" w:id="0">
    <w:p w:rsidR="0059674A" w:rsidRDefault="0059674A" w:rsidP="00C332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4624286"/>
      <w:docPartObj>
        <w:docPartGallery w:val="Watermarks"/>
        <w:docPartUnique/>
      </w:docPartObj>
    </w:sdtPr>
    <w:sdtEndPr/>
    <w:sdtContent>
      <w:p w:rsidR="004E32F3" w:rsidRDefault="00454D3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9462C"/>
    <w:multiLevelType w:val="multilevel"/>
    <w:tmpl w:val="46802E2E"/>
    <w:lvl w:ilvl="0">
      <w:start w:val="1"/>
      <w:numFmt w:val="decimal"/>
      <w:lvlText w:val="%1.1"/>
      <w:lvlJc w:val="left"/>
      <w:pPr>
        <w:ind w:left="840" w:hanging="720"/>
      </w:pPr>
      <w:rPr>
        <w:rFonts w:hint="default"/>
      </w:rPr>
    </w:lvl>
    <w:lvl w:ilvl="1">
      <w:start w:val="1"/>
      <w:numFmt w:val="decimal"/>
      <w:lvlText w:val="2.%2"/>
      <w:lvlJc w:val="left"/>
      <w:pPr>
        <w:ind w:left="156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360" w:hanging="1080"/>
      </w:pPr>
      <w:rPr>
        <w:rFonts w:hint="default"/>
      </w:rPr>
    </w:lvl>
    <w:lvl w:ilvl="4">
      <w:start w:val="1"/>
      <w:numFmt w:val="decimal"/>
      <w:lvlText w:val="%1.%2.%3.%4.%5"/>
      <w:lvlJc w:val="left"/>
      <w:pPr>
        <w:ind w:left="4440" w:hanging="1440"/>
      </w:pPr>
      <w:rPr>
        <w:rFonts w:hint="default"/>
      </w:rPr>
    </w:lvl>
    <w:lvl w:ilvl="5">
      <w:start w:val="1"/>
      <w:numFmt w:val="decimal"/>
      <w:lvlText w:val="%1.%2.%3.%4.%5.%6"/>
      <w:lvlJc w:val="left"/>
      <w:pPr>
        <w:ind w:left="5160" w:hanging="1440"/>
      </w:pPr>
      <w:rPr>
        <w:rFonts w:hint="default"/>
      </w:rPr>
    </w:lvl>
    <w:lvl w:ilvl="6">
      <w:start w:val="1"/>
      <w:numFmt w:val="decimal"/>
      <w:lvlText w:val="%1.%2.%3.%4.%5.%6.%7"/>
      <w:lvlJc w:val="left"/>
      <w:pPr>
        <w:ind w:left="6240" w:hanging="1800"/>
      </w:pPr>
      <w:rPr>
        <w:rFonts w:hint="default"/>
      </w:rPr>
    </w:lvl>
    <w:lvl w:ilvl="7">
      <w:start w:val="1"/>
      <w:numFmt w:val="decimal"/>
      <w:lvlText w:val="%1.%2.%3.%4.%5.%6.%7.%8"/>
      <w:lvlJc w:val="left"/>
      <w:pPr>
        <w:ind w:left="7320" w:hanging="2160"/>
      </w:pPr>
      <w:rPr>
        <w:rFonts w:hint="default"/>
      </w:rPr>
    </w:lvl>
    <w:lvl w:ilvl="8">
      <w:start w:val="1"/>
      <w:numFmt w:val="decimal"/>
      <w:lvlText w:val="%1.%2.%3.%4.%5.%6.%7.%8.%9"/>
      <w:lvlJc w:val="left"/>
      <w:pPr>
        <w:ind w:left="8040" w:hanging="2160"/>
      </w:pPr>
      <w:rPr>
        <w:rFonts w:hint="default"/>
      </w:rPr>
    </w:lvl>
  </w:abstractNum>
  <w:abstractNum w:abstractNumId="1" w15:restartNumberingAfterBreak="0">
    <w:nsid w:val="02AD57F2"/>
    <w:multiLevelType w:val="multilevel"/>
    <w:tmpl w:val="E4B46CA2"/>
    <w:lvl w:ilvl="0">
      <w:start w:val="2"/>
      <w:numFmt w:val="decimal"/>
      <w:lvlText w:val="%1.1"/>
      <w:lvlJc w:val="left"/>
      <w:pPr>
        <w:ind w:left="840" w:hanging="720"/>
      </w:pPr>
      <w:rPr>
        <w:rFonts w:hint="default"/>
      </w:rPr>
    </w:lvl>
    <w:lvl w:ilvl="1">
      <w:start w:val="1"/>
      <w:numFmt w:val="none"/>
      <w:lvlText w:val="2.2"/>
      <w:lvlJc w:val="left"/>
      <w:pPr>
        <w:ind w:left="156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360" w:hanging="1080"/>
      </w:pPr>
      <w:rPr>
        <w:rFonts w:hint="default"/>
      </w:rPr>
    </w:lvl>
    <w:lvl w:ilvl="4">
      <w:start w:val="1"/>
      <w:numFmt w:val="decimal"/>
      <w:lvlText w:val="%1.%2.%3.%4.%5"/>
      <w:lvlJc w:val="left"/>
      <w:pPr>
        <w:ind w:left="4440" w:hanging="1440"/>
      </w:pPr>
      <w:rPr>
        <w:rFonts w:hint="default"/>
      </w:rPr>
    </w:lvl>
    <w:lvl w:ilvl="5">
      <w:start w:val="1"/>
      <w:numFmt w:val="decimal"/>
      <w:lvlText w:val="%1.%2.%3.%4.%5.%6"/>
      <w:lvlJc w:val="left"/>
      <w:pPr>
        <w:ind w:left="5160" w:hanging="1440"/>
      </w:pPr>
      <w:rPr>
        <w:rFonts w:hint="default"/>
      </w:rPr>
    </w:lvl>
    <w:lvl w:ilvl="6">
      <w:start w:val="1"/>
      <w:numFmt w:val="decimal"/>
      <w:lvlText w:val="%1.%2.%3.%4.%5.%6.%7"/>
      <w:lvlJc w:val="left"/>
      <w:pPr>
        <w:ind w:left="6240" w:hanging="1800"/>
      </w:pPr>
      <w:rPr>
        <w:rFonts w:hint="default"/>
      </w:rPr>
    </w:lvl>
    <w:lvl w:ilvl="7">
      <w:start w:val="1"/>
      <w:numFmt w:val="decimal"/>
      <w:lvlText w:val="%1.%2.%3.%4.%5.%6.%7.%8"/>
      <w:lvlJc w:val="left"/>
      <w:pPr>
        <w:ind w:left="7320" w:hanging="2160"/>
      </w:pPr>
      <w:rPr>
        <w:rFonts w:hint="default"/>
      </w:rPr>
    </w:lvl>
    <w:lvl w:ilvl="8">
      <w:start w:val="1"/>
      <w:numFmt w:val="decimal"/>
      <w:lvlText w:val="%1.%2.%3.%4.%5.%6.%7.%8.%9"/>
      <w:lvlJc w:val="left"/>
      <w:pPr>
        <w:ind w:left="8040" w:hanging="2160"/>
      </w:pPr>
      <w:rPr>
        <w:rFonts w:hint="default"/>
      </w:rPr>
    </w:lvl>
  </w:abstractNum>
  <w:abstractNum w:abstractNumId="2" w15:restartNumberingAfterBreak="0">
    <w:nsid w:val="03A21AF5"/>
    <w:multiLevelType w:val="multilevel"/>
    <w:tmpl w:val="34F4EB66"/>
    <w:lvl w:ilvl="0">
      <w:start w:val="2"/>
      <w:numFmt w:val="decimal"/>
      <w:lvlText w:val="%1.1"/>
      <w:lvlJc w:val="left"/>
      <w:pPr>
        <w:ind w:left="840" w:hanging="720"/>
      </w:pPr>
      <w:rPr>
        <w:rFonts w:hint="default"/>
      </w:rPr>
    </w:lvl>
    <w:lvl w:ilvl="1">
      <w:start w:val="1"/>
      <w:numFmt w:val="none"/>
      <w:lvlText w:val="2.2"/>
      <w:lvlJc w:val="left"/>
      <w:pPr>
        <w:ind w:left="156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360" w:hanging="1080"/>
      </w:pPr>
      <w:rPr>
        <w:rFonts w:hint="default"/>
      </w:rPr>
    </w:lvl>
    <w:lvl w:ilvl="4">
      <w:start w:val="1"/>
      <w:numFmt w:val="decimal"/>
      <w:lvlText w:val="%1.%2.%3.%4.%5"/>
      <w:lvlJc w:val="left"/>
      <w:pPr>
        <w:ind w:left="4440" w:hanging="1440"/>
      </w:pPr>
      <w:rPr>
        <w:rFonts w:hint="default"/>
      </w:rPr>
    </w:lvl>
    <w:lvl w:ilvl="5">
      <w:start w:val="1"/>
      <w:numFmt w:val="decimal"/>
      <w:lvlText w:val="%1.%2.%3.%4.%5.%6"/>
      <w:lvlJc w:val="left"/>
      <w:pPr>
        <w:ind w:left="5160" w:hanging="1440"/>
      </w:pPr>
      <w:rPr>
        <w:rFonts w:hint="default"/>
      </w:rPr>
    </w:lvl>
    <w:lvl w:ilvl="6">
      <w:start w:val="1"/>
      <w:numFmt w:val="decimal"/>
      <w:lvlText w:val="%1.%2.%3.%4.%5.%6.%7"/>
      <w:lvlJc w:val="left"/>
      <w:pPr>
        <w:ind w:left="6240" w:hanging="1800"/>
      </w:pPr>
      <w:rPr>
        <w:rFonts w:hint="default"/>
      </w:rPr>
    </w:lvl>
    <w:lvl w:ilvl="7">
      <w:start w:val="1"/>
      <w:numFmt w:val="decimal"/>
      <w:lvlText w:val="%1.%2.%3.%4.%5.%6.%7.%8"/>
      <w:lvlJc w:val="left"/>
      <w:pPr>
        <w:ind w:left="7320" w:hanging="2160"/>
      </w:pPr>
      <w:rPr>
        <w:rFonts w:hint="default"/>
      </w:rPr>
    </w:lvl>
    <w:lvl w:ilvl="8">
      <w:start w:val="1"/>
      <w:numFmt w:val="decimal"/>
      <w:lvlText w:val="%1.%2.%3.%4.%5.%6.%7.%8.%9"/>
      <w:lvlJc w:val="left"/>
      <w:pPr>
        <w:ind w:left="8040" w:hanging="2160"/>
      </w:pPr>
      <w:rPr>
        <w:rFonts w:hint="default"/>
      </w:rPr>
    </w:lvl>
  </w:abstractNum>
  <w:abstractNum w:abstractNumId="3" w15:restartNumberingAfterBreak="0">
    <w:nsid w:val="06AD435F"/>
    <w:multiLevelType w:val="multilevel"/>
    <w:tmpl w:val="F912EFCA"/>
    <w:lvl w:ilvl="0">
      <w:start w:val="1"/>
      <w:numFmt w:val="decimal"/>
      <w:lvlText w:val="%1.1"/>
      <w:lvlJc w:val="left"/>
      <w:pPr>
        <w:ind w:left="720" w:hanging="720"/>
      </w:pPr>
      <w:rPr>
        <w:rFonts w:hint="default"/>
      </w:rPr>
    </w:lvl>
    <w:lvl w:ilvl="1">
      <w:start w:val="1"/>
      <w:numFmt w:val="decimal"/>
      <w:lvlText w:val="%22.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4" w15:restartNumberingAfterBreak="0">
    <w:nsid w:val="08A25A7B"/>
    <w:multiLevelType w:val="multilevel"/>
    <w:tmpl w:val="BE86C51C"/>
    <w:lvl w:ilvl="0">
      <w:start w:val="4"/>
      <w:numFmt w:val="decimal"/>
      <w:lvlText w:val="%1"/>
      <w:lvlJc w:val="left"/>
      <w:pPr>
        <w:ind w:left="820" w:hanging="720"/>
      </w:pPr>
      <w:rPr>
        <w:rFonts w:hint="default"/>
      </w:rPr>
    </w:lvl>
    <w:lvl w:ilvl="1">
      <w:start w:val="1"/>
      <w:numFmt w:val="decimal"/>
      <w:lvlText w:val="%1.%2"/>
      <w:lvlJc w:val="left"/>
      <w:pPr>
        <w:ind w:left="820" w:hanging="720"/>
      </w:pPr>
      <w:rPr>
        <w:rFonts w:ascii="Calibri" w:eastAsia="Calibri" w:hAnsi="Calibri" w:hint="default"/>
        <w:b/>
        <w:bCs/>
        <w:spacing w:val="-1"/>
        <w:w w:val="99"/>
      </w:rPr>
    </w:lvl>
    <w:lvl w:ilvl="2">
      <w:start w:val="1"/>
      <w:numFmt w:val="decimal"/>
      <w:lvlText w:val="%1.%2.%3"/>
      <w:lvlJc w:val="left"/>
      <w:pPr>
        <w:ind w:left="820" w:hanging="720"/>
      </w:pPr>
      <w:rPr>
        <w:rFonts w:ascii="Calibri" w:eastAsia="Calibri" w:hAnsi="Calibri" w:hint="default"/>
        <w:spacing w:val="-3"/>
        <w:w w:val="100"/>
        <w:sz w:val="24"/>
        <w:szCs w:val="24"/>
      </w:rPr>
    </w:lvl>
    <w:lvl w:ilvl="3">
      <w:start w:val="1"/>
      <w:numFmt w:val="bullet"/>
      <w:lvlText w:val="•"/>
      <w:lvlJc w:val="left"/>
      <w:pPr>
        <w:ind w:left="3329" w:hanging="720"/>
      </w:pPr>
      <w:rPr>
        <w:rFonts w:hint="default"/>
      </w:rPr>
    </w:lvl>
    <w:lvl w:ilvl="4">
      <w:start w:val="1"/>
      <w:numFmt w:val="bullet"/>
      <w:lvlText w:val="•"/>
      <w:lvlJc w:val="left"/>
      <w:pPr>
        <w:ind w:left="4166" w:hanging="720"/>
      </w:pPr>
      <w:rPr>
        <w:rFonts w:hint="default"/>
      </w:rPr>
    </w:lvl>
    <w:lvl w:ilvl="5">
      <w:start w:val="1"/>
      <w:numFmt w:val="bullet"/>
      <w:lvlText w:val="•"/>
      <w:lvlJc w:val="left"/>
      <w:pPr>
        <w:ind w:left="5003" w:hanging="720"/>
      </w:pPr>
      <w:rPr>
        <w:rFonts w:hint="default"/>
      </w:rPr>
    </w:lvl>
    <w:lvl w:ilvl="6">
      <w:start w:val="1"/>
      <w:numFmt w:val="bullet"/>
      <w:lvlText w:val="•"/>
      <w:lvlJc w:val="left"/>
      <w:pPr>
        <w:ind w:left="5839" w:hanging="720"/>
      </w:pPr>
      <w:rPr>
        <w:rFonts w:hint="default"/>
      </w:rPr>
    </w:lvl>
    <w:lvl w:ilvl="7">
      <w:start w:val="1"/>
      <w:numFmt w:val="bullet"/>
      <w:lvlText w:val="•"/>
      <w:lvlJc w:val="left"/>
      <w:pPr>
        <w:ind w:left="6676" w:hanging="720"/>
      </w:pPr>
      <w:rPr>
        <w:rFonts w:hint="default"/>
      </w:rPr>
    </w:lvl>
    <w:lvl w:ilvl="8">
      <w:start w:val="1"/>
      <w:numFmt w:val="bullet"/>
      <w:lvlText w:val="•"/>
      <w:lvlJc w:val="left"/>
      <w:pPr>
        <w:ind w:left="7513" w:hanging="720"/>
      </w:pPr>
      <w:rPr>
        <w:rFonts w:hint="default"/>
      </w:rPr>
    </w:lvl>
  </w:abstractNum>
  <w:abstractNum w:abstractNumId="5" w15:restartNumberingAfterBreak="0">
    <w:nsid w:val="099430B3"/>
    <w:multiLevelType w:val="hybridMultilevel"/>
    <w:tmpl w:val="081EA7C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0A1C7D07"/>
    <w:multiLevelType w:val="hybridMultilevel"/>
    <w:tmpl w:val="9A4A9CA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0BC654A4"/>
    <w:multiLevelType w:val="multilevel"/>
    <w:tmpl w:val="CE0EA592"/>
    <w:lvl w:ilvl="0">
      <w:start w:val="1"/>
      <w:numFmt w:val="decimal"/>
      <w:lvlText w:val="%1.0"/>
      <w:lvlJc w:val="left"/>
      <w:pPr>
        <w:ind w:left="840" w:hanging="720"/>
      </w:pPr>
      <w:rPr>
        <w:rFonts w:hint="default"/>
      </w:rPr>
    </w:lvl>
    <w:lvl w:ilvl="1">
      <w:start w:val="1"/>
      <w:numFmt w:val="decimal"/>
      <w:lvlText w:val="%1.%2"/>
      <w:lvlJc w:val="left"/>
      <w:pPr>
        <w:ind w:left="156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360" w:hanging="1080"/>
      </w:pPr>
      <w:rPr>
        <w:rFonts w:hint="default"/>
      </w:rPr>
    </w:lvl>
    <w:lvl w:ilvl="4">
      <w:start w:val="1"/>
      <w:numFmt w:val="decimal"/>
      <w:lvlText w:val="%1.%2.%3.%4.%5"/>
      <w:lvlJc w:val="left"/>
      <w:pPr>
        <w:ind w:left="4440" w:hanging="1440"/>
      </w:pPr>
      <w:rPr>
        <w:rFonts w:hint="default"/>
      </w:rPr>
    </w:lvl>
    <w:lvl w:ilvl="5">
      <w:start w:val="1"/>
      <w:numFmt w:val="decimal"/>
      <w:lvlText w:val="%1.%2.%3.%4.%5.%6"/>
      <w:lvlJc w:val="left"/>
      <w:pPr>
        <w:ind w:left="5160" w:hanging="1440"/>
      </w:pPr>
      <w:rPr>
        <w:rFonts w:hint="default"/>
      </w:rPr>
    </w:lvl>
    <w:lvl w:ilvl="6">
      <w:start w:val="1"/>
      <w:numFmt w:val="decimal"/>
      <w:lvlText w:val="%1.%2.%3.%4.%5.%6.%7"/>
      <w:lvlJc w:val="left"/>
      <w:pPr>
        <w:ind w:left="6240" w:hanging="1800"/>
      </w:pPr>
      <w:rPr>
        <w:rFonts w:hint="default"/>
      </w:rPr>
    </w:lvl>
    <w:lvl w:ilvl="7">
      <w:start w:val="1"/>
      <w:numFmt w:val="decimal"/>
      <w:lvlText w:val="%1.%2.%3.%4.%5.%6.%7.%8"/>
      <w:lvlJc w:val="left"/>
      <w:pPr>
        <w:ind w:left="7320" w:hanging="2160"/>
      </w:pPr>
      <w:rPr>
        <w:rFonts w:hint="default"/>
      </w:rPr>
    </w:lvl>
    <w:lvl w:ilvl="8">
      <w:start w:val="1"/>
      <w:numFmt w:val="decimal"/>
      <w:lvlText w:val="%1.%2.%3.%4.%5.%6.%7.%8.%9"/>
      <w:lvlJc w:val="left"/>
      <w:pPr>
        <w:ind w:left="8040" w:hanging="2160"/>
      </w:pPr>
      <w:rPr>
        <w:rFonts w:hint="default"/>
      </w:rPr>
    </w:lvl>
  </w:abstractNum>
  <w:abstractNum w:abstractNumId="8" w15:restartNumberingAfterBreak="0">
    <w:nsid w:val="112B4CBB"/>
    <w:multiLevelType w:val="multilevel"/>
    <w:tmpl w:val="12FA863A"/>
    <w:lvl w:ilvl="0">
      <w:start w:val="1"/>
      <w:numFmt w:val="decimal"/>
      <w:isLgl/>
      <w:lvlText w:val="%1.1"/>
      <w:lvlJc w:val="left"/>
      <w:pPr>
        <w:ind w:left="820" w:hanging="720"/>
      </w:pPr>
      <w:rPr>
        <w:rFonts w:hint="default"/>
      </w:rPr>
    </w:lvl>
    <w:lvl w:ilvl="1">
      <w:start w:val="1"/>
      <w:numFmt w:val="decimal"/>
      <w:lvlText w:val="%1.%2"/>
      <w:lvlJc w:val="left"/>
      <w:pPr>
        <w:ind w:left="820" w:hanging="720"/>
      </w:pPr>
      <w:rPr>
        <w:rFonts w:ascii="Calibri" w:eastAsia="Calibri" w:hAnsi="Calibri" w:hint="default"/>
        <w:b/>
        <w:bCs/>
        <w:color w:val="auto"/>
        <w:spacing w:val="-1"/>
        <w:w w:val="99"/>
        <w:sz w:val="24"/>
        <w:szCs w:val="24"/>
      </w:rPr>
    </w:lvl>
    <w:lvl w:ilvl="2">
      <w:start w:val="1"/>
      <w:numFmt w:val="decimal"/>
      <w:lvlText w:val="%3."/>
      <w:lvlJc w:val="left"/>
      <w:pPr>
        <w:ind w:left="1180" w:hanging="720"/>
      </w:pPr>
      <w:rPr>
        <w:rFonts w:ascii="Calibri" w:eastAsia="Calibri" w:hAnsi="Calibri" w:hint="default"/>
        <w:spacing w:val="-3"/>
        <w:w w:val="100"/>
        <w:sz w:val="24"/>
        <w:szCs w:val="24"/>
      </w:rPr>
    </w:lvl>
    <w:lvl w:ilvl="3">
      <w:start w:val="1"/>
      <w:numFmt w:val="bullet"/>
      <w:lvlText w:val="•"/>
      <w:lvlJc w:val="left"/>
      <w:pPr>
        <w:ind w:left="2950" w:hanging="720"/>
      </w:pPr>
      <w:rPr>
        <w:rFonts w:hint="default"/>
      </w:rPr>
    </w:lvl>
    <w:lvl w:ilvl="4">
      <w:start w:val="1"/>
      <w:numFmt w:val="bullet"/>
      <w:lvlText w:val="•"/>
      <w:lvlJc w:val="left"/>
      <w:pPr>
        <w:ind w:left="3835" w:hanging="720"/>
      </w:pPr>
      <w:rPr>
        <w:rFonts w:hint="default"/>
      </w:rPr>
    </w:lvl>
    <w:lvl w:ilvl="5">
      <w:start w:val="1"/>
      <w:numFmt w:val="bullet"/>
      <w:lvlText w:val="•"/>
      <w:lvlJc w:val="left"/>
      <w:pPr>
        <w:ind w:left="4720" w:hanging="720"/>
      </w:pPr>
      <w:rPr>
        <w:rFonts w:hint="default"/>
      </w:rPr>
    </w:lvl>
    <w:lvl w:ilvl="6">
      <w:start w:val="1"/>
      <w:numFmt w:val="bullet"/>
      <w:lvlText w:val="•"/>
      <w:lvlJc w:val="left"/>
      <w:pPr>
        <w:ind w:left="5605" w:hanging="720"/>
      </w:pPr>
      <w:rPr>
        <w:rFonts w:hint="default"/>
      </w:rPr>
    </w:lvl>
    <w:lvl w:ilvl="7">
      <w:start w:val="1"/>
      <w:numFmt w:val="bullet"/>
      <w:lvlText w:val="•"/>
      <w:lvlJc w:val="left"/>
      <w:pPr>
        <w:ind w:left="6490" w:hanging="720"/>
      </w:pPr>
      <w:rPr>
        <w:rFonts w:hint="default"/>
      </w:rPr>
    </w:lvl>
    <w:lvl w:ilvl="8">
      <w:start w:val="1"/>
      <w:numFmt w:val="bullet"/>
      <w:lvlText w:val="•"/>
      <w:lvlJc w:val="left"/>
      <w:pPr>
        <w:ind w:left="7376" w:hanging="720"/>
      </w:pPr>
      <w:rPr>
        <w:rFonts w:hint="default"/>
      </w:rPr>
    </w:lvl>
  </w:abstractNum>
  <w:abstractNum w:abstractNumId="9" w15:restartNumberingAfterBreak="0">
    <w:nsid w:val="14C03B81"/>
    <w:multiLevelType w:val="multilevel"/>
    <w:tmpl w:val="C11A776E"/>
    <w:lvl w:ilvl="0">
      <w:start w:val="1"/>
      <w:numFmt w:val="decimal"/>
      <w:lvlText w:val="%1.0"/>
      <w:lvlJc w:val="left"/>
      <w:pPr>
        <w:ind w:left="840" w:hanging="720"/>
      </w:pPr>
      <w:rPr>
        <w:rFonts w:hint="default"/>
      </w:rPr>
    </w:lvl>
    <w:lvl w:ilvl="1">
      <w:start w:val="1"/>
      <w:numFmt w:val="decimal"/>
      <w:lvlText w:val="%1.%2"/>
      <w:lvlJc w:val="left"/>
      <w:pPr>
        <w:ind w:left="156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360" w:hanging="1080"/>
      </w:pPr>
      <w:rPr>
        <w:rFonts w:hint="default"/>
      </w:rPr>
    </w:lvl>
    <w:lvl w:ilvl="4">
      <w:start w:val="1"/>
      <w:numFmt w:val="decimal"/>
      <w:lvlText w:val="%1.%2.%3.%4.%5"/>
      <w:lvlJc w:val="left"/>
      <w:pPr>
        <w:ind w:left="4440" w:hanging="1440"/>
      </w:pPr>
      <w:rPr>
        <w:rFonts w:hint="default"/>
      </w:rPr>
    </w:lvl>
    <w:lvl w:ilvl="5">
      <w:start w:val="1"/>
      <w:numFmt w:val="decimal"/>
      <w:lvlText w:val="%1.%2.%3.%4.%5.%6"/>
      <w:lvlJc w:val="left"/>
      <w:pPr>
        <w:ind w:left="5160" w:hanging="1440"/>
      </w:pPr>
      <w:rPr>
        <w:rFonts w:hint="default"/>
      </w:rPr>
    </w:lvl>
    <w:lvl w:ilvl="6">
      <w:start w:val="1"/>
      <w:numFmt w:val="decimal"/>
      <w:lvlText w:val="%1.%2.%3.%4.%5.%6.%7"/>
      <w:lvlJc w:val="left"/>
      <w:pPr>
        <w:ind w:left="6240" w:hanging="1800"/>
      </w:pPr>
      <w:rPr>
        <w:rFonts w:hint="default"/>
      </w:rPr>
    </w:lvl>
    <w:lvl w:ilvl="7">
      <w:start w:val="1"/>
      <w:numFmt w:val="decimal"/>
      <w:lvlText w:val="%1.%2.%3.%4.%5.%6.%7.%8"/>
      <w:lvlJc w:val="left"/>
      <w:pPr>
        <w:ind w:left="7320" w:hanging="2160"/>
      </w:pPr>
      <w:rPr>
        <w:rFonts w:hint="default"/>
      </w:rPr>
    </w:lvl>
    <w:lvl w:ilvl="8">
      <w:start w:val="1"/>
      <w:numFmt w:val="decimal"/>
      <w:lvlText w:val="%1.%2.%3.%4.%5.%6.%7.%8.%9"/>
      <w:lvlJc w:val="left"/>
      <w:pPr>
        <w:ind w:left="8040" w:hanging="2160"/>
      </w:pPr>
      <w:rPr>
        <w:rFonts w:hint="default"/>
      </w:rPr>
    </w:lvl>
  </w:abstractNum>
  <w:abstractNum w:abstractNumId="10" w15:restartNumberingAfterBreak="0">
    <w:nsid w:val="14DC65B6"/>
    <w:multiLevelType w:val="hybridMultilevel"/>
    <w:tmpl w:val="6682E8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77A5FEB"/>
    <w:multiLevelType w:val="hybridMultilevel"/>
    <w:tmpl w:val="20328DD0"/>
    <w:lvl w:ilvl="0" w:tplc="417A5312">
      <w:start w:val="10"/>
      <w:numFmt w:val="decimal"/>
      <w:lvlText w:val="%1.5"/>
      <w:lvlJc w:val="left"/>
      <w:pPr>
        <w:ind w:left="840" w:hanging="360"/>
      </w:pPr>
      <w:rPr>
        <w:rFonts w:hint="default"/>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12" w15:restartNumberingAfterBreak="0">
    <w:nsid w:val="18B16FD5"/>
    <w:multiLevelType w:val="multilevel"/>
    <w:tmpl w:val="12FA863A"/>
    <w:lvl w:ilvl="0">
      <w:start w:val="1"/>
      <w:numFmt w:val="decimal"/>
      <w:isLgl/>
      <w:lvlText w:val="%1.1"/>
      <w:lvlJc w:val="left"/>
      <w:pPr>
        <w:ind w:left="820" w:hanging="720"/>
      </w:pPr>
      <w:rPr>
        <w:rFonts w:hint="default"/>
      </w:rPr>
    </w:lvl>
    <w:lvl w:ilvl="1">
      <w:start w:val="1"/>
      <w:numFmt w:val="decimal"/>
      <w:lvlText w:val="%1.%2"/>
      <w:lvlJc w:val="left"/>
      <w:pPr>
        <w:ind w:left="820" w:hanging="720"/>
      </w:pPr>
      <w:rPr>
        <w:rFonts w:ascii="Calibri" w:eastAsia="Calibri" w:hAnsi="Calibri" w:hint="default"/>
        <w:b/>
        <w:bCs/>
        <w:color w:val="auto"/>
        <w:spacing w:val="-1"/>
        <w:w w:val="99"/>
        <w:sz w:val="24"/>
        <w:szCs w:val="24"/>
      </w:rPr>
    </w:lvl>
    <w:lvl w:ilvl="2">
      <w:start w:val="1"/>
      <w:numFmt w:val="decimal"/>
      <w:lvlText w:val="%3."/>
      <w:lvlJc w:val="left"/>
      <w:pPr>
        <w:ind w:left="1180" w:hanging="720"/>
      </w:pPr>
      <w:rPr>
        <w:rFonts w:ascii="Calibri" w:eastAsia="Calibri" w:hAnsi="Calibri" w:hint="default"/>
        <w:spacing w:val="-3"/>
        <w:w w:val="100"/>
        <w:sz w:val="24"/>
        <w:szCs w:val="24"/>
      </w:rPr>
    </w:lvl>
    <w:lvl w:ilvl="3">
      <w:start w:val="1"/>
      <w:numFmt w:val="bullet"/>
      <w:lvlText w:val="•"/>
      <w:lvlJc w:val="left"/>
      <w:pPr>
        <w:ind w:left="2950" w:hanging="720"/>
      </w:pPr>
      <w:rPr>
        <w:rFonts w:hint="default"/>
      </w:rPr>
    </w:lvl>
    <w:lvl w:ilvl="4">
      <w:start w:val="1"/>
      <w:numFmt w:val="bullet"/>
      <w:lvlText w:val="•"/>
      <w:lvlJc w:val="left"/>
      <w:pPr>
        <w:ind w:left="3835" w:hanging="720"/>
      </w:pPr>
      <w:rPr>
        <w:rFonts w:hint="default"/>
      </w:rPr>
    </w:lvl>
    <w:lvl w:ilvl="5">
      <w:start w:val="1"/>
      <w:numFmt w:val="bullet"/>
      <w:lvlText w:val="•"/>
      <w:lvlJc w:val="left"/>
      <w:pPr>
        <w:ind w:left="4720" w:hanging="720"/>
      </w:pPr>
      <w:rPr>
        <w:rFonts w:hint="default"/>
      </w:rPr>
    </w:lvl>
    <w:lvl w:ilvl="6">
      <w:start w:val="1"/>
      <w:numFmt w:val="bullet"/>
      <w:lvlText w:val="•"/>
      <w:lvlJc w:val="left"/>
      <w:pPr>
        <w:ind w:left="5605" w:hanging="720"/>
      </w:pPr>
      <w:rPr>
        <w:rFonts w:hint="default"/>
      </w:rPr>
    </w:lvl>
    <w:lvl w:ilvl="7">
      <w:start w:val="1"/>
      <w:numFmt w:val="bullet"/>
      <w:lvlText w:val="•"/>
      <w:lvlJc w:val="left"/>
      <w:pPr>
        <w:ind w:left="6490" w:hanging="720"/>
      </w:pPr>
      <w:rPr>
        <w:rFonts w:hint="default"/>
      </w:rPr>
    </w:lvl>
    <w:lvl w:ilvl="8">
      <w:start w:val="1"/>
      <w:numFmt w:val="bullet"/>
      <w:lvlText w:val="•"/>
      <w:lvlJc w:val="left"/>
      <w:pPr>
        <w:ind w:left="7376" w:hanging="720"/>
      </w:pPr>
      <w:rPr>
        <w:rFonts w:hint="default"/>
      </w:rPr>
    </w:lvl>
  </w:abstractNum>
  <w:abstractNum w:abstractNumId="13" w15:restartNumberingAfterBreak="0">
    <w:nsid w:val="19E80719"/>
    <w:multiLevelType w:val="multilevel"/>
    <w:tmpl w:val="F606F7AA"/>
    <w:lvl w:ilvl="0">
      <w:start w:val="2"/>
      <w:numFmt w:val="decimal"/>
      <w:lvlText w:val="%1"/>
      <w:lvlJc w:val="left"/>
      <w:pPr>
        <w:ind w:left="360" w:hanging="360"/>
      </w:pPr>
      <w:rPr>
        <w:rFonts w:eastAsiaTheme="minorHAnsi" w:hAnsiTheme="minorHAnsi" w:cstheme="minorBidi" w:hint="default"/>
      </w:rPr>
    </w:lvl>
    <w:lvl w:ilvl="1">
      <w:start w:val="5"/>
      <w:numFmt w:val="decimal"/>
      <w:lvlText w:val="%1.%2"/>
      <w:lvlJc w:val="left"/>
      <w:pPr>
        <w:ind w:left="6600" w:hanging="360"/>
      </w:pPr>
      <w:rPr>
        <w:rFonts w:eastAsiaTheme="minorHAnsi" w:hAnsiTheme="minorHAnsi" w:cstheme="minorBidi" w:hint="default"/>
      </w:rPr>
    </w:lvl>
    <w:lvl w:ilvl="2">
      <w:start w:val="1"/>
      <w:numFmt w:val="decimal"/>
      <w:lvlText w:val="%1.%2.%3"/>
      <w:lvlJc w:val="left"/>
      <w:pPr>
        <w:ind w:left="13200" w:hanging="720"/>
      </w:pPr>
      <w:rPr>
        <w:rFonts w:eastAsiaTheme="minorHAnsi" w:hAnsiTheme="minorHAnsi" w:cstheme="minorBidi" w:hint="default"/>
      </w:rPr>
    </w:lvl>
    <w:lvl w:ilvl="3">
      <w:start w:val="1"/>
      <w:numFmt w:val="decimal"/>
      <w:lvlText w:val="%1.%2.%3.%4"/>
      <w:lvlJc w:val="left"/>
      <w:pPr>
        <w:ind w:left="19440" w:hanging="720"/>
      </w:pPr>
      <w:rPr>
        <w:rFonts w:eastAsiaTheme="minorHAnsi" w:hAnsiTheme="minorHAnsi" w:cstheme="minorBidi" w:hint="default"/>
      </w:rPr>
    </w:lvl>
    <w:lvl w:ilvl="4">
      <w:start w:val="1"/>
      <w:numFmt w:val="decimal"/>
      <w:lvlText w:val="%1.%2.%3.%4.%5"/>
      <w:lvlJc w:val="left"/>
      <w:pPr>
        <w:ind w:left="26040" w:hanging="1080"/>
      </w:pPr>
      <w:rPr>
        <w:rFonts w:eastAsiaTheme="minorHAnsi" w:hAnsiTheme="minorHAnsi" w:cstheme="minorBidi" w:hint="default"/>
      </w:rPr>
    </w:lvl>
    <w:lvl w:ilvl="5">
      <w:start w:val="1"/>
      <w:numFmt w:val="decimal"/>
      <w:lvlText w:val="%1.%2.%3.%4.%5.%6"/>
      <w:lvlJc w:val="left"/>
      <w:pPr>
        <w:ind w:left="32280" w:hanging="1080"/>
      </w:pPr>
      <w:rPr>
        <w:rFonts w:eastAsiaTheme="minorHAnsi" w:hAnsiTheme="minorHAnsi" w:cstheme="minorBidi" w:hint="default"/>
      </w:rPr>
    </w:lvl>
    <w:lvl w:ilvl="6">
      <w:start w:val="1"/>
      <w:numFmt w:val="decimal"/>
      <w:lvlText w:val="%1.%2.%3.%4.%5.%6.%7"/>
      <w:lvlJc w:val="left"/>
      <w:pPr>
        <w:ind w:left="-26656" w:hanging="1440"/>
      </w:pPr>
      <w:rPr>
        <w:rFonts w:eastAsiaTheme="minorHAnsi" w:hAnsiTheme="minorHAnsi" w:cstheme="minorBidi" w:hint="default"/>
      </w:rPr>
    </w:lvl>
    <w:lvl w:ilvl="7">
      <w:start w:val="1"/>
      <w:numFmt w:val="decimal"/>
      <w:lvlText w:val="%1.%2.%3.%4.%5.%6.%7.%8"/>
      <w:lvlJc w:val="left"/>
      <w:pPr>
        <w:ind w:left="-20416" w:hanging="1440"/>
      </w:pPr>
      <w:rPr>
        <w:rFonts w:eastAsiaTheme="minorHAnsi" w:hAnsiTheme="minorHAnsi" w:cstheme="minorBidi" w:hint="default"/>
      </w:rPr>
    </w:lvl>
    <w:lvl w:ilvl="8">
      <w:start w:val="1"/>
      <w:numFmt w:val="decimal"/>
      <w:lvlText w:val="%1.%2.%3.%4.%5.%6.%7.%8.%9"/>
      <w:lvlJc w:val="left"/>
      <w:pPr>
        <w:ind w:left="-13816" w:hanging="1800"/>
      </w:pPr>
      <w:rPr>
        <w:rFonts w:eastAsiaTheme="minorHAnsi" w:hAnsiTheme="minorHAnsi" w:cstheme="minorBidi" w:hint="default"/>
      </w:rPr>
    </w:lvl>
  </w:abstractNum>
  <w:abstractNum w:abstractNumId="14" w15:restartNumberingAfterBreak="0">
    <w:nsid w:val="1A7F2C60"/>
    <w:multiLevelType w:val="hybridMultilevel"/>
    <w:tmpl w:val="D1BE009C"/>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1C841988"/>
    <w:multiLevelType w:val="hybridMultilevel"/>
    <w:tmpl w:val="6CE03E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F663574"/>
    <w:multiLevelType w:val="multilevel"/>
    <w:tmpl w:val="5E2E68E8"/>
    <w:lvl w:ilvl="0">
      <w:start w:val="1"/>
      <w:numFmt w:val="decimal"/>
      <w:lvlText w:val="%1"/>
      <w:lvlJc w:val="left"/>
      <w:pPr>
        <w:ind w:left="480" w:hanging="360"/>
      </w:pPr>
      <w:rPr>
        <w:rFonts w:hint="default"/>
      </w:rPr>
    </w:lvl>
    <w:lvl w:ilvl="1">
      <w:start w:val="1"/>
      <w:numFmt w:val="decimal"/>
      <w:lvlText w:val="%1.%2"/>
      <w:lvlJc w:val="left"/>
      <w:pPr>
        <w:ind w:left="785" w:hanging="360"/>
      </w:pPr>
      <w:rPr>
        <w:rFonts w:ascii="Calibri" w:eastAsia="Calibri" w:hAnsi="Calibri" w:hint="default"/>
        <w:w w:val="100"/>
        <w:sz w:val="24"/>
        <w:szCs w:val="24"/>
      </w:rPr>
    </w:lvl>
    <w:lvl w:ilvl="2">
      <w:start w:val="1"/>
      <w:numFmt w:val="bullet"/>
      <w:lvlText w:val="•"/>
      <w:lvlJc w:val="left"/>
      <w:pPr>
        <w:ind w:left="2221" w:hanging="360"/>
      </w:pPr>
      <w:rPr>
        <w:rFonts w:hint="default"/>
      </w:rPr>
    </w:lvl>
    <w:lvl w:ilvl="3">
      <w:start w:val="1"/>
      <w:numFmt w:val="bullet"/>
      <w:lvlText w:val="•"/>
      <w:lvlJc w:val="left"/>
      <w:pPr>
        <w:ind w:left="3091" w:hanging="360"/>
      </w:pPr>
      <w:rPr>
        <w:rFonts w:hint="default"/>
      </w:rPr>
    </w:lvl>
    <w:lvl w:ilvl="4">
      <w:start w:val="1"/>
      <w:numFmt w:val="bullet"/>
      <w:lvlText w:val="•"/>
      <w:lvlJc w:val="left"/>
      <w:pPr>
        <w:ind w:left="3962" w:hanging="360"/>
      </w:pPr>
      <w:rPr>
        <w:rFonts w:hint="default"/>
      </w:rPr>
    </w:lvl>
    <w:lvl w:ilvl="5">
      <w:start w:val="1"/>
      <w:numFmt w:val="bullet"/>
      <w:lvlText w:val="•"/>
      <w:lvlJc w:val="left"/>
      <w:pPr>
        <w:ind w:left="4833" w:hanging="360"/>
      </w:pPr>
      <w:rPr>
        <w:rFonts w:hint="default"/>
      </w:rPr>
    </w:lvl>
    <w:lvl w:ilvl="6">
      <w:start w:val="1"/>
      <w:numFmt w:val="bullet"/>
      <w:lvlText w:val="•"/>
      <w:lvlJc w:val="left"/>
      <w:pPr>
        <w:ind w:left="5703" w:hanging="360"/>
      </w:pPr>
      <w:rPr>
        <w:rFonts w:hint="default"/>
      </w:rPr>
    </w:lvl>
    <w:lvl w:ilvl="7">
      <w:start w:val="1"/>
      <w:numFmt w:val="bullet"/>
      <w:lvlText w:val="•"/>
      <w:lvlJc w:val="left"/>
      <w:pPr>
        <w:ind w:left="6574" w:hanging="360"/>
      </w:pPr>
      <w:rPr>
        <w:rFonts w:hint="default"/>
      </w:rPr>
    </w:lvl>
    <w:lvl w:ilvl="8">
      <w:start w:val="1"/>
      <w:numFmt w:val="bullet"/>
      <w:lvlText w:val="•"/>
      <w:lvlJc w:val="left"/>
      <w:pPr>
        <w:ind w:left="7445" w:hanging="360"/>
      </w:pPr>
      <w:rPr>
        <w:rFonts w:hint="default"/>
      </w:rPr>
    </w:lvl>
  </w:abstractNum>
  <w:abstractNum w:abstractNumId="17" w15:restartNumberingAfterBreak="0">
    <w:nsid w:val="20E93A29"/>
    <w:multiLevelType w:val="multilevel"/>
    <w:tmpl w:val="34F4EB66"/>
    <w:lvl w:ilvl="0">
      <w:start w:val="2"/>
      <w:numFmt w:val="decimal"/>
      <w:lvlText w:val="%1.1"/>
      <w:lvlJc w:val="left"/>
      <w:pPr>
        <w:ind w:left="840" w:hanging="720"/>
      </w:pPr>
      <w:rPr>
        <w:rFonts w:hint="default"/>
      </w:rPr>
    </w:lvl>
    <w:lvl w:ilvl="1">
      <w:start w:val="1"/>
      <w:numFmt w:val="none"/>
      <w:lvlText w:val="2.2"/>
      <w:lvlJc w:val="left"/>
      <w:pPr>
        <w:ind w:left="156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360" w:hanging="1080"/>
      </w:pPr>
      <w:rPr>
        <w:rFonts w:hint="default"/>
      </w:rPr>
    </w:lvl>
    <w:lvl w:ilvl="4">
      <w:start w:val="1"/>
      <w:numFmt w:val="decimal"/>
      <w:lvlText w:val="%1.%2.%3.%4.%5"/>
      <w:lvlJc w:val="left"/>
      <w:pPr>
        <w:ind w:left="4440" w:hanging="1440"/>
      </w:pPr>
      <w:rPr>
        <w:rFonts w:hint="default"/>
      </w:rPr>
    </w:lvl>
    <w:lvl w:ilvl="5">
      <w:start w:val="1"/>
      <w:numFmt w:val="decimal"/>
      <w:lvlText w:val="%1.%2.%3.%4.%5.%6"/>
      <w:lvlJc w:val="left"/>
      <w:pPr>
        <w:ind w:left="5160" w:hanging="1440"/>
      </w:pPr>
      <w:rPr>
        <w:rFonts w:hint="default"/>
      </w:rPr>
    </w:lvl>
    <w:lvl w:ilvl="6">
      <w:start w:val="1"/>
      <w:numFmt w:val="decimal"/>
      <w:lvlText w:val="%1.%2.%3.%4.%5.%6.%7"/>
      <w:lvlJc w:val="left"/>
      <w:pPr>
        <w:ind w:left="6240" w:hanging="1800"/>
      </w:pPr>
      <w:rPr>
        <w:rFonts w:hint="default"/>
      </w:rPr>
    </w:lvl>
    <w:lvl w:ilvl="7">
      <w:start w:val="1"/>
      <w:numFmt w:val="decimal"/>
      <w:lvlText w:val="%1.%2.%3.%4.%5.%6.%7.%8"/>
      <w:lvlJc w:val="left"/>
      <w:pPr>
        <w:ind w:left="7320" w:hanging="2160"/>
      </w:pPr>
      <w:rPr>
        <w:rFonts w:hint="default"/>
      </w:rPr>
    </w:lvl>
    <w:lvl w:ilvl="8">
      <w:start w:val="1"/>
      <w:numFmt w:val="decimal"/>
      <w:lvlText w:val="%1.%2.%3.%4.%5.%6.%7.%8.%9"/>
      <w:lvlJc w:val="left"/>
      <w:pPr>
        <w:ind w:left="8040" w:hanging="2160"/>
      </w:pPr>
      <w:rPr>
        <w:rFonts w:hint="default"/>
      </w:rPr>
    </w:lvl>
  </w:abstractNum>
  <w:abstractNum w:abstractNumId="18" w15:restartNumberingAfterBreak="0">
    <w:nsid w:val="216859E3"/>
    <w:multiLevelType w:val="multilevel"/>
    <w:tmpl w:val="F2BCD020"/>
    <w:lvl w:ilvl="0">
      <w:start w:val="4"/>
      <w:numFmt w:val="decimal"/>
      <w:lvlText w:val="%1"/>
      <w:lvlJc w:val="left"/>
      <w:pPr>
        <w:ind w:left="820" w:hanging="720"/>
      </w:pPr>
      <w:rPr>
        <w:rFonts w:hint="default"/>
      </w:rPr>
    </w:lvl>
    <w:lvl w:ilvl="1">
      <w:start w:val="3"/>
      <w:numFmt w:val="decimal"/>
      <w:lvlText w:val="%1.%2"/>
      <w:lvlJc w:val="left"/>
      <w:pPr>
        <w:ind w:left="820" w:hanging="720"/>
      </w:pPr>
      <w:rPr>
        <w:rFonts w:hint="default"/>
      </w:rPr>
    </w:lvl>
    <w:lvl w:ilvl="2">
      <w:start w:val="4"/>
      <w:numFmt w:val="decimal"/>
      <w:lvlText w:val="%1.%2.%3"/>
      <w:lvlJc w:val="left"/>
      <w:pPr>
        <w:ind w:left="820" w:hanging="720"/>
      </w:pPr>
      <w:rPr>
        <w:rFonts w:ascii="Calibri" w:eastAsia="Calibri" w:hAnsi="Calibri" w:hint="default"/>
        <w:spacing w:val="-4"/>
        <w:w w:val="100"/>
        <w:sz w:val="24"/>
        <w:szCs w:val="24"/>
      </w:rPr>
    </w:lvl>
    <w:lvl w:ilvl="3">
      <w:start w:val="1"/>
      <w:numFmt w:val="bullet"/>
      <w:lvlText w:val="•"/>
      <w:lvlJc w:val="left"/>
      <w:pPr>
        <w:ind w:left="3341" w:hanging="720"/>
      </w:pPr>
      <w:rPr>
        <w:rFonts w:hint="default"/>
      </w:rPr>
    </w:lvl>
    <w:lvl w:ilvl="4">
      <w:start w:val="1"/>
      <w:numFmt w:val="bullet"/>
      <w:lvlText w:val="•"/>
      <w:lvlJc w:val="left"/>
      <w:pPr>
        <w:ind w:left="4182" w:hanging="720"/>
      </w:pPr>
      <w:rPr>
        <w:rFonts w:hint="default"/>
      </w:rPr>
    </w:lvl>
    <w:lvl w:ilvl="5">
      <w:start w:val="1"/>
      <w:numFmt w:val="bullet"/>
      <w:lvlText w:val="•"/>
      <w:lvlJc w:val="left"/>
      <w:pPr>
        <w:ind w:left="5023" w:hanging="720"/>
      </w:pPr>
      <w:rPr>
        <w:rFonts w:hint="default"/>
      </w:rPr>
    </w:lvl>
    <w:lvl w:ilvl="6">
      <w:start w:val="1"/>
      <w:numFmt w:val="bullet"/>
      <w:lvlText w:val="•"/>
      <w:lvlJc w:val="left"/>
      <w:pPr>
        <w:ind w:left="5863" w:hanging="720"/>
      </w:pPr>
      <w:rPr>
        <w:rFonts w:hint="default"/>
      </w:rPr>
    </w:lvl>
    <w:lvl w:ilvl="7">
      <w:start w:val="1"/>
      <w:numFmt w:val="bullet"/>
      <w:lvlText w:val="•"/>
      <w:lvlJc w:val="left"/>
      <w:pPr>
        <w:ind w:left="6704" w:hanging="720"/>
      </w:pPr>
      <w:rPr>
        <w:rFonts w:hint="default"/>
      </w:rPr>
    </w:lvl>
    <w:lvl w:ilvl="8">
      <w:start w:val="1"/>
      <w:numFmt w:val="bullet"/>
      <w:lvlText w:val="•"/>
      <w:lvlJc w:val="left"/>
      <w:pPr>
        <w:ind w:left="7545" w:hanging="720"/>
      </w:pPr>
      <w:rPr>
        <w:rFonts w:hint="default"/>
      </w:rPr>
    </w:lvl>
  </w:abstractNum>
  <w:abstractNum w:abstractNumId="19" w15:restartNumberingAfterBreak="0">
    <w:nsid w:val="27E70FAC"/>
    <w:multiLevelType w:val="multilevel"/>
    <w:tmpl w:val="E6C6BFC0"/>
    <w:lvl w:ilvl="0">
      <w:start w:val="1"/>
      <w:numFmt w:val="decimal"/>
      <w:lvlText w:val="%1"/>
      <w:lvlJc w:val="left"/>
      <w:pPr>
        <w:ind w:left="360" w:hanging="360"/>
      </w:pPr>
      <w:rPr>
        <w:rFonts w:eastAsiaTheme="minorHAnsi" w:hAnsiTheme="minorHAnsi" w:cstheme="minorBidi" w:hint="default"/>
      </w:rPr>
    </w:lvl>
    <w:lvl w:ilvl="1">
      <w:start w:val="3"/>
      <w:numFmt w:val="decimal"/>
      <w:lvlText w:val="%1.%2"/>
      <w:lvlJc w:val="left"/>
      <w:pPr>
        <w:ind w:left="1920" w:hanging="360"/>
      </w:pPr>
      <w:rPr>
        <w:rFonts w:eastAsiaTheme="minorHAnsi" w:hAnsiTheme="minorHAnsi" w:cstheme="minorBidi" w:hint="default"/>
      </w:rPr>
    </w:lvl>
    <w:lvl w:ilvl="2">
      <w:start w:val="1"/>
      <w:numFmt w:val="decimal"/>
      <w:lvlText w:val="%1.%2.%3"/>
      <w:lvlJc w:val="left"/>
      <w:pPr>
        <w:ind w:left="3840" w:hanging="720"/>
      </w:pPr>
      <w:rPr>
        <w:rFonts w:eastAsiaTheme="minorHAnsi" w:hAnsiTheme="minorHAnsi" w:cstheme="minorBidi" w:hint="default"/>
      </w:rPr>
    </w:lvl>
    <w:lvl w:ilvl="3">
      <w:start w:val="1"/>
      <w:numFmt w:val="decimal"/>
      <w:lvlText w:val="%1.%2.%3.%4"/>
      <w:lvlJc w:val="left"/>
      <w:pPr>
        <w:ind w:left="5400" w:hanging="720"/>
      </w:pPr>
      <w:rPr>
        <w:rFonts w:eastAsiaTheme="minorHAnsi" w:hAnsiTheme="minorHAnsi" w:cstheme="minorBidi" w:hint="default"/>
      </w:rPr>
    </w:lvl>
    <w:lvl w:ilvl="4">
      <w:start w:val="1"/>
      <w:numFmt w:val="decimal"/>
      <w:lvlText w:val="%1.%2.%3.%4.%5"/>
      <w:lvlJc w:val="left"/>
      <w:pPr>
        <w:ind w:left="7320" w:hanging="1080"/>
      </w:pPr>
      <w:rPr>
        <w:rFonts w:eastAsiaTheme="minorHAnsi" w:hAnsiTheme="minorHAnsi" w:cstheme="minorBidi" w:hint="default"/>
      </w:rPr>
    </w:lvl>
    <w:lvl w:ilvl="5">
      <w:start w:val="1"/>
      <w:numFmt w:val="decimal"/>
      <w:lvlText w:val="%1.%2.%3.%4.%5.%6"/>
      <w:lvlJc w:val="left"/>
      <w:pPr>
        <w:ind w:left="8880" w:hanging="1080"/>
      </w:pPr>
      <w:rPr>
        <w:rFonts w:eastAsiaTheme="minorHAnsi" w:hAnsiTheme="minorHAnsi" w:cstheme="minorBidi" w:hint="default"/>
      </w:rPr>
    </w:lvl>
    <w:lvl w:ilvl="6">
      <w:start w:val="1"/>
      <w:numFmt w:val="decimal"/>
      <w:lvlText w:val="%1.%2.%3.%4.%5.%6.%7"/>
      <w:lvlJc w:val="left"/>
      <w:pPr>
        <w:ind w:left="10800" w:hanging="1440"/>
      </w:pPr>
      <w:rPr>
        <w:rFonts w:eastAsiaTheme="minorHAnsi" w:hAnsiTheme="minorHAnsi" w:cstheme="minorBidi" w:hint="default"/>
      </w:rPr>
    </w:lvl>
    <w:lvl w:ilvl="7">
      <w:start w:val="1"/>
      <w:numFmt w:val="decimal"/>
      <w:lvlText w:val="%1.%2.%3.%4.%5.%6.%7.%8"/>
      <w:lvlJc w:val="left"/>
      <w:pPr>
        <w:ind w:left="12360" w:hanging="1440"/>
      </w:pPr>
      <w:rPr>
        <w:rFonts w:eastAsiaTheme="minorHAnsi" w:hAnsiTheme="minorHAnsi" w:cstheme="minorBidi" w:hint="default"/>
      </w:rPr>
    </w:lvl>
    <w:lvl w:ilvl="8">
      <w:start w:val="1"/>
      <w:numFmt w:val="decimal"/>
      <w:lvlText w:val="%1.%2.%3.%4.%5.%6.%7.%8.%9"/>
      <w:lvlJc w:val="left"/>
      <w:pPr>
        <w:ind w:left="14280" w:hanging="1800"/>
      </w:pPr>
      <w:rPr>
        <w:rFonts w:eastAsiaTheme="minorHAnsi" w:hAnsiTheme="minorHAnsi" w:cstheme="minorBidi" w:hint="default"/>
      </w:rPr>
    </w:lvl>
  </w:abstractNum>
  <w:abstractNum w:abstractNumId="20" w15:restartNumberingAfterBreak="0">
    <w:nsid w:val="2B645111"/>
    <w:multiLevelType w:val="hybridMultilevel"/>
    <w:tmpl w:val="90A6AA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F94788A"/>
    <w:multiLevelType w:val="multilevel"/>
    <w:tmpl w:val="FBAED8B8"/>
    <w:lvl w:ilvl="0">
      <w:start w:val="3"/>
      <w:numFmt w:val="decimal"/>
      <w:lvlText w:val="%1"/>
      <w:lvlJc w:val="left"/>
      <w:pPr>
        <w:ind w:left="820" w:hanging="720"/>
      </w:pPr>
      <w:rPr>
        <w:rFonts w:hint="default"/>
      </w:rPr>
    </w:lvl>
    <w:lvl w:ilvl="1">
      <w:start w:val="1"/>
      <w:numFmt w:val="decimal"/>
      <w:lvlText w:val="%1.%2"/>
      <w:lvlJc w:val="left"/>
      <w:pPr>
        <w:ind w:left="820" w:hanging="720"/>
      </w:pPr>
      <w:rPr>
        <w:rFonts w:ascii="Calibri" w:eastAsia="Calibri" w:hAnsi="Calibri" w:hint="default"/>
        <w:b/>
        <w:bCs/>
        <w:color w:val="92D050"/>
        <w:spacing w:val="-1"/>
        <w:w w:val="99"/>
        <w:sz w:val="32"/>
        <w:szCs w:val="32"/>
      </w:rPr>
    </w:lvl>
    <w:lvl w:ilvl="2">
      <w:start w:val="1"/>
      <w:numFmt w:val="decimal"/>
      <w:lvlText w:val="%3."/>
      <w:lvlJc w:val="left"/>
      <w:pPr>
        <w:ind w:left="1180" w:hanging="720"/>
      </w:pPr>
      <w:rPr>
        <w:rFonts w:ascii="Calibri" w:eastAsia="Calibri" w:hAnsi="Calibri" w:hint="default"/>
        <w:spacing w:val="-3"/>
        <w:w w:val="100"/>
        <w:sz w:val="24"/>
        <w:szCs w:val="24"/>
      </w:rPr>
    </w:lvl>
    <w:lvl w:ilvl="3">
      <w:start w:val="1"/>
      <w:numFmt w:val="bullet"/>
      <w:lvlText w:val="•"/>
      <w:lvlJc w:val="left"/>
      <w:pPr>
        <w:ind w:left="2950" w:hanging="720"/>
      </w:pPr>
      <w:rPr>
        <w:rFonts w:hint="default"/>
      </w:rPr>
    </w:lvl>
    <w:lvl w:ilvl="4">
      <w:start w:val="1"/>
      <w:numFmt w:val="bullet"/>
      <w:lvlText w:val="•"/>
      <w:lvlJc w:val="left"/>
      <w:pPr>
        <w:ind w:left="3835" w:hanging="720"/>
      </w:pPr>
      <w:rPr>
        <w:rFonts w:hint="default"/>
      </w:rPr>
    </w:lvl>
    <w:lvl w:ilvl="5">
      <w:start w:val="1"/>
      <w:numFmt w:val="bullet"/>
      <w:lvlText w:val="•"/>
      <w:lvlJc w:val="left"/>
      <w:pPr>
        <w:ind w:left="4720" w:hanging="720"/>
      </w:pPr>
      <w:rPr>
        <w:rFonts w:hint="default"/>
      </w:rPr>
    </w:lvl>
    <w:lvl w:ilvl="6">
      <w:start w:val="1"/>
      <w:numFmt w:val="bullet"/>
      <w:lvlText w:val="•"/>
      <w:lvlJc w:val="left"/>
      <w:pPr>
        <w:ind w:left="5605" w:hanging="720"/>
      </w:pPr>
      <w:rPr>
        <w:rFonts w:hint="default"/>
      </w:rPr>
    </w:lvl>
    <w:lvl w:ilvl="7">
      <w:start w:val="1"/>
      <w:numFmt w:val="bullet"/>
      <w:lvlText w:val="•"/>
      <w:lvlJc w:val="left"/>
      <w:pPr>
        <w:ind w:left="6490" w:hanging="720"/>
      </w:pPr>
      <w:rPr>
        <w:rFonts w:hint="default"/>
      </w:rPr>
    </w:lvl>
    <w:lvl w:ilvl="8">
      <w:start w:val="1"/>
      <w:numFmt w:val="bullet"/>
      <w:lvlText w:val="•"/>
      <w:lvlJc w:val="left"/>
      <w:pPr>
        <w:ind w:left="7376" w:hanging="720"/>
      </w:pPr>
      <w:rPr>
        <w:rFonts w:hint="default"/>
      </w:rPr>
    </w:lvl>
  </w:abstractNum>
  <w:abstractNum w:abstractNumId="22" w15:restartNumberingAfterBreak="0">
    <w:nsid w:val="301D174A"/>
    <w:multiLevelType w:val="multilevel"/>
    <w:tmpl w:val="FBAED8B8"/>
    <w:lvl w:ilvl="0">
      <w:start w:val="3"/>
      <w:numFmt w:val="decimal"/>
      <w:lvlText w:val="%1"/>
      <w:lvlJc w:val="left"/>
      <w:pPr>
        <w:ind w:left="820" w:hanging="720"/>
      </w:pPr>
      <w:rPr>
        <w:rFonts w:hint="default"/>
      </w:rPr>
    </w:lvl>
    <w:lvl w:ilvl="1">
      <w:start w:val="1"/>
      <w:numFmt w:val="decimal"/>
      <w:lvlText w:val="%1.%2"/>
      <w:lvlJc w:val="left"/>
      <w:pPr>
        <w:ind w:left="820" w:hanging="720"/>
      </w:pPr>
      <w:rPr>
        <w:rFonts w:ascii="Calibri" w:eastAsia="Calibri" w:hAnsi="Calibri" w:hint="default"/>
        <w:b/>
        <w:bCs/>
        <w:color w:val="92D050"/>
        <w:spacing w:val="-1"/>
        <w:w w:val="99"/>
        <w:sz w:val="32"/>
        <w:szCs w:val="32"/>
      </w:rPr>
    </w:lvl>
    <w:lvl w:ilvl="2">
      <w:start w:val="1"/>
      <w:numFmt w:val="decimal"/>
      <w:lvlText w:val="%3."/>
      <w:lvlJc w:val="left"/>
      <w:pPr>
        <w:ind w:left="1180" w:hanging="720"/>
      </w:pPr>
      <w:rPr>
        <w:rFonts w:ascii="Calibri" w:eastAsia="Calibri" w:hAnsi="Calibri" w:hint="default"/>
        <w:spacing w:val="-3"/>
        <w:w w:val="100"/>
        <w:sz w:val="24"/>
        <w:szCs w:val="24"/>
      </w:rPr>
    </w:lvl>
    <w:lvl w:ilvl="3">
      <w:start w:val="1"/>
      <w:numFmt w:val="bullet"/>
      <w:lvlText w:val="•"/>
      <w:lvlJc w:val="left"/>
      <w:pPr>
        <w:ind w:left="2950" w:hanging="720"/>
      </w:pPr>
      <w:rPr>
        <w:rFonts w:hint="default"/>
      </w:rPr>
    </w:lvl>
    <w:lvl w:ilvl="4">
      <w:start w:val="1"/>
      <w:numFmt w:val="bullet"/>
      <w:lvlText w:val="•"/>
      <w:lvlJc w:val="left"/>
      <w:pPr>
        <w:ind w:left="3835" w:hanging="720"/>
      </w:pPr>
      <w:rPr>
        <w:rFonts w:hint="default"/>
      </w:rPr>
    </w:lvl>
    <w:lvl w:ilvl="5">
      <w:start w:val="1"/>
      <w:numFmt w:val="bullet"/>
      <w:lvlText w:val="•"/>
      <w:lvlJc w:val="left"/>
      <w:pPr>
        <w:ind w:left="4720" w:hanging="720"/>
      </w:pPr>
      <w:rPr>
        <w:rFonts w:hint="default"/>
      </w:rPr>
    </w:lvl>
    <w:lvl w:ilvl="6">
      <w:start w:val="1"/>
      <w:numFmt w:val="bullet"/>
      <w:lvlText w:val="•"/>
      <w:lvlJc w:val="left"/>
      <w:pPr>
        <w:ind w:left="5605" w:hanging="720"/>
      </w:pPr>
      <w:rPr>
        <w:rFonts w:hint="default"/>
      </w:rPr>
    </w:lvl>
    <w:lvl w:ilvl="7">
      <w:start w:val="1"/>
      <w:numFmt w:val="bullet"/>
      <w:lvlText w:val="•"/>
      <w:lvlJc w:val="left"/>
      <w:pPr>
        <w:ind w:left="6490" w:hanging="720"/>
      </w:pPr>
      <w:rPr>
        <w:rFonts w:hint="default"/>
      </w:rPr>
    </w:lvl>
    <w:lvl w:ilvl="8">
      <w:start w:val="1"/>
      <w:numFmt w:val="bullet"/>
      <w:lvlText w:val="•"/>
      <w:lvlJc w:val="left"/>
      <w:pPr>
        <w:ind w:left="7376" w:hanging="720"/>
      </w:pPr>
      <w:rPr>
        <w:rFonts w:hint="default"/>
      </w:rPr>
    </w:lvl>
  </w:abstractNum>
  <w:abstractNum w:abstractNumId="23" w15:restartNumberingAfterBreak="0">
    <w:nsid w:val="32FA6369"/>
    <w:multiLevelType w:val="hybridMultilevel"/>
    <w:tmpl w:val="0FFEF1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4684775"/>
    <w:multiLevelType w:val="multilevel"/>
    <w:tmpl w:val="0210775E"/>
    <w:lvl w:ilvl="0">
      <w:start w:val="1"/>
      <w:numFmt w:val="decimal"/>
      <w:lvlText w:val="%1.1"/>
      <w:lvlJc w:val="left"/>
      <w:pPr>
        <w:ind w:left="840" w:hanging="720"/>
      </w:pPr>
      <w:rPr>
        <w:rFonts w:hint="default"/>
      </w:rPr>
    </w:lvl>
    <w:lvl w:ilvl="1">
      <w:start w:val="1"/>
      <w:numFmt w:val="decimal"/>
      <w:lvlText w:val="4.%2"/>
      <w:lvlJc w:val="left"/>
      <w:pPr>
        <w:ind w:left="156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360" w:hanging="1080"/>
      </w:pPr>
      <w:rPr>
        <w:rFonts w:hint="default"/>
      </w:rPr>
    </w:lvl>
    <w:lvl w:ilvl="4">
      <w:start w:val="1"/>
      <w:numFmt w:val="decimal"/>
      <w:lvlText w:val="%1.%2.%3.%4.%5"/>
      <w:lvlJc w:val="left"/>
      <w:pPr>
        <w:ind w:left="4440" w:hanging="1440"/>
      </w:pPr>
      <w:rPr>
        <w:rFonts w:hint="default"/>
      </w:rPr>
    </w:lvl>
    <w:lvl w:ilvl="5">
      <w:start w:val="1"/>
      <w:numFmt w:val="decimal"/>
      <w:lvlText w:val="%1.%2.%3.%4.%5.%6"/>
      <w:lvlJc w:val="left"/>
      <w:pPr>
        <w:ind w:left="5160" w:hanging="1440"/>
      </w:pPr>
      <w:rPr>
        <w:rFonts w:hint="default"/>
      </w:rPr>
    </w:lvl>
    <w:lvl w:ilvl="6">
      <w:start w:val="1"/>
      <w:numFmt w:val="decimal"/>
      <w:lvlText w:val="%1.%2.%3.%4.%5.%6.%7"/>
      <w:lvlJc w:val="left"/>
      <w:pPr>
        <w:ind w:left="6240" w:hanging="1800"/>
      </w:pPr>
      <w:rPr>
        <w:rFonts w:hint="default"/>
      </w:rPr>
    </w:lvl>
    <w:lvl w:ilvl="7">
      <w:start w:val="1"/>
      <w:numFmt w:val="decimal"/>
      <w:lvlText w:val="%1.%2.%3.%4.%5.%6.%7.%8"/>
      <w:lvlJc w:val="left"/>
      <w:pPr>
        <w:ind w:left="7320" w:hanging="2160"/>
      </w:pPr>
      <w:rPr>
        <w:rFonts w:hint="default"/>
      </w:rPr>
    </w:lvl>
    <w:lvl w:ilvl="8">
      <w:start w:val="1"/>
      <w:numFmt w:val="decimal"/>
      <w:lvlText w:val="%1.%2.%3.%4.%5.%6.%7.%8.%9"/>
      <w:lvlJc w:val="left"/>
      <w:pPr>
        <w:ind w:left="8040" w:hanging="2160"/>
      </w:pPr>
      <w:rPr>
        <w:rFonts w:hint="default"/>
      </w:rPr>
    </w:lvl>
  </w:abstractNum>
  <w:abstractNum w:abstractNumId="25" w15:restartNumberingAfterBreak="0">
    <w:nsid w:val="385968BA"/>
    <w:multiLevelType w:val="multilevel"/>
    <w:tmpl w:val="050E27F4"/>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920" w:hanging="720"/>
      </w:pPr>
      <w:rPr>
        <w:rFonts w:hint="default"/>
      </w:rPr>
    </w:lvl>
    <w:lvl w:ilvl="3">
      <w:start w:val="1"/>
      <w:numFmt w:val="decimal"/>
      <w:lvlText w:val="%1.%2.%3.%4"/>
      <w:lvlJc w:val="left"/>
      <w:pPr>
        <w:ind w:left="1020" w:hanging="720"/>
      </w:pPr>
      <w:rPr>
        <w:rFonts w:hint="default"/>
      </w:rPr>
    </w:lvl>
    <w:lvl w:ilvl="4">
      <w:start w:val="1"/>
      <w:numFmt w:val="decimal"/>
      <w:lvlText w:val="%1.%2.%3.%4.%5"/>
      <w:lvlJc w:val="left"/>
      <w:pPr>
        <w:ind w:left="1480" w:hanging="1080"/>
      </w:pPr>
      <w:rPr>
        <w:rFonts w:hint="default"/>
      </w:rPr>
    </w:lvl>
    <w:lvl w:ilvl="5">
      <w:start w:val="1"/>
      <w:numFmt w:val="decimal"/>
      <w:lvlText w:val="%1.%2.%3.%4.%5.%6"/>
      <w:lvlJc w:val="left"/>
      <w:pPr>
        <w:ind w:left="1580" w:hanging="1080"/>
      </w:pPr>
      <w:rPr>
        <w:rFonts w:hint="default"/>
      </w:rPr>
    </w:lvl>
    <w:lvl w:ilvl="6">
      <w:start w:val="1"/>
      <w:numFmt w:val="decimal"/>
      <w:lvlText w:val="%1.%2.%3.%4.%5.%6.%7"/>
      <w:lvlJc w:val="left"/>
      <w:pPr>
        <w:ind w:left="2040" w:hanging="1440"/>
      </w:pPr>
      <w:rPr>
        <w:rFonts w:hint="default"/>
      </w:rPr>
    </w:lvl>
    <w:lvl w:ilvl="7">
      <w:start w:val="1"/>
      <w:numFmt w:val="decimal"/>
      <w:lvlText w:val="%1.%2.%3.%4.%5.%6.%7.%8"/>
      <w:lvlJc w:val="left"/>
      <w:pPr>
        <w:ind w:left="2140" w:hanging="1440"/>
      </w:pPr>
      <w:rPr>
        <w:rFonts w:hint="default"/>
      </w:rPr>
    </w:lvl>
    <w:lvl w:ilvl="8">
      <w:start w:val="1"/>
      <w:numFmt w:val="decimal"/>
      <w:lvlText w:val="%1.%2.%3.%4.%5.%6.%7.%8.%9"/>
      <w:lvlJc w:val="left"/>
      <w:pPr>
        <w:ind w:left="2600" w:hanging="1800"/>
      </w:pPr>
      <w:rPr>
        <w:rFonts w:hint="default"/>
      </w:rPr>
    </w:lvl>
  </w:abstractNum>
  <w:abstractNum w:abstractNumId="26" w15:restartNumberingAfterBreak="0">
    <w:nsid w:val="3D7C01E9"/>
    <w:multiLevelType w:val="multilevel"/>
    <w:tmpl w:val="D2E2BCF6"/>
    <w:lvl w:ilvl="0">
      <w:start w:val="1"/>
      <w:numFmt w:val="decimal"/>
      <w:lvlText w:val="%1"/>
      <w:lvlJc w:val="left"/>
      <w:pPr>
        <w:ind w:left="360" w:hanging="360"/>
      </w:pPr>
      <w:rPr>
        <w:rFonts w:eastAsiaTheme="minorHAnsi" w:hAnsiTheme="minorHAnsi" w:cstheme="minorBidi" w:hint="default"/>
      </w:rPr>
    </w:lvl>
    <w:lvl w:ilvl="1">
      <w:start w:val="8"/>
      <w:numFmt w:val="decimal"/>
      <w:lvlText w:val="%1.%2"/>
      <w:lvlJc w:val="left"/>
      <w:pPr>
        <w:ind w:left="785" w:hanging="360"/>
      </w:pPr>
      <w:rPr>
        <w:rFonts w:eastAsiaTheme="minorHAnsi" w:hAnsiTheme="minorHAnsi" w:cstheme="minorBidi" w:hint="default"/>
      </w:rPr>
    </w:lvl>
    <w:lvl w:ilvl="2">
      <w:start w:val="1"/>
      <w:numFmt w:val="decimal"/>
      <w:lvlText w:val="%1.%2.%3"/>
      <w:lvlJc w:val="left"/>
      <w:pPr>
        <w:ind w:left="1570" w:hanging="720"/>
      </w:pPr>
      <w:rPr>
        <w:rFonts w:eastAsiaTheme="minorHAnsi" w:hAnsiTheme="minorHAnsi" w:cstheme="minorBidi" w:hint="default"/>
      </w:rPr>
    </w:lvl>
    <w:lvl w:ilvl="3">
      <w:start w:val="1"/>
      <w:numFmt w:val="decimal"/>
      <w:lvlText w:val="%1.%2.%3.%4"/>
      <w:lvlJc w:val="left"/>
      <w:pPr>
        <w:ind w:left="1995" w:hanging="720"/>
      </w:pPr>
      <w:rPr>
        <w:rFonts w:eastAsiaTheme="minorHAnsi" w:hAnsiTheme="minorHAnsi" w:cstheme="minorBidi" w:hint="default"/>
      </w:rPr>
    </w:lvl>
    <w:lvl w:ilvl="4">
      <w:start w:val="1"/>
      <w:numFmt w:val="decimal"/>
      <w:lvlText w:val="%1.%2.%3.%4.%5"/>
      <w:lvlJc w:val="left"/>
      <w:pPr>
        <w:ind w:left="2780" w:hanging="1080"/>
      </w:pPr>
      <w:rPr>
        <w:rFonts w:eastAsiaTheme="minorHAnsi" w:hAnsiTheme="minorHAnsi" w:cstheme="minorBidi" w:hint="default"/>
      </w:rPr>
    </w:lvl>
    <w:lvl w:ilvl="5">
      <w:start w:val="1"/>
      <w:numFmt w:val="decimal"/>
      <w:lvlText w:val="%1.%2.%3.%4.%5.%6"/>
      <w:lvlJc w:val="left"/>
      <w:pPr>
        <w:ind w:left="3205" w:hanging="1080"/>
      </w:pPr>
      <w:rPr>
        <w:rFonts w:eastAsiaTheme="minorHAnsi" w:hAnsiTheme="minorHAnsi" w:cstheme="minorBidi" w:hint="default"/>
      </w:rPr>
    </w:lvl>
    <w:lvl w:ilvl="6">
      <w:start w:val="1"/>
      <w:numFmt w:val="decimal"/>
      <w:lvlText w:val="%1.%2.%3.%4.%5.%6.%7"/>
      <w:lvlJc w:val="left"/>
      <w:pPr>
        <w:ind w:left="3990" w:hanging="1440"/>
      </w:pPr>
      <w:rPr>
        <w:rFonts w:eastAsiaTheme="minorHAnsi" w:hAnsiTheme="minorHAnsi" w:cstheme="minorBidi" w:hint="default"/>
      </w:rPr>
    </w:lvl>
    <w:lvl w:ilvl="7">
      <w:start w:val="1"/>
      <w:numFmt w:val="decimal"/>
      <w:lvlText w:val="%1.%2.%3.%4.%5.%6.%7.%8"/>
      <w:lvlJc w:val="left"/>
      <w:pPr>
        <w:ind w:left="4415" w:hanging="1440"/>
      </w:pPr>
      <w:rPr>
        <w:rFonts w:eastAsiaTheme="minorHAnsi" w:hAnsiTheme="minorHAnsi" w:cstheme="minorBidi" w:hint="default"/>
      </w:rPr>
    </w:lvl>
    <w:lvl w:ilvl="8">
      <w:start w:val="1"/>
      <w:numFmt w:val="decimal"/>
      <w:lvlText w:val="%1.%2.%3.%4.%5.%6.%7.%8.%9"/>
      <w:lvlJc w:val="left"/>
      <w:pPr>
        <w:ind w:left="5200" w:hanging="1800"/>
      </w:pPr>
      <w:rPr>
        <w:rFonts w:eastAsiaTheme="minorHAnsi" w:hAnsiTheme="minorHAnsi" w:cstheme="minorBidi" w:hint="default"/>
      </w:rPr>
    </w:lvl>
  </w:abstractNum>
  <w:abstractNum w:abstractNumId="27" w15:restartNumberingAfterBreak="0">
    <w:nsid w:val="3E271A9E"/>
    <w:multiLevelType w:val="multilevel"/>
    <w:tmpl w:val="9F16976C"/>
    <w:lvl w:ilvl="0">
      <w:start w:val="4"/>
      <w:numFmt w:val="decimal"/>
      <w:lvlText w:val="%1."/>
      <w:lvlJc w:val="left"/>
      <w:pPr>
        <w:ind w:left="460" w:hanging="360"/>
      </w:pPr>
      <w:rPr>
        <w:rFonts w:hint="default"/>
        <w:b/>
      </w:rPr>
    </w:lvl>
    <w:lvl w:ilvl="1">
      <w:start w:val="1"/>
      <w:numFmt w:val="decimal"/>
      <w:isLgl/>
      <w:lvlText w:val="%1.%2"/>
      <w:lvlJc w:val="left"/>
      <w:pPr>
        <w:ind w:left="460" w:hanging="360"/>
      </w:pPr>
      <w:rPr>
        <w:rFonts w:eastAsiaTheme="minorHAnsi" w:hAnsiTheme="minorHAnsi" w:cstheme="minorBidi" w:hint="default"/>
      </w:rPr>
    </w:lvl>
    <w:lvl w:ilvl="2">
      <w:start w:val="1"/>
      <w:numFmt w:val="decimal"/>
      <w:isLgl/>
      <w:lvlText w:val="%1.%2.%3"/>
      <w:lvlJc w:val="left"/>
      <w:pPr>
        <w:ind w:left="1145" w:hanging="720"/>
      </w:pPr>
      <w:rPr>
        <w:rFonts w:eastAsiaTheme="minorHAnsi" w:hAnsiTheme="minorHAnsi" w:cstheme="minorBidi" w:hint="default"/>
      </w:rPr>
    </w:lvl>
    <w:lvl w:ilvl="3">
      <w:start w:val="1"/>
      <w:numFmt w:val="decimal"/>
      <w:isLgl/>
      <w:lvlText w:val="%1.%2.%3.%4"/>
      <w:lvlJc w:val="left"/>
      <w:pPr>
        <w:ind w:left="820" w:hanging="720"/>
      </w:pPr>
      <w:rPr>
        <w:rFonts w:eastAsiaTheme="minorHAnsi" w:hAnsiTheme="minorHAnsi" w:cstheme="minorBidi" w:hint="default"/>
      </w:rPr>
    </w:lvl>
    <w:lvl w:ilvl="4">
      <w:start w:val="1"/>
      <w:numFmt w:val="decimal"/>
      <w:isLgl/>
      <w:lvlText w:val="%1.%2.%3.%4.%5"/>
      <w:lvlJc w:val="left"/>
      <w:pPr>
        <w:ind w:left="1180" w:hanging="1080"/>
      </w:pPr>
      <w:rPr>
        <w:rFonts w:eastAsiaTheme="minorHAnsi" w:hAnsiTheme="minorHAnsi" w:cstheme="minorBidi" w:hint="default"/>
      </w:rPr>
    </w:lvl>
    <w:lvl w:ilvl="5">
      <w:start w:val="1"/>
      <w:numFmt w:val="decimal"/>
      <w:isLgl/>
      <w:lvlText w:val="%1.%2.%3.%4.%5.%6"/>
      <w:lvlJc w:val="left"/>
      <w:pPr>
        <w:ind w:left="1180" w:hanging="1080"/>
      </w:pPr>
      <w:rPr>
        <w:rFonts w:eastAsiaTheme="minorHAnsi" w:hAnsiTheme="minorHAnsi" w:cstheme="minorBidi" w:hint="default"/>
      </w:rPr>
    </w:lvl>
    <w:lvl w:ilvl="6">
      <w:start w:val="1"/>
      <w:numFmt w:val="decimal"/>
      <w:isLgl/>
      <w:lvlText w:val="%1.%2.%3.%4.%5.%6.%7"/>
      <w:lvlJc w:val="left"/>
      <w:pPr>
        <w:ind w:left="1540" w:hanging="1440"/>
      </w:pPr>
      <w:rPr>
        <w:rFonts w:eastAsiaTheme="minorHAnsi" w:hAnsiTheme="minorHAnsi" w:cstheme="minorBidi" w:hint="default"/>
      </w:rPr>
    </w:lvl>
    <w:lvl w:ilvl="7">
      <w:start w:val="1"/>
      <w:numFmt w:val="decimal"/>
      <w:isLgl/>
      <w:lvlText w:val="%1.%2.%3.%4.%5.%6.%7.%8"/>
      <w:lvlJc w:val="left"/>
      <w:pPr>
        <w:ind w:left="1540" w:hanging="1440"/>
      </w:pPr>
      <w:rPr>
        <w:rFonts w:eastAsiaTheme="minorHAnsi" w:hAnsiTheme="minorHAnsi" w:cstheme="minorBidi" w:hint="default"/>
      </w:rPr>
    </w:lvl>
    <w:lvl w:ilvl="8">
      <w:start w:val="1"/>
      <w:numFmt w:val="decimal"/>
      <w:isLgl/>
      <w:lvlText w:val="%1.%2.%3.%4.%5.%6.%7.%8.%9"/>
      <w:lvlJc w:val="left"/>
      <w:pPr>
        <w:ind w:left="1900" w:hanging="1800"/>
      </w:pPr>
      <w:rPr>
        <w:rFonts w:eastAsiaTheme="minorHAnsi" w:hAnsiTheme="minorHAnsi" w:cstheme="minorBidi" w:hint="default"/>
      </w:rPr>
    </w:lvl>
  </w:abstractNum>
  <w:abstractNum w:abstractNumId="28" w15:restartNumberingAfterBreak="0">
    <w:nsid w:val="3EC24CFF"/>
    <w:multiLevelType w:val="hybridMultilevel"/>
    <w:tmpl w:val="1568ABA0"/>
    <w:lvl w:ilvl="0" w:tplc="417A5312">
      <w:start w:val="10"/>
      <w:numFmt w:val="decimal"/>
      <w:lvlText w:val="%1.5"/>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3FB41682"/>
    <w:multiLevelType w:val="hybridMultilevel"/>
    <w:tmpl w:val="5A1A067C"/>
    <w:lvl w:ilvl="0" w:tplc="361AD18A">
      <w:start w:val="1"/>
      <w:numFmt w:val="bullet"/>
      <w:lvlText w:val=""/>
      <w:lvlJc w:val="left"/>
      <w:pPr>
        <w:ind w:left="1080" w:hanging="360"/>
      </w:pPr>
      <w:rPr>
        <w:rFonts w:ascii="Symbol" w:hAnsi="Symbol" w:hint="default"/>
        <w:color w:val="FF3399"/>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459C263B"/>
    <w:multiLevelType w:val="multilevel"/>
    <w:tmpl w:val="0AAA617E"/>
    <w:lvl w:ilvl="0">
      <w:start w:val="2"/>
      <w:numFmt w:val="decimal"/>
      <w:lvlText w:val="%1.1"/>
      <w:lvlJc w:val="left"/>
      <w:pPr>
        <w:ind w:left="840" w:hanging="720"/>
      </w:pPr>
      <w:rPr>
        <w:rFonts w:hint="default"/>
      </w:rPr>
    </w:lvl>
    <w:lvl w:ilvl="1">
      <w:start w:val="1"/>
      <w:numFmt w:val="none"/>
      <w:lvlText w:val="2.2"/>
      <w:lvlJc w:val="left"/>
      <w:pPr>
        <w:ind w:left="156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360" w:hanging="1080"/>
      </w:pPr>
      <w:rPr>
        <w:rFonts w:hint="default"/>
      </w:rPr>
    </w:lvl>
    <w:lvl w:ilvl="4">
      <w:start w:val="1"/>
      <w:numFmt w:val="decimal"/>
      <w:lvlText w:val="%1.%2.%3.%4.%5"/>
      <w:lvlJc w:val="left"/>
      <w:pPr>
        <w:ind w:left="4440" w:hanging="1440"/>
      </w:pPr>
      <w:rPr>
        <w:rFonts w:hint="default"/>
      </w:rPr>
    </w:lvl>
    <w:lvl w:ilvl="5">
      <w:start w:val="1"/>
      <w:numFmt w:val="decimal"/>
      <w:lvlText w:val="%1.%2.%3.%4.%5.%6"/>
      <w:lvlJc w:val="left"/>
      <w:pPr>
        <w:ind w:left="5160" w:hanging="1440"/>
      </w:pPr>
      <w:rPr>
        <w:rFonts w:hint="default"/>
      </w:rPr>
    </w:lvl>
    <w:lvl w:ilvl="6">
      <w:start w:val="1"/>
      <w:numFmt w:val="decimal"/>
      <w:lvlText w:val="%1.%2.%3.%4.%5.%6.%7"/>
      <w:lvlJc w:val="left"/>
      <w:pPr>
        <w:ind w:left="6240" w:hanging="1800"/>
      </w:pPr>
      <w:rPr>
        <w:rFonts w:hint="default"/>
      </w:rPr>
    </w:lvl>
    <w:lvl w:ilvl="7">
      <w:start w:val="1"/>
      <w:numFmt w:val="decimal"/>
      <w:lvlText w:val="%1.%2.%3.%4.%5.%6.%7.%8"/>
      <w:lvlJc w:val="left"/>
      <w:pPr>
        <w:ind w:left="7320" w:hanging="2160"/>
      </w:pPr>
      <w:rPr>
        <w:rFonts w:hint="default"/>
      </w:rPr>
    </w:lvl>
    <w:lvl w:ilvl="8">
      <w:start w:val="1"/>
      <w:numFmt w:val="decimal"/>
      <w:lvlText w:val="%1.%2.%3.%4.%5.%6.%7.%8.%9"/>
      <w:lvlJc w:val="left"/>
      <w:pPr>
        <w:ind w:left="8040" w:hanging="2160"/>
      </w:pPr>
      <w:rPr>
        <w:rFonts w:hint="default"/>
      </w:rPr>
    </w:lvl>
  </w:abstractNum>
  <w:abstractNum w:abstractNumId="31" w15:restartNumberingAfterBreak="0">
    <w:nsid w:val="45B90D4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97A0041"/>
    <w:multiLevelType w:val="multilevel"/>
    <w:tmpl w:val="6470ACC6"/>
    <w:lvl w:ilvl="0">
      <w:start w:val="1"/>
      <w:numFmt w:val="decimal"/>
      <w:lvlText w:val="%1.1"/>
      <w:lvlJc w:val="left"/>
      <w:pPr>
        <w:ind w:left="840" w:hanging="720"/>
      </w:pPr>
      <w:rPr>
        <w:rFonts w:hint="default"/>
      </w:rPr>
    </w:lvl>
    <w:lvl w:ilvl="1">
      <w:start w:val="1"/>
      <w:numFmt w:val="decimal"/>
      <w:lvlText w:val="%1.%2"/>
      <w:lvlJc w:val="left"/>
      <w:pPr>
        <w:ind w:left="156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360" w:hanging="1080"/>
      </w:pPr>
      <w:rPr>
        <w:rFonts w:hint="default"/>
      </w:rPr>
    </w:lvl>
    <w:lvl w:ilvl="4">
      <w:start w:val="1"/>
      <w:numFmt w:val="decimal"/>
      <w:lvlText w:val="%1.%2.%3.%4.%5"/>
      <w:lvlJc w:val="left"/>
      <w:pPr>
        <w:ind w:left="4440" w:hanging="1440"/>
      </w:pPr>
      <w:rPr>
        <w:rFonts w:hint="default"/>
      </w:rPr>
    </w:lvl>
    <w:lvl w:ilvl="5">
      <w:start w:val="1"/>
      <w:numFmt w:val="decimal"/>
      <w:lvlText w:val="%1.%2.%3.%4.%5.%6"/>
      <w:lvlJc w:val="left"/>
      <w:pPr>
        <w:ind w:left="5160" w:hanging="1440"/>
      </w:pPr>
      <w:rPr>
        <w:rFonts w:hint="default"/>
      </w:rPr>
    </w:lvl>
    <w:lvl w:ilvl="6">
      <w:start w:val="1"/>
      <w:numFmt w:val="decimal"/>
      <w:lvlText w:val="%1.%2.%3.%4.%5.%6.%7"/>
      <w:lvlJc w:val="left"/>
      <w:pPr>
        <w:ind w:left="6240" w:hanging="1800"/>
      </w:pPr>
      <w:rPr>
        <w:rFonts w:hint="default"/>
      </w:rPr>
    </w:lvl>
    <w:lvl w:ilvl="7">
      <w:start w:val="1"/>
      <w:numFmt w:val="decimal"/>
      <w:lvlText w:val="%1.%2.%3.%4.%5.%6.%7.%8"/>
      <w:lvlJc w:val="left"/>
      <w:pPr>
        <w:ind w:left="7320" w:hanging="2160"/>
      </w:pPr>
      <w:rPr>
        <w:rFonts w:hint="default"/>
      </w:rPr>
    </w:lvl>
    <w:lvl w:ilvl="8">
      <w:start w:val="1"/>
      <w:numFmt w:val="decimal"/>
      <w:lvlText w:val="%1.%2.%3.%4.%5.%6.%7.%8.%9"/>
      <w:lvlJc w:val="left"/>
      <w:pPr>
        <w:ind w:left="8040" w:hanging="2160"/>
      </w:pPr>
      <w:rPr>
        <w:rFonts w:hint="default"/>
      </w:rPr>
    </w:lvl>
  </w:abstractNum>
  <w:abstractNum w:abstractNumId="33" w15:restartNumberingAfterBreak="0">
    <w:nsid w:val="4A310EDA"/>
    <w:multiLevelType w:val="multilevel"/>
    <w:tmpl w:val="89A4CDA6"/>
    <w:lvl w:ilvl="0">
      <w:start w:val="4"/>
      <w:numFmt w:val="decimal"/>
      <w:lvlText w:val="%1"/>
      <w:lvlJc w:val="left"/>
      <w:pPr>
        <w:ind w:left="820" w:hanging="720"/>
      </w:pPr>
      <w:rPr>
        <w:rFonts w:hint="default"/>
      </w:rPr>
    </w:lvl>
    <w:lvl w:ilvl="1">
      <w:start w:val="4"/>
      <w:numFmt w:val="decimal"/>
      <w:lvlText w:val="%1.%2"/>
      <w:lvlJc w:val="left"/>
      <w:pPr>
        <w:ind w:left="820" w:hanging="720"/>
      </w:pPr>
      <w:rPr>
        <w:rFonts w:ascii="Calibri" w:eastAsia="Calibri" w:hAnsi="Calibri" w:hint="default"/>
        <w:b/>
        <w:bCs/>
        <w:color w:val="92D050"/>
        <w:spacing w:val="-1"/>
        <w:w w:val="99"/>
        <w:sz w:val="32"/>
        <w:szCs w:val="32"/>
      </w:rPr>
    </w:lvl>
    <w:lvl w:ilvl="2">
      <w:start w:val="1"/>
      <w:numFmt w:val="decimal"/>
      <w:lvlText w:val="%1.%2.%3"/>
      <w:lvlJc w:val="left"/>
      <w:pPr>
        <w:ind w:left="820" w:hanging="720"/>
      </w:pPr>
      <w:rPr>
        <w:rFonts w:ascii="Calibri" w:eastAsia="Calibri" w:hAnsi="Calibri" w:hint="default"/>
        <w:spacing w:val="-7"/>
        <w:w w:val="100"/>
        <w:sz w:val="24"/>
        <w:szCs w:val="24"/>
      </w:rPr>
    </w:lvl>
    <w:lvl w:ilvl="3">
      <w:start w:val="1"/>
      <w:numFmt w:val="bullet"/>
      <w:lvlText w:val="•"/>
      <w:lvlJc w:val="left"/>
      <w:pPr>
        <w:ind w:left="3341" w:hanging="720"/>
      </w:pPr>
      <w:rPr>
        <w:rFonts w:hint="default"/>
      </w:rPr>
    </w:lvl>
    <w:lvl w:ilvl="4">
      <w:start w:val="1"/>
      <w:numFmt w:val="bullet"/>
      <w:lvlText w:val="•"/>
      <w:lvlJc w:val="left"/>
      <w:pPr>
        <w:ind w:left="4182" w:hanging="720"/>
      </w:pPr>
      <w:rPr>
        <w:rFonts w:hint="default"/>
      </w:rPr>
    </w:lvl>
    <w:lvl w:ilvl="5">
      <w:start w:val="1"/>
      <w:numFmt w:val="bullet"/>
      <w:lvlText w:val="•"/>
      <w:lvlJc w:val="left"/>
      <w:pPr>
        <w:ind w:left="5023" w:hanging="720"/>
      </w:pPr>
      <w:rPr>
        <w:rFonts w:hint="default"/>
      </w:rPr>
    </w:lvl>
    <w:lvl w:ilvl="6">
      <w:start w:val="1"/>
      <w:numFmt w:val="bullet"/>
      <w:lvlText w:val="•"/>
      <w:lvlJc w:val="left"/>
      <w:pPr>
        <w:ind w:left="5863" w:hanging="720"/>
      </w:pPr>
      <w:rPr>
        <w:rFonts w:hint="default"/>
      </w:rPr>
    </w:lvl>
    <w:lvl w:ilvl="7">
      <w:start w:val="1"/>
      <w:numFmt w:val="bullet"/>
      <w:lvlText w:val="•"/>
      <w:lvlJc w:val="left"/>
      <w:pPr>
        <w:ind w:left="6704" w:hanging="720"/>
      </w:pPr>
      <w:rPr>
        <w:rFonts w:hint="default"/>
      </w:rPr>
    </w:lvl>
    <w:lvl w:ilvl="8">
      <w:start w:val="1"/>
      <w:numFmt w:val="bullet"/>
      <w:lvlText w:val="•"/>
      <w:lvlJc w:val="left"/>
      <w:pPr>
        <w:ind w:left="7545" w:hanging="720"/>
      </w:pPr>
      <w:rPr>
        <w:rFonts w:hint="default"/>
      </w:rPr>
    </w:lvl>
  </w:abstractNum>
  <w:abstractNum w:abstractNumId="34" w15:restartNumberingAfterBreak="0">
    <w:nsid w:val="50730110"/>
    <w:multiLevelType w:val="hybridMultilevel"/>
    <w:tmpl w:val="08F28F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33C6E04"/>
    <w:multiLevelType w:val="multilevel"/>
    <w:tmpl w:val="FBAED8B8"/>
    <w:lvl w:ilvl="0">
      <w:start w:val="3"/>
      <w:numFmt w:val="decimal"/>
      <w:lvlText w:val="%1"/>
      <w:lvlJc w:val="left"/>
      <w:pPr>
        <w:ind w:left="820" w:hanging="720"/>
      </w:pPr>
      <w:rPr>
        <w:rFonts w:hint="default"/>
      </w:rPr>
    </w:lvl>
    <w:lvl w:ilvl="1">
      <w:start w:val="1"/>
      <w:numFmt w:val="decimal"/>
      <w:lvlText w:val="%1.%2"/>
      <w:lvlJc w:val="left"/>
      <w:pPr>
        <w:ind w:left="820" w:hanging="720"/>
      </w:pPr>
      <w:rPr>
        <w:rFonts w:ascii="Calibri" w:eastAsia="Calibri" w:hAnsi="Calibri" w:hint="default"/>
        <w:b/>
        <w:bCs/>
        <w:color w:val="92D050"/>
        <w:spacing w:val="-1"/>
        <w:w w:val="99"/>
        <w:sz w:val="32"/>
        <w:szCs w:val="32"/>
      </w:rPr>
    </w:lvl>
    <w:lvl w:ilvl="2">
      <w:start w:val="1"/>
      <w:numFmt w:val="decimal"/>
      <w:lvlText w:val="%3."/>
      <w:lvlJc w:val="left"/>
      <w:pPr>
        <w:ind w:left="1180" w:hanging="720"/>
      </w:pPr>
      <w:rPr>
        <w:rFonts w:ascii="Calibri" w:eastAsia="Calibri" w:hAnsi="Calibri" w:hint="default"/>
        <w:spacing w:val="-3"/>
        <w:w w:val="100"/>
        <w:sz w:val="24"/>
        <w:szCs w:val="24"/>
      </w:rPr>
    </w:lvl>
    <w:lvl w:ilvl="3">
      <w:start w:val="1"/>
      <w:numFmt w:val="bullet"/>
      <w:lvlText w:val="•"/>
      <w:lvlJc w:val="left"/>
      <w:pPr>
        <w:ind w:left="2950" w:hanging="720"/>
      </w:pPr>
      <w:rPr>
        <w:rFonts w:hint="default"/>
      </w:rPr>
    </w:lvl>
    <w:lvl w:ilvl="4">
      <w:start w:val="1"/>
      <w:numFmt w:val="bullet"/>
      <w:lvlText w:val="•"/>
      <w:lvlJc w:val="left"/>
      <w:pPr>
        <w:ind w:left="3835" w:hanging="720"/>
      </w:pPr>
      <w:rPr>
        <w:rFonts w:hint="default"/>
      </w:rPr>
    </w:lvl>
    <w:lvl w:ilvl="5">
      <w:start w:val="1"/>
      <w:numFmt w:val="bullet"/>
      <w:lvlText w:val="•"/>
      <w:lvlJc w:val="left"/>
      <w:pPr>
        <w:ind w:left="4720" w:hanging="720"/>
      </w:pPr>
      <w:rPr>
        <w:rFonts w:hint="default"/>
      </w:rPr>
    </w:lvl>
    <w:lvl w:ilvl="6">
      <w:start w:val="1"/>
      <w:numFmt w:val="bullet"/>
      <w:lvlText w:val="•"/>
      <w:lvlJc w:val="left"/>
      <w:pPr>
        <w:ind w:left="5605" w:hanging="720"/>
      </w:pPr>
      <w:rPr>
        <w:rFonts w:hint="default"/>
      </w:rPr>
    </w:lvl>
    <w:lvl w:ilvl="7">
      <w:start w:val="1"/>
      <w:numFmt w:val="bullet"/>
      <w:lvlText w:val="•"/>
      <w:lvlJc w:val="left"/>
      <w:pPr>
        <w:ind w:left="6490" w:hanging="720"/>
      </w:pPr>
      <w:rPr>
        <w:rFonts w:hint="default"/>
      </w:rPr>
    </w:lvl>
    <w:lvl w:ilvl="8">
      <w:start w:val="1"/>
      <w:numFmt w:val="bullet"/>
      <w:lvlText w:val="•"/>
      <w:lvlJc w:val="left"/>
      <w:pPr>
        <w:ind w:left="7376" w:hanging="720"/>
      </w:pPr>
      <w:rPr>
        <w:rFonts w:hint="default"/>
      </w:rPr>
    </w:lvl>
  </w:abstractNum>
  <w:abstractNum w:abstractNumId="36" w15:restartNumberingAfterBreak="0">
    <w:nsid w:val="56216BB2"/>
    <w:multiLevelType w:val="multilevel"/>
    <w:tmpl w:val="3566E910"/>
    <w:lvl w:ilvl="0">
      <w:start w:val="1"/>
      <w:numFmt w:val="decimal"/>
      <w:lvlText w:val="%1.0"/>
      <w:lvlJc w:val="left"/>
      <w:pPr>
        <w:ind w:left="840" w:hanging="720"/>
      </w:pPr>
      <w:rPr>
        <w:rFonts w:hint="default"/>
      </w:rPr>
    </w:lvl>
    <w:lvl w:ilvl="1">
      <w:start w:val="1"/>
      <w:numFmt w:val="decimal"/>
      <w:lvlText w:val="%1.%2"/>
      <w:lvlJc w:val="left"/>
      <w:pPr>
        <w:ind w:left="156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360" w:hanging="1080"/>
      </w:pPr>
      <w:rPr>
        <w:rFonts w:hint="default"/>
      </w:rPr>
    </w:lvl>
    <w:lvl w:ilvl="4">
      <w:start w:val="1"/>
      <w:numFmt w:val="decimal"/>
      <w:lvlText w:val="%1.%2.%3.%4.%5"/>
      <w:lvlJc w:val="left"/>
      <w:pPr>
        <w:ind w:left="4440" w:hanging="1440"/>
      </w:pPr>
      <w:rPr>
        <w:rFonts w:hint="default"/>
      </w:rPr>
    </w:lvl>
    <w:lvl w:ilvl="5">
      <w:start w:val="1"/>
      <w:numFmt w:val="decimal"/>
      <w:lvlText w:val="%1.%2.%3.%4.%5.%6"/>
      <w:lvlJc w:val="left"/>
      <w:pPr>
        <w:ind w:left="5160" w:hanging="1440"/>
      </w:pPr>
      <w:rPr>
        <w:rFonts w:hint="default"/>
      </w:rPr>
    </w:lvl>
    <w:lvl w:ilvl="6">
      <w:start w:val="1"/>
      <w:numFmt w:val="decimal"/>
      <w:lvlText w:val="%1.%2.%3.%4.%5.%6.%7"/>
      <w:lvlJc w:val="left"/>
      <w:pPr>
        <w:ind w:left="6240" w:hanging="1800"/>
      </w:pPr>
      <w:rPr>
        <w:rFonts w:hint="default"/>
      </w:rPr>
    </w:lvl>
    <w:lvl w:ilvl="7">
      <w:start w:val="1"/>
      <w:numFmt w:val="decimal"/>
      <w:lvlText w:val="%1.%2.%3.%4.%5.%6.%7.%8"/>
      <w:lvlJc w:val="left"/>
      <w:pPr>
        <w:ind w:left="7320" w:hanging="2160"/>
      </w:pPr>
      <w:rPr>
        <w:rFonts w:hint="default"/>
      </w:rPr>
    </w:lvl>
    <w:lvl w:ilvl="8">
      <w:start w:val="1"/>
      <w:numFmt w:val="decimal"/>
      <w:lvlText w:val="%1.%2.%3.%4.%5.%6.%7.%8.%9"/>
      <w:lvlJc w:val="left"/>
      <w:pPr>
        <w:ind w:left="8040" w:hanging="2160"/>
      </w:pPr>
      <w:rPr>
        <w:rFonts w:hint="default"/>
      </w:rPr>
    </w:lvl>
  </w:abstractNum>
  <w:abstractNum w:abstractNumId="37" w15:restartNumberingAfterBreak="0">
    <w:nsid w:val="57D726CB"/>
    <w:multiLevelType w:val="multilevel"/>
    <w:tmpl w:val="FBAED8B8"/>
    <w:lvl w:ilvl="0">
      <w:start w:val="3"/>
      <w:numFmt w:val="decimal"/>
      <w:lvlText w:val="%1"/>
      <w:lvlJc w:val="left"/>
      <w:pPr>
        <w:ind w:left="820" w:hanging="720"/>
      </w:pPr>
      <w:rPr>
        <w:rFonts w:hint="default"/>
      </w:rPr>
    </w:lvl>
    <w:lvl w:ilvl="1">
      <w:start w:val="1"/>
      <w:numFmt w:val="decimal"/>
      <w:lvlText w:val="%1.%2"/>
      <w:lvlJc w:val="left"/>
      <w:pPr>
        <w:ind w:left="820" w:hanging="720"/>
      </w:pPr>
      <w:rPr>
        <w:rFonts w:ascii="Calibri" w:eastAsia="Calibri" w:hAnsi="Calibri" w:hint="default"/>
        <w:b/>
        <w:bCs/>
        <w:color w:val="92D050"/>
        <w:spacing w:val="-1"/>
        <w:w w:val="99"/>
        <w:sz w:val="32"/>
        <w:szCs w:val="32"/>
      </w:rPr>
    </w:lvl>
    <w:lvl w:ilvl="2">
      <w:start w:val="1"/>
      <w:numFmt w:val="decimal"/>
      <w:lvlText w:val="%3."/>
      <w:lvlJc w:val="left"/>
      <w:pPr>
        <w:ind w:left="1180" w:hanging="720"/>
      </w:pPr>
      <w:rPr>
        <w:rFonts w:ascii="Calibri" w:eastAsia="Calibri" w:hAnsi="Calibri" w:hint="default"/>
        <w:spacing w:val="-3"/>
        <w:w w:val="100"/>
        <w:sz w:val="24"/>
        <w:szCs w:val="24"/>
      </w:rPr>
    </w:lvl>
    <w:lvl w:ilvl="3">
      <w:start w:val="1"/>
      <w:numFmt w:val="bullet"/>
      <w:lvlText w:val="•"/>
      <w:lvlJc w:val="left"/>
      <w:pPr>
        <w:ind w:left="2950" w:hanging="720"/>
      </w:pPr>
      <w:rPr>
        <w:rFonts w:hint="default"/>
      </w:rPr>
    </w:lvl>
    <w:lvl w:ilvl="4">
      <w:start w:val="1"/>
      <w:numFmt w:val="bullet"/>
      <w:lvlText w:val="•"/>
      <w:lvlJc w:val="left"/>
      <w:pPr>
        <w:ind w:left="3835" w:hanging="720"/>
      </w:pPr>
      <w:rPr>
        <w:rFonts w:hint="default"/>
      </w:rPr>
    </w:lvl>
    <w:lvl w:ilvl="5">
      <w:start w:val="1"/>
      <w:numFmt w:val="bullet"/>
      <w:lvlText w:val="•"/>
      <w:lvlJc w:val="left"/>
      <w:pPr>
        <w:ind w:left="4720" w:hanging="720"/>
      </w:pPr>
      <w:rPr>
        <w:rFonts w:hint="default"/>
      </w:rPr>
    </w:lvl>
    <w:lvl w:ilvl="6">
      <w:start w:val="1"/>
      <w:numFmt w:val="bullet"/>
      <w:lvlText w:val="•"/>
      <w:lvlJc w:val="left"/>
      <w:pPr>
        <w:ind w:left="5605" w:hanging="720"/>
      </w:pPr>
      <w:rPr>
        <w:rFonts w:hint="default"/>
      </w:rPr>
    </w:lvl>
    <w:lvl w:ilvl="7">
      <w:start w:val="1"/>
      <w:numFmt w:val="bullet"/>
      <w:lvlText w:val="•"/>
      <w:lvlJc w:val="left"/>
      <w:pPr>
        <w:ind w:left="6490" w:hanging="720"/>
      </w:pPr>
      <w:rPr>
        <w:rFonts w:hint="default"/>
      </w:rPr>
    </w:lvl>
    <w:lvl w:ilvl="8">
      <w:start w:val="1"/>
      <w:numFmt w:val="bullet"/>
      <w:lvlText w:val="•"/>
      <w:lvlJc w:val="left"/>
      <w:pPr>
        <w:ind w:left="7376" w:hanging="720"/>
      </w:pPr>
      <w:rPr>
        <w:rFonts w:hint="default"/>
      </w:rPr>
    </w:lvl>
  </w:abstractNum>
  <w:abstractNum w:abstractNumId="38" w15:restartNumberingAfterBreak="0">
    <w:nsid w:val="5E63366D"/>
    <w:multiLevelType w:val="hybridMultilevel"/>
    <w:tmpl w:val="66EE4C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5E704C2B"/>
    <w:multiLevelType w:val="hybridMultilevel"/>
    <w:tmpl w:val="868AE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11F35F2"/>
    <w:multiLevelType w:val="hybridMultilevel"/>
    <w:tmpl w:val="71F41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5303B61"/>
    <w:multiLevelType w:val="multilevel"/>
    <w:tmpl w:val="46EAFC8E"/>
    <w:lvl w:ilvl="0">
      <w:start w:val="2"/>
      <w:numFmt w:val="decimal"/>
      <w:lvlText w:val="%1"/>
      <w:lvlJc w:val="left"/>
      <w:pPr>
        <w:ind w:left="360" w:hanging="360"/>
      </w:pPr>
      <w:rPr>
        <w:rFonts w:hint="default"/>
        <w:sz w:val="24"/>
      </w:rPr>
    </w:lvl>
    <w:lvl w:ilvl="1">
      <w:start w:val="1"/>
      <w:numFmt w:val="decimal"/>
      <w:lvlText w:val="%1.%2"/>
      <w:lvlJc w:val="left"/>
      <w:pPr>
        <w:ind w:left="644" w:hanging="360"/>
      </w:pPr>
      <w:rPr>
        <w:rFonts w:hint="default"/>
        <w:sz w:val="24"/>
      </w:rPr>
    </w:lvl>
    <w:lvl w:ilvl="2">
      <w:start w:val="1"/>
      <w:numFmt w:val="decimal"/>
      <w:lvlText w:val="%1.%2.%3"/>
      <w:lvlJc w:val="left"/>
      <w:pPr>
        <w:ind w:left="6960" w:hanging="720"/>
      </w:pPr>
      <w:rPr>
        <w:rFonts w:hint="default"/>
        <w:sz w:val="24"/>
      </w:rPr>
    </w:lvl>
    <w:lvl w:ilvl="3">
      <w:start w:val="1"/>
      <w:numFmt w:val="decimal"/>
      <w:lvlText w:val="%1.%2.%3.%4"/>
      <w:lvlJc w:val="left"/>
      <w:pPr>
        <w:ind w:left="10080" w:hanging="720"/>
      </w:pPr>
      <w:rPr>
        <w:rFonts w:hint="default"/>
        <w:sz w:val="24"/>
      </w:rPr>
    </w:lvl>
    <w:lvl w:ilvl="4">
      <w:start w:val="1"/>
      <w:numFmt w:val="decimal"/>
      <w:lvlText w:val="%1.%2.%3.%4.%5"/>
      <w:lvlJc w:val="left"/>
      <w:pPr>
        <w:ind w:left="13560" w:hanging="1080"/>
      </w:pPr>
      <w:rPr>
        <w:rFonts w:hint="default"/>
        <w:sz w:val="24"/>
      </w:rPr>
    </w:lvl>
    <w:lvl w:ilvl="5">
      <w:start w:val="1"/>
      <w:numFmt w:val="decimal"/>
      <w:lvlText w:val="%1.%2.%3.%4.%5.%6"/>
      <w:lvlJc w:val="left"/>
      <w:pPr>
        <w:ind w:left="16680" w:hanging="1080"/>
      </w:pPr>
      <w:rPr>
        <w:rFonts w:hint="default"/>
        <w:sz w:val="24"/>
      </w:rPr>
    </w:lvl>
    <w:lvl w:ilvl="6">
      <w:start w:val="1"/>
      <w:numFmt w:val="decimal"/>
      <w:lvlText w:val="%1.%2.%3.%4.%5.%6.%7"/>
      <w:lvlJc w:val="left"/>
      <w:pPr>
        <w:ind w:left="20160" w:hanging="1440"/>
      </w:pPr>
      <w:rPr>
        <w:rFonts w:hint="default"/>
        <w:sz w:val="24"/>
      </w:rPr>
    </w:lvl>
    <w:lvl w:ilvl="7">
      <w:start w:val="1"/>
      <w:numFmt w:val="decimal"/>
      <w:lvlText w:val="%1.%2.%3.%4.%5.%6.%7.%8"/>
      <w:lvlJc w:val="left"/>
      <w:pPr>
        <w:ind w:left="23280" w:hanging="1440"/>
      </w:pPr>
      <w:rPr>
        <w:rFonts w:hint="default"/>
        <w:sz w:val="24"/>
      </w:rPr>
    </w:lvl>
    <w:lvl w:ilvl="8">
      <w:start w:val="1"/>
      <w:numFmt w:val="decimal"/>
      <w:lvlText w:val="%1.%2.%3.%4.%5.%6.%7.%8.%9"/>
      <w:lvlJc w:val="left"/>
      <w:pPr>
        <w:ind w:left="26760" w:hanging="1800"/>
      </w:pPr>
      <w:rPr>
        <w:rFonts w:hint="default"/>
        <w:sz w:val="24"/>
      </w:rPr>
    </w:lvl>
  </w:abstractNum>
  <w:abstractNum w:abstractNumId="42" w15:restartNumberingAfterBreak="0">
    <w:nsid w:val="6755750C"/>
    <w:multiLevelType w:val="multilevel"/>
    <w:tmpl w:val="C11A776E"/>
    <w:lvl w:ilvl="0">
      <w:start w:val="1"/>
      <w:numFmt w:val="decimal"/>
      <w:lvlText w:val="%1.0"/>
      <w:lvlJc w:val="left"/>
      <w:pPr>
        <w:ind w:left="840" w:hanging="720"/>
      </w:pPr>
      <w:rPr>
        <w:rFonts w:hint="default"/>
      </w:rPr>
    </w:lvl>
    <w:lvl w:ilvl="1">
      <w:start w:val="1"/>
      <w:numFmt w:val="decimal"/>
      <w:lvlText w:val="%1.%2"/>
      <w:lvlJc w:val="left"/>
      <w:pPr>
        <w:ind w:left="156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360" w:hanging="1080"/>
      </w:pPr>
      <w:rPr>
        <w:rFonts w:hint="default"/>
      </w:rPr>
    </w:lvl>
    <w:lvl w:ilvl="4">
      <w:start w:val="1"/>
      <w:numFmt w:val="decimal"/>
      <w:lvlText w:val="%1.%2.%3.%4.%5"/>
      <w:lvlJc w:val="left"/>
      <w:pPr>
        <w:ind w:left="4440" w:hanging="1440"/>
      </w:pPr>
      <w:rPr>
        <w:rFonts w:hint="default"/>
      </w:rPr>
    </w:lvl>
    <w:lvl w:ilvl="5">
      <w:start w:val="1"/>
      <w:numFmt w:val="decimal"/>
      <w:lvlText w:val="%1.%2.%3.%4.%5.%6"/>
      <w:lvlJc w:val="left"/>
      <w:pPr>
        <w:ind w:left="5160" w:hanging="1440"/>
      </w:pPr>
      <w:rPr>
        <w:rFonts w:hint="default"/>
      </w:rPr>
    </w:lvl>
    <w:lvl w:ilvl="6">
      <w:start w:val="1"/>
      <w:numFmt w:val="decimal"/>
      <w:lvlText w:val="%1.%2.%3.%4.%5.%6.%7"/>
      <w:lvlJc w:val="left"/>
      <w:pPr>
        <w:ind w:left="6240" w:hanging="1800"/>
      </w:pPr>
      <w:rPr>
        <w:rFonts w:hint="default"/>
      </w:rPr>
    </w:lvl>
    <w:lvl w:ilvl="7">
      <w:start w:val="1"/>
      <w:numFmt w:val="decimal"/>
      <w:lvlText w:val="%1.%2.%3.%4.%5.%6.%7.%8"/>
      <w:lvlJc w:val="left"/>
      <w:pPr>
        <w:ind w:left="7320" w:hanging="2160"/>
      </w:pPr>
      <w:rPr>
        <w:rFonts w:hint="default"/>
      </w:rPr>
    </w:lvl>
    <w:lvl w:ilvl="8">
      <w:start w:val="1"/>
      <w:numFmt w:val="decimal"/>
      <w:lvlText w:val="%1.%2.%3.%4.%5.%6.%7.%8.%9"/>
      <w:lvlJc w:val="left"/>
      <w:pPr>
        <w:ind w:left="8040" w:hanging="2160"/>
      </w:pPr>
      <w:rPr>
        <w:rFonts w:hint="default"/>
      </w:rPr>
    </w:lvl>
  </w:abstractNum>
  <w:abstractNum w:abstractNumId="43" w15:restartNumberingAfterBreak="0">
    <w:nsid w:val="684A3C30"/>
    <w:multiLevelType w:val="multilevel"/>
    <w:tmpl w:val="C11A776E"/>
    <w:lvl w:ilvl="0">
      <w:start w:val="1"/>
      <w:numFmt w:val="decimal"/>
      <w:lvlText w:val="%1.0"/>
      <w:lvlJc w:val="left"/>
      <w:pPr>
        <w:ind w:left="840" w:hanging="720"/>
      </w:pPr>
      <w:rPr>
        <w:rFonts w:hint="default"/>
      </w:rPr>
    </w:lvl>
    <w:lvl w:ilvl="1">
      <w:start w:val="1"/>
      <w:numFmt w:val="decimal"/>
      <w:lvlText w:val="%1.%2"/>
      <w:lvlJc w:val="left"/>
      <w:pPr>
        <w:ind w:left="156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360" w:hanging="1080"/>
      </w:pPr>
      <w:rPr>
        <w:rFonts w:hint="default"/>
      </w:rPr>
    </w:lvl>
    <w:lvl w:ilvl="4">
      <w:start w:val="1"/>
      <w:numFmt w:val="decimal"/>
      <w:lvlText w:val="%1.%2.%3.%4.%5"/>
      <w:lvlJc w:val="left"/>
      <w:pPr>
        <w:ind w:left="4440" w:hanging="1440"/>
      </w:pPr>
      <w:rPr>
        <w:rFonts w:hint="default"/>
      </w:rPr>
    </w:lvl>
    <w:lvl w:ilvl="5">
      <w:start w:val="1"/>
      <w:numFmt w:val="decimal"/>
      <w:lvlText w:val="%1.%2.%3.%4.%5.%6"/>
      <w:lvlJc w:val="left"/>
      <w:pPr>
        <w:ind w:left="5160" w:hanging="1440"/>
      </w:pPr>
      <w:rPr>
        <w:rFonts w:hint="default"/>
      </w:rPr>
    </w:lvl>
    <w:lvl w:ilvl="6">
      <w:start w:val="1"/>
      <w:numFmt w:val="decimal"/>
      <w:lvlText w:val="%1.%2.%3.%4.%5.%6.%7"/>
      <w:lvlJc w:val="left"/>
      <w:pPr>
        <w:ind w:left="6240" w:hanging="1800"/>
      </w:pPr>
      <w:rPr>
        <w:rFonts w:hint="default"/>
      </w:rPr>
    </w:lvl>
    <w:lvl w:ilvl="7">
      <w:start w:val="1"/>
      <w:numFmt w:val="decimal"/>
      <w:lvlText w:val="%1.%2.%3.%4.%5.%6.%7.%8"/>
      <w:lvlJc w:val="left"/>
      <w:pPr>
        <w:ind w:left="7320" w:hanging="2160"/>
      </w:pPr>
      <w:rPr>
        <w:rFonts w:hint="default"/>
      </w:rPr>
    </w:lvl>
    <w:lvl w:ilvl="8">
      <w:start w:val="1"/>
      <w:numFmt w:val="decimal"/>
      <w:lvlText w:val="%1.%2.%3.%4.%5.%6.%7.%8.%9"/>
      <w:lvlJc w:val="left"/>
      <w:pPr>
        <w:ind w:left="8040" w:hanging="2160"/>
      </w:pPr>
      <w:rPr>
        <w:rFonts w:hint="default"/>
      </w:rPr>
    </w:lvl>
  </w:abstractNum>
  <w:abstractNum w:abstractNumId="44" w15:restartNumberingAfterBreak="0">
    <w:nsid w:val="68C51C0B"/>
    <w:multiLevelType w:val="multilevel"/>
    <w:tmpl w:val="2B90B082"/>
    <w:lvl w:ilvl="0">
      <w:start w:val="4"/>
      <w:numFmt w:val="decimal"/>
      <w:lvlText w:val="%1"/>
      <w:lvlJc w:val="left"/>
      <w:pPr>
        <w:ind w:left="360" w:hanging="360"/>
      </w:pPr>
      <w:rPr>
        <w:rFonts w:eastAsiaTheme="minorHAnsi" w:hAnsiTheme="minorHAnsi" w:cstheme="minorBidi" w:hint="default"/>
      </w:rPr>
    </w:lvl>
    <w:lvl w:ilvl="1">
      <w:start w:val="2"/>
      <w:numFmt w:val="decimal"/>
      <w:lvlText w:val="%1.%2"/>
      <w:lvlJc w:val="left"/>
      <w:pPr>
        <w:ind w:left="460" w:hanging="360"/>
      </w:pPr>
      <w:rPr>
        <w:rFonts w:eastAsiaTheme="minorHAnsi" w:hAnsiTheme="minorHAnsi" w:cstheme="minorBidi" w:hint="default"/>
      </w:rPr>
    </w:lvl>
    <w:lvl w:ilvl="2">
      <w:start w:val="1"/>
      <w:numFmt w:val="decimal"/>
      <w:lvlText w:val="%1.%2.%3"/>
      <w:lvlJc w:val="left"/>
      <w:pPr>
        <w:ind w:left="920" w:hanging="720"/>
      </w:pPr>
      <w:rPr>
        <w:rFonts w:eastAsiaTheme="minorHAnsi" w:hAnsiTheme="minorHAnsi" w:cstheme="minorBidi" w:hint="default"/>
      </w:rPr>
    </w:lvl>
    <w:lvl w:ilvl="3">
      <w:start w:val="1"/>
      <w:numFmt w:val="decimal"/>
      <w:lvlText w:val="%1.%2.%3.%4"/>
      <w:lvlJc w:val="left"/>
      <w:pPr>
        <w:ind w:left="1020" w:hanging="720"/>
      </w:pPr>
      <w:rPr>
        <w:rFonts w:eastAsiaTheme="minorHAnsi" w:hAnsiTheme="minorHAnsi" w:cstheme="minorBidi" w:hint="default"/>
      </w:rPr>
    </w:lvl>
    <w:lvl w:ilvl="4">
      <w:start w:val="1"/>
      <w:numFmt w:val="decimal"/>
      <w:lvlText w:val="%1.%2.%3.%4.%5"/>
      <w:lvlJc w:val="left"/>
      <w:pPr>
        <w:ind w:left="1480" w:hanging="1080"/>
      </w:pPr>
      <w:rPr>
        <w:rFonts w:eastAsiaTheme="minorHAnsi" w:hAnsiTheme="minorHAnsi" w:cstheme="minorBidi" w:hint="default"/>
      </w:rPr>
    </w:lvl>
    <w:lvl w:ilvl="5">
      <w:start w:val="1"/>
      <w:numFmt w:val="decimal"/>
      <w:lvlText w:val="%1.%2.%3.%4.%5.%6"/>
      <w:lvlJc w:val="left"/>
      <w:pPr>
        <w:ind w:left="1580" w:hanging="1080"/>
      </w:pPr>
      <w:rPr>
        <w:rFonts w:eastAsiaTheme="minorHAnsi" w:hAnsiTheme="minorHAnsi" w:cstheme="minorBidi" w:hint="default"/>
      </w:rPr>
    </w:lvl>
    <w:lvl w:ilvl="6">
      <w:start w:val="1"/>
      <w:numFmt w:val="decimal"/>
      <w:lvlText w:val="%1.%2.%3.%4.%5.%6.%7"/>
      <w:lvlJc w:val="left"/>
      <w:pPr>
        <w:ind w:left="2040" w:hanging="1440"/>
      </w:pPr>
      <w:rPr>
        <w:rFonts w:eastAsiaTheme="minorHAnsi" w:hAnsiTheme="minorHAnsi" w:cstheme="minorBidi" w:hint="default"/>
      </w:rPr>
    </w:lvl>
    <w:lvl w:ilvl="7">
      <w:start w:val="1"/>
      <w:numFmt w:val="decimal"/>
      <w:lvlText w:val="%1.%2.%3.%4.%5.%6.%7.%8"/>
      <w:lvlJc w:val="left"/>
      <w:pPr>
        <w:ind w:left="2140" w:hanging="1440"/>
      </w:pPr>
      <w:rPr>
        <w:rFonts w:eastAsiaTheme="minorHAnsi" w:hAnsiTheme="minorHAnsi" w:cstheme="minorBidi" w:hint="default"/>
      </w:rPr>
    </w:lvl>
    <w:lvl w:ilvl="8">
      <w:start w:val="1"/>
      <w:numFmt w:val="decimal"/>
      <w:lvlText w:val="%1.%2.%3.%4.%5.%6.%7.%8.%9"/>
      <w:lvlJc w:val="left"/>
      <w:pPr>
        <w:ind w:left="2600" w:hanging="1800"/>
      </w:pPr>
      <w:rPr>
        <w:rFonts w:eastAsiaTheme="minorHAnsi" w:hAnsiTheme="minorHAnsi" w:cstheme="minorBidi" w:hint="default"/>
      </w:rPr>
    </w:lvl>
  </w:abstractNum>
  <w:abstractNum w:abstractNumId="45" w15:restartNumberingAfterBreak="0">
    <w:nsid w:val="6B514EA1"/>
    <w:multiLevelType w:val="multilevel"/>
    <w:tmpl w:val="6ECCF988"/>
    <w:lvl w:ilvl="0">
      <w:start w:val="10"/>
      <w:numFmt w:val="decimal"/>
      <w:lvlText w:val="%1.5"/>
      <w:lvlJc w:val="left"/>
      <w:pPr>
        <w:ind w:left="820" w:hanging="720"/>
      </w:pPr>
      <w:rPr>
        <w:rFonts w:hint="default"/>
      </w:rPr>
    </w:lvl>
    <w:lvl w:ilvl="1">
      <w:start w:val="1"/>
      <w:numFmt w:val="decimal"/>
      <w:lvlText w:val="%1.%2"/>
      <w:lvlJc w:val="left"/>
      <w:pPr>
        <w:ind w:left="820" w:hanging="720"/>
      </w:pPr>
      <w:rPr>
        <w:rFonts w:ascii="Calibri" w:eastAsia="Calibri" w:hAnsi="Calibri" w:hint="default"/>
        <w:b/>
        <w:bCs/>
        <w:color w:val="92D050"/>
        <w:spacing w:val="-1"/>
        <w:w w:val="99"/>
        <w:sz w:val="32"/>
        <w:szCs w:val="32"/>
      </w:rPr>
    </w:lvl>
    <w:lvl w:ilvl="2">
      <w:start w:val="1"/>
      <w:numFmt w:val="decimal"/>
      <w:lvlText w:val="%3."/>
      <w:lvlJc w:val="left"/>
      <w:pPr>
        <w:ind w:left="1180" w:hanging="720"/>
      </w:pPr>
      <w:rPr>
        <w:rFonts w:ascii="Calibri" w:eastAsia="Calibri" w:hAnsi="Calibri" w:hint="default"/>
        <w:spacing w:val="-3"/>
        <w:w w:val="100"/>
        <w:sz w:val="24"/>
        <w:szCs w:val="24"/>
      </w:rPr>
    </w:lvl>
    <w:lvl w:ilvl="3">
      <w:start w:val="1"/>
      <w:numFmt w:val="bullet"/>
      <w:lvlText w:val="•"/>
      <w:lvlJc w:val="left"/>
      <w:pPr>
        <w:ind w:left="2950" w:hanging="720"/>
      </w:pPr>
      <w:rPr>
        <w:rFonts w:hint="default"/>
      </w:rPr>
    </w:lvl>
    <w:lvl w:ilvl="4">
      <w:start w:val="1"/>
      <w:numFmt w:val="bullet"/>
      <w:lvlText w:val="•"/>
      <w:lvlJc w:val="left"/>
      <w:pPr>
        <w:ind w:left="3835" w:hanging="720"/>
      </w:pPr>
      <w:rPr>
        <w:rFonts w:hint="default"/>
      </w:rPr>
    </w:lvl>
    <w:lvl w:ilvl="5">
      <w:start w:val="1"/>
      <w:numFmt w:val="bullet"/>
      <w:lvlText w:val="•"/>
      <w:lvlJc w:val="left"/>
      <w:pPr>
        <w:ind w:left="4720" w:hanging="720"/>
      </w:pPr>
      <w:rPr>
        <w:rFonts w:hint="default"/>
      </w:rPr>
    </w:lvl>
    <w:lvl w:ilvl="6">
      <w:start w:val="1"/>
      <w:numFmt w:val="bullet"/>
      <w:lvlText w:val="•"/>
      <w:lvlJc w:val="left"/>
      <w:pPr>
        <w:ind w:left="5605" w:hanging="720"/>
      </w:pPr>
      <w:rPr>
        <w:rFonts w:hint="default"/>
      </w:rPr>
    </w:lvl>
    <w:lvl w:ilvl="7">
      <w:start w:val="1"/>
      <w:numFmt w:val="bullet"/>
      <w:lvlText w:val="•"/>
      <w:lvlJc w:val="left"/>
      <w:pPr>
        <w:ind w:left="6490" w:hanging="720"/>
      </w:pPr>
      <w:rPr>
        <w:rFonts w:hint="default"/>
      </w:rPr>
    </w:lvl>
    <w:lvl w:ilvl="8">
      <w:start w:val="1"/>
      <w:numFmt w:val="bullet"/>
      <w:lvlText w:val="•"/>
      <w:lvlJc w:val="left"/>
      <w:pPr>
        <w:ind w:left="7376" w:hanging="720"/>
      </w:pPr>
      <w:rPr>
        <w:rFonts w:hint="default"/>
      </w:rPr>
    </w:lvl>
  </w:abstractNum>
  <w:abstractNum w:abstractNumId="46" w15:restartNumberingAfterBreak="0">
    <w:nsid w:val="6D466760"/>
    <w:multiLevelType w:val="multilevel"/>
    <w:tmpl w:val="64D49670"/>
    <w:lvl w:ilvl="0">
      <w:start w:val="2"/>
      <w:numFmt w:val="decimal"/>
      <w:lvlText w:val="%1"/>
      <w:lvlJc w:val="left"/>
      <w:pPr>
        <w:ind w:left="818" w:hanging="718"/>
      </w:pPr>
      <w:rPr>
        <w:rFonts w:hint="default"/>
      </w:rPr>
    </w:lvl>
    <w:lvl w:ilvl="1">
      <w:start w:val="1"/>
      <w:numFmt w:val="decimal"/>
      <w:lvlText w:val="%1.%2"/>
      <w:lvlJc w:val="left"/>
      <w:pPr>
        <w:ind w:left="1143" w:hanging="718"/>
      </w:pPr>
      <w:rPr>
        <w:rFonts w:ascii="Calibri" w:eastAsia="Calibri" w:hAnsi="Calibri" w:hint="default"/>
        <w:b/>
        <w:bCs/>
        <w:spacing w:val="-1"/>
        <w:w w:val="99"/>
      </w:rPr>
    </w:lvl>
    <w:lvl w:ilvl="2">
      <w:start w:val="1"/>
      <w:numFmt w:val="bullet"/>
      <w:lvlText w:val="•"/>
      <w:lvlJc w:val="left"/>
      <w:pPr>
        <w:ind w:left="2485" w:hanging="718"/>
      </w:pPr>
      <w:rPr>
        <w:rFonts w:hint="default"/>
      </w:rPr>
    </w:lvl>
    <w:lvl w:ilvl="3">
      <w:start w:val="1"/>
      <w:numFmt w:val="bullet"/>
      <w:lvlText w:val="•"/>
      <w:lvlJc w:val="left"/>
      <w:pPr>
        <w:ind w:left="3317" w:hanging="718"/>
      </w:pPr>
      <w:rPr>
        <w:rFonts w:hint="default"/>
      </w:rPr>
    </w:lvl>
    <w:lvl w:ilvl="4">
      <w:start w:val="1"/>
      <w:numFmt w:val="bullet"/>
      <w:lvlText w:val="•"/>
      <w:lvlJc w:val="left"/>
      <w:pPr>
        <w:ind w:left="4150" w:hanging="718"/>
      </w:pPr>
      <w:rPr>
        <w:rFonts w:hint="default"/>
      </w:rPr>
    </w:lvl>
    <w:lvl w:ilvl="5">
      <w:start w:val="1"/>
      <w:numFmt w:val="bullet"/>
      <w:lvlText w:val="•"/>
      <w:lvlJc w:val="left"/>
      <w:pPr>
        <w:ind w:left="4983" w:hanging="718"/>
      </w:pPr>
      <w:rPr>
        <w:rFonts w:hint="default"/>
      </w:rPr>
    </w:lvl>
    <w:lvl w:ilvl="6">
      <w:start w:val="1"/>
      <w:numFmt w:val="bullet"/>
      <w:lvlText w:val="•"/>
      <w:lvlJc w:val="left"/>
      <w:pPr>
        <w:ind w:left="5815" w:hanging="718"/>
      </w:pPr>
      <w:rPr>
        <w:rFonts w:hint="default"/>
      </w:rPr>
    </w:lvl>
    <w:lvl w:ilvl="7">
      <w:start w:val="1"/>
      <w:numFmt w:val="bullet"/>
      <w:lvlText w:val="•"/>
      <w:lvlJc w:val="left"/>
      <w:pPr>
        <w:ind w:left="6648" w:hanging="718"/>
      </w:pPr>
      <w:rPr>
        <w:rFonts w:hint="default"/>
      </w:rPr>
    </w:lvl>
    <w:lvl w:ilvl="8">
      <w:start w:val="1"/>
      <w:numFmt w:val="bullet"/>
      <w:lvlText w:val="•"/>
      <w:lvlJc w:val="left"/>
      <w:pPr>
        <w:ind w:left="7481" w:hanging="718"/>
      </w:pPr>
      <w:rPr>
        <w:rFonts w:hint="default"/>
      </w:rPr>
    </w:lvl>
  </w:abstractNum>
  <w:abstractNum w:abstractNumId="47" w15:restartNumberingAfterBreak="0">
    <w:nsid w:val="6F973F70"/>
    <w:multiLevelType w:val="multilevel"/>
    <w:tmpl w:val="D3FADB0A"/>
    <w:lvl w:ilvl="0">
      <w:start w:val="1"/>
      <w:numFmt w:val="decimal"/>
      <w:lvlText w:val="%1"/>
      <w:lvlJc w:val="left"/>
      <w:pPr>
        <w:ind w:left="420" w:hanging="420"/>
      </w:pPr>
      <w:rPr>
        <w:rFonts w:hint="default"/>
      </w:rPr>
    </w:lvl>
    <w:lvl w:ilvl="1">
      <w:start w:val="11"/>
      <w:numFmt w:val="decimal"/>
      <w:lvlText w:val="%1.%2"/>
      <w:lvlJc w:val="left"/>
      <w:pPr>
        <w:ind w:left="845" w:hanging="42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48" w15:restartNumberingAfterBreak="0">
    <w:nsid w:val="6FDD34A9"/>
    <w:multiLevelType w:val="multilevel"/>
    <w:tmpl w:val="ED2693A2"/>
    <w:lvl w:ilvl="0">
      <w:start w:val="2"/>
      <w:numFmt w:val="decimal"/>
      <w:lvlText w:val="%1"/>
      <w:lvlJc w:val="left"/>
      <w:pPr>
        <w:ind w:left="360" w:hanging="360"/>
      </w:pPr>
      <w:rPr>
        <w:rFonts w:hint="default"/>
      </w:rPr>
    </w:lvl>
    <w:lvl w:ilvl="1">
      <w:start w:val="4"/>
      <w:numFmt w:val="decimal"/>
      <w:lvlText w:val="%1.%2"/>
      <w:lvlJc w:val="left"/>
      <w:pPr>
        <w:ind w:left="3480" w:hanging="360"/>
      </w:pPr>
      <w:rPr>
        <w:rFonts w:hint="default"/>
      </w:rPr>
    </w:lvl>
    <w:lvl w:ilvl="2">
      <w:start w:val="1"/>
      <w:numFmt w:val="decimal"/>
      <w:lvlText w:val="%1.%2.%3"/>
      <w:lvlJc w:val="left"/>
      <w:pPr>
        <w:ind w:left="6960" w:hanging="720"/>
      </w:pPr>
      <w:rPr>
        <w:rFonts w:hint="default"/>
      </w:rPr>
    </w:lvl>
    <w:lvl w:ilvl="3">
      <w:start w:val="1"/>
      <w:numFmt w:val="decimal"/>
      <w:lvlText w:val="%1.%2.%3.%4"/>
      <w:lvlJc w:val="left"/>
      <w:pPr>
        <w:ind w:left="10080" w:hanging="720"/>
      </w:pPr>
      <w:rPr>
        <w:rFonts w:hint="default"/>
      </w:rPr>
    </w:lvl>
    <w:lvl w:ilvl="4">
      <w:start w:val="1"/>
      <w:numFmt w:val="decimal"/>
      <w:lvlText w:val="%1.%2.%3.%4.%5"/>
      <w:lvlJc w:val="left"/>
      <w:pPr>
        <w:ind w:left="13560" w:hanging="1080"/>
      </w:pPr>
      <w:rPr>
        <w:rFonts w:hint="default"/>
      </w:rPr>
    </w:lvl>
    <w:lvl w:ilvl="5">
      <w:start w:val="1"/>
      <w:numFmt w:val="decimal"/>
      <w:lvlText w:val="%1.%2.%3.%4.%5.%6"/>
      <w:lvlJc w:val="left"/>
      <w:pPr>
        <w:ind w:left="16680" w:hanging="1080"/>
      </w:pPr>
      <w:rPr>
        <w:rFonts w:hint="default"/>
      </w:rPr>
    </w:lvl>
    <w:lvl w:ilvl="6">
      <w:start w:val="1"/>
      <w:numFmt w:val="decimal"/>
      <w:lvlText w:val="%1.%2.%3.%4.%5.%6.%7"/>
      <w:lvlJc w:val="left"/>
      <w:pPr>
        <w:ind w:left="20160" w:hanging="1440"/>
      </w:pPr>
      <w:rPr>
        <w:rFonts w:hint="default"/>
      </w:rPr>
    </w:lvl>
    <w:lvl w:ilvl="7">
      <w:start w:val="1"/>
      <w:numFmt w:val="decimal"/>
      <w:lvlText w:val="%1.%2.%3.%4.%5.%6.%7.%8"/>
      <w:lvlJc w:val="left"/>
      <w:pPr>
        <w:ind w:left="23280" w:hanging="1440"/>
      </w:pPr>
      <w:rPr>
        <w:rFonts w:hint="default"/>
      </w:rPr>
    </w:lvl>
    <w:lvl w:ilvl="8">
      <w:start w:val="1"/>
      <w:numFmt w:val="decimal"/>
      <w:lvlText w:val="%1.%2.%3.%4.%5.%6.%7.%8.%9"/>
      <w:lvlJc w:val="left"/>
      <w:pPr>
        <w:ind w:left="26760" w:hanging="1800"/>
      </w:pPr>
      <w:rPr>
        <w:rFonts w:hint="default"/>
      </w:rPr>
    </w:lvl>
  </w:abstractNum>
  <w:abstractNum w:abstractNumId="49" w15:restartNumberingAfterBreak="0">
    <w:nsid w:val="70DE47DF"/>
    <w:multiLevelType w:val="hybridMultilevel"/>
    <w:tmpl w:val="0DDC2A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74B808E5"/>
    <w:multiLevelType w:val="multilevel"/>
    <w:tmpl w:val="E8B89A88"/>
    <w:lvl w:ilvl="0">
      <w:start w:val="3"/>
      <w:numFmt w:val="decimal"/>
      <w:lvlText w:val="%1"/>
      <w:lvlJc w:val="left"/>
      <w:pPr>
        <w:ind w:left="820" w:hanging="720"/>
      </w:pPr>
      <w:rPr>
        <w:rFonts w:hint="default"/>
      </w:rPr>
    </w:lvl>
    <w:lvl w:ilvl="1">
      <w:start w:val="1"/>
      <w:numFmt w:val="decimal"/>
      <w:lvlText w:val="%1.%2"/>
      <w:lvlJc w:val="left"/>
      <w:pPr>
        <w:ind w:left="820" w:hanging="720"/>
      </w:pPr>
      <w:rPr>
        <w:rFonts w:ascii="Calibri" w:eastAsia="Calibri" w:hAnsi="Calibri" w:hint="default"/>
        <w:b/>
        <w:bCs/>
        <w:color w:val="92D050"/>
        <w:spacing w:val="-1"/>
        <w:w w:val="99"/>
        <w:sz w:val="32"/>
        <w:szCs w:val="32"/>
      </w:rPr>
    </w:lvl>
    <w:lvl w:ilvl="2">
      <w:start w:val="1"/>
      <w:numFmt w:val="decimal"/>
      <w:lvlText w:val="%3."/>
      <w:lvlJc w:val="left"/>
      <w:pPr>
        <w:ind w:left="1180" w:hanging="720"/>
      </w:pPr>
      <w:rPr>
        <w:rFonts w:ascii="Calibri" w:eastAsia="Calibri" w:hAnsi="Calibri" w:hint="default"/>
        <w:spacing w:val="-3"/>
        <w:w w:val="100"/>
        <w:sz w:val="24"/>
        <w:szCs w:val="24"/>
      </w:rPr>
    </w:lvl>
    <w:lvl w:ilvl="3">
      <w:start w:val="1"/>
      <w:numFmt w:val="bullet"/>
      <w:lvlText w:val="•"/>
      <w:lvlJc w:val="left"/>
      <w:pPr>
        <w:ind w:left="2950" w:hanging="720"/>
      </w:pPr>
      <w:rPr>
        <w:rFonts w:hint="default"/>
      </w:rPr>
    </w:lvl>
    <w:lvl w:ilvl="4">
      <w:start w:val="1"/>
      <w:numFmt w:val="bullet"/>
      <w:lvlText w:val="•"/>
      <w:lvlJc w:val="left"/>
      <w:pPr>
        <w:ind w:left="3835" w:hanging="720"/>
      </w:pPr>
      <w:rPr>
        <w:rFonts w:hint="default"/>
      </w:rPr>
    </w:lvl>
    <w:lvl w:ilvl="5">
      <w:start w:val="1"/>
      <w:numFmt w:val="bullet"/>
      <w:lvlText w:val="•"/>
      <w:lvlJc w:val="left"/>
      <w:pPr>
        <w:ind w:left="4720" w:hanging="720"/>
      </w:pPr>
      <w:rPr>
        <w:rFonts w:hint="default"/>
      </w:rPr>
    </w:lvl>
    <w:lvl w:ilvl="6">
      <w:start w:val="1"/>
      <w:numFmt w:val="bullet"/>
      <w:lvlText w:val="•"/>
      <w:lvlJc w:val="left"/>
      <w:pPr>
        <w:ind w:left="5605" w:hanging="720"/>
      </w:pPr>
      <w:rPr>
        <w:rFonts w:hint="default"/>
      </w:rPr>
    </w:lvl>
    <w:lvl w:ilvl="7">
      <w:start w:val="1"/>
      <w:numFmt w:val="bullet"/>
      <w:lvlText w:val="•"/>
      <w:lvlJc w:val="left"/>
      <w:pPr>
        <w:ind w:left="6490" w:hanging="720"/>
      </w:pPr>
      <w:rPr>
        <w:rFonts w:hint="default"/>
      </w:rPr>
    </w:lvl>
    <w:lvl w:ilvl="8">
      <w:start w:val="1"/>
      <w:numFmt w:val="bullet"/>
      <w:lvlText w:val="•"/>
      <w:lvlJc w:val="left"/>
      <w:pPr>
        <w:ind w:left="7376" w:hanging="720"/>
      </w:pPr>
      <w:rPr>
        <w:rFonts w:hint="default"/>
      </w:rPr>
    </w:lvl>
  </w:abstractNum>
  <w:abstractNum w:abstractNumId="51" w15:restartNumberingAfterBreak="0">
    <w:nsid w:val="75422B67"/>
    <w:multiLevelType w:val="multilevel"/>
    <w:tmpl w:val="7E82AB90"/>
    <w:lvl w:ilvl="0">
      <w:start w:val="3"/>
      <w:numFmt w:val="decimal"/>
      <w:lvlText w:val="%1"/>
      <w:lvlJc w:val="left"/>
      <w:pPr>
        <w:ind w:left="360" w:hanging="360"/>
      </w:pPr>
      <w:rPr>
        <w:rFonts w:hint="default"/>
      </w:rPr>
    </w:lvl>
    <w:lvl w:ilvl="1">
      <w:start w:val="6"/>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52" w15:restartNumberingAfterBreak="0">
    <w:nsid w:val="7A183A87"/>
    <w:multiLevelType w:val="multilevel"/>
    <w:tmpl w:val="020025CA"/>
    <w:lvl w:ilvl="0">
      <w:start w:val="2"/>
      <w:numFmt w:val="decimal"/>
      <w:lvlText w:val="%1"/>
      <w:lvlJc w:val="left"/>
      <w:pPr>
        <w:ind w:left="360" w:hanging="360"/>
      </w:pPr>
      <w:rPr>
        <w:rFonts w:hint="default"/>
      </w:rPr>
    </w:lvl>
    <w:lvl w:ilvl="1">
      <w:start w:val="2"/>
      <w:numFmt w:val="decimal"/>
      <w:lvlText w:val="%1.%2"/>
      <w:lvlJc w:val="left"/>
      <w:pPr>
        <w:ind w:left="480" w:hanging="36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53" w15:restartNumberingAfterBreak="0">
    <w:nsid w:val="7EA72D5F"/>
    <w:multiLevelType w:val="multilevel"/>
    <w:tmpl w:val="F43A0CCE"/>
    <w:lvl w:ilvl="0">
      <w:start w:val="4"/>
      <w:numFmt w:val="decimal"/>
      <w:lvlText w:val="%1"/>
      <w:lvlJc w:val="left"/>
      <w:pPr>
        <w:ind w:left="820" w:hanging="720"/>
      </w:pPr>
      <w:rPr>
        <w:rFonts w:hint="default"/>
      </w:rPr>
    </w:lvl>
    <w:lvl w:ilvl="1">
      <w:start w:val="2"/>
      <w:numFmt w:val="decimal"/>
      <w:lvlText w:val="%1.%2"/>
      <w:lvlJc w:val="left"/>
      <w:pPr>
        <w:ind w:left="820" w:hanging="720"/>
      </w:pPr>
      <w:rPr>
        <w:rFonts w:hint="default"/>
      </w:rPr>
    </w:lvl>
    <w:lvl w:ilvl="2">
      <w:start w:val="2"/>
      <w:numFmt w:val="decimal"/>
      <w:lvlText w:val="%1.%2.%3"/>
      <w:lvlJc w:val="left"/>
      <w:pPr>
        <w:ind w:left="820" w:hanging="720"/>
      </w:pPr>
      <w:rPr>
        <w:rFonts w:ascii="Calibri" w:eastAsia="Calibri" w:hAnsi="Calibri" w:hint="default"/>
        <w:spacing w:val="-3"/>
        <w:w w:val="100"/>
        <w:sz w:val="24"/>
        <w:szCs w:val="24"/>
      </w:rPr>
    </w:lvl>
    <w:lvl w:ilvl="3">
      <w:start w:val="1"/>
      <w:numFmt w:val="bullet"/>
      <w:lvlText w:val="•"/>
      <w:lvlJc w:val="left"/>
      <w:pPr>
        <w:ind w:left="3341" w:hanging="720"/>
      </w:pPr>
      <w:rPr>
        <w:rFonts w:hint="default"/>
      </w:rPr>
    </w:lvl>
    <w:lvl w:ilvl="4">
      <w:start w:val="1"/>
      <w:numFmt w:val="bullet"/>
      <w:lvlText w:val="•"/>
      <w:lvlJc w:val="left"/>
      <w:pPr>
        <w:ind w:left="4182" w:hanging="720"/>
      </w:pPr>
      <w:rPr>
        <w:rFonts w:hint="default"/>
      </w:rPr>
    </w:lvl>
    <w:lvl w:ilvl="5">
      <w:start w:val="1"/>
      <w:numFmt w:val="bullet"/>
      <w:lvlText w:val="•"/>
      <w:lvlJc w:val="left"/>
      <w:pPr>
        <w:ind w:left="5023" w:hanging="720"/>
      </w:pPr>
      <w:rPr>
        <w:rFonts w:hint="default"/>
      </w:rPr>
    </w:lvl>
    <w:lvl w:ilvl="6">
      <w:start w:val="1"/>
      <w:numFmt w:val="bullet"/>
      <w:lvlText w:val="•"/>
      <w:lvlJc w:val="left"/>
      <w:pPr>
        <w:ind w:left="5863" w:hanging="720"/>
      </w:pPr>
      <w:rPr>
        <w:rFonts w:hint="default"/>
      </w:rPr>
    </w:lvl>
    <w:lvl w:ilvl="7">
      <w:start w:val="1"/>
      <w:numFmt w:val="bullet"/>
      <w:lvlText w:val="•"/>
      <w:lvlJc w:val="left"/>
      <w:pPr>
        <w:ind w:left="6704" w:hanging="720"/>
      </w:pPr>
      <w:rPr>
        <w:rFonts w:hint="default"/>
      </w:rPr>
    </w:lvl>
    <w:lvl w:ilvl="8">
      <w:start w:val="1"/>
      <w:numFmt w:val="bullet"/>
      <w:lvlText w:val="•"/>
      <w:lvlJc w:val="left"/>
      <w:pPr>
        <w:ind w:left="7545" w:hanging="720"/>
      </w:pPr>
      <w:rPr>
        <w:rFonts w:hint="default"/>
      </w:rPr>
    </w:lvl>
  </w:abstractNum>
  <w:abstractNum w:abstractNumId="54" w15:restartNumberingAfterBreak="0">
    <w:nsid w:val="7F0E0A44"/>
    <w:multiLevelType w:val="hybridMultilevel"/>
    <w:tmpl w:val="2938BDC0"/>
    <w:lvl w:ilvl="0" w:tplc="0548E580">
      <w:start w:val="10"/>
      <w:numFmt w:val="decimal"/>
      <w:lvlText w:val="4.%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3"/>
  </w:num>
  <w:num w:numId="2">
    <w:abstractNumId w:val="18"/>
  </w:num>
  <w:num w:numId="3">
    <w:abstractNumId w:val="53"/>
  </w:num>
  <w:num w:numId="4">
    <w:abstractNumId w:val="4"/>
  </w:num>
  <w:num w:numId="5">
    <w:abstractNumId w:val="21"/>
  </w:num>
  <w:num w:numId="6">
    <w:abstractNumId w:val="46"/>
  </w:num>
  <w:num w:numId="7">
    <w:abstractNumId w:val="16"/>
  </w:num>
  <w:num w:numId="8">
    <w:abstractNumId w:val="50"/>
  </w:num>
  <w:num w:numId="9">
    <w:abstractNumId w:val="15"/>
  </w:num>
  <w:num w:numId="10">
    <w:abstractNumId w:val="19"/>
  </w:num>
  <w:num w:numId="11">
    <w:abstractNumId w:val="41"/>
  </w:num>
  <w:num w:numId="12">
    <w:abstractNumId w:val="13"/>
  </w:num>
  <w:num w:numId="13">
    <w:abstractNumId w:val="25"/>
  </w:num>
  <w:num w:numId="14">
    <w:abstractNumId w:val="27"/>
  </w:num>
  <w:num w:numId="15">
    <w:abstractNumId w:val="20"/>
  </w:num>
  <w:num w:numId="16">
    <w:abstractNumId w:val="26"/>
  </w:num>
  <w:num w:numId="17">
    <w:abstractNumId w:val="47"/>
  </w:num>
  <w:num w:numId="18">
    <w:abstractNumId w:val="48"/>
  </w:num>
  <w:num w:numId="19">
    <w:abstractNumId w:val="51"/>
  </w:num>
  <w:num w:numId="20">
    <w:abstractNumId w:val="44"/>
  </w:num>
  <w:num w:numId="21">
    <w:abstractNumId w:val="38"/>
  </w:num>
  <w:num w:numId="22">
    <w:abstractNumId w:val="34"/>
  </w:num>
  <w:num w:numId="23">
    <w:abstractNumId w:val="43"/>
  </w:num>
  <w:num w:numId="24">
    <w:abstractNumId w:val="9"/>
  </w:num>
  <w:num w:numId="25">
    <w:abstractNumId w:val="42"/>
  </w:num>
  <w:num w:numId="26">
    <w:abstractNumId w:val="7"/>
  </w:num>
  <w:num w:numId="27">
    <w:abstractNumId w:val="36"/>
  </w:num>
  <w:num w:numId="28">
    <w:abstractNumId w:val="11"/>
  </w:num>
  <w:num w:numId="29">
    <w:abstractNumId w:val="3"/>
  </w:num>
  <w:num w:numId="30">
    <w:abstractNumId w:val="1"/>
  </w:num>
  <w:num w:numId="31">
    <w:abstractNumId w:val="52"/>
  </w:num>
  <w:num w:numId="32">
    <w:abstractNumId w:val="30"/>
  </w:num>
  <w:num w:numId="33">
    <w:abstractNumId w:val="17"/>
  </w:num>
  <w:num w:numId="34">
    <w:abstractNumId w:val="2"/>
  </w:num>
  <w:num w:numId="35">
    <w:abstractNumId w:val="31"/>
  </w:num>
  <w:num w:numId="36">
    <w:abstractNumId w:val="35"/>
  </w:num>
  <w:num w:numId="37">
    <w:abstractNumId w:val="22"/>
  </w:num>
  <w:num w:numId="38">
    <w:abstractNumId w:val="45"/>
  </w:num>
  <w:num w:numId="39">
    <w:abstractNumId w:val="0"/>
  </w:num>
  <w:num w:numId="40">
    <w:abstractNumId w:val="28"/>
  </w:num>
  <w:num w:numId="41">
    <w:abstractNumId w:val="32"/>
  </w:num>
  <w:num w:numId="42">
    <w:abstractNumId w:val="54"/>
  </w:num>
  <w:num w:numId="43">
    <w:abstractNumId w:val="24"/>
  </w:num>
  <w:num w:numId="44">
    <w:abstractNumId w:val="37"/>
  </w:num>
  <w:num w:numId="45">
    <w:abstractNumId w:val="12"/>
  </w:num>
  <w:num w:numId="46">
    <w:abstractNumId w:val="12"/>
    <w:lvlOverride w:ilvl="0">
      <w:lvl w:ilvl="0">
        <w:start w:val="1"/>
        <w:numFmt w:val="decimal"/>
        <w:lvlText w:val="1.%1"/>
        <w:lvlJc w:val="left"/>
        <w:pPr>
          <w:ind w:left="460" w:hanging="360"/>
        </w:pPr>
        <w:rPr>
          <w:rFonts w:hint="default"/>
        </w:r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7">
    <w:abstractNumId w:val="8"/>
  </w:num>
  <w:num w:numId="48">
    <w:abstractNumId w:val="0"/>
    <w:lvlOverride w:ilvl="0">
      <w:lvl w:ilvl="0">
        <w:start w:val="1"/>
        <w:numFmt w:val="decimal"/>
        <w:lvlText w:val="%1.1"/>
        <w:lvlJc w:val="left"/>
        <w:pPr>
          <w:ind w:left="840" w:hanging="720"/>
        </w:pPr>
        <w:rPr>
          <w:rFonts w:hint="default"/>
        </w:rPr>
      </w:lvl>
    </w:lvlOverride>
    <w:lvlOverride w:ilvl="1">
      <w:lvl w:ilvl="1">
        <w:start w:val="1"/>
        <w:numFmt w:val="decimal"/>
        <w:lvlText w:val="3.%2"/>
        <w:lvlJc w:val="left"/>
        <w:pPr>
          <w:ind w:left="1560" w:hanging="720"/>
        </w:pPr>
        <w:rPr>
          <w:rFonts w:hint="default"/>
        </w:rPr>
      </w:lvl>
    </w:lvlOverride>
    <w:lvlOverride w:ilvl="2">
      <w:lvl w:ilvl="2">
        <w:start w:val="1"/>
        <w:numFmt w:val="decimal"/>
        <w:lvlText w:val="%1.%2.%3"/>
        <w:lvlJc w:val="left"/>
        <w:pPr>
          <w:ind w:left="2280" w:hanging="720"/>
        </w:pPr>
        <w:rPr>
          <w:rFonts w:hint="default"/>
        </w:rPr>
      </w:lvl>
    </w:lvlOverride>
    <w:lvlOverride w:ilvl="3">
      <w:lvl w:ilvl="3">
        <w:start w:val="1"/>
        <w:numFmt w:val="decimal"/>
        <w:lvlText w:val="%1.%2.%3.%4"/>
        <w:lvlJc w:val="left"/>
        <w:pPr>
          <w:ind w:left="3360" w:hanging="1080"/>
        </w:pPr>
        <w:rPr>
          <w:rFonts w:hint="default"/>
        </w:rPr>
      </w:lvl>
    </w:lvlOverride>
    <w:lvlOverride w:ilvl="4">
      <w:lvl w:ilvl="4">
        <w:start w:val="1"/>
        <w:numFmt w:val="decimal"/>
        <w:lvlText w:val="%1.%2.%3.%4.%5"/>
        <w:lvlJc w:val="left"/>
        <w:pPr>
          <w:ind w:left="4440" w:hanging="1440"/>
        </w:pPr>
        <w:rPr>
          <w:rFonts w:hint="default"/>
        </w:rPr>
      </w:lvl>
    </w:lvlOverride>
    <w:lvlOverride w:ilvl="5">
      <w:lvl w:ilvl="5">
        <w:start w:val="1"/>
        <w:numFmt w:val="decimal"/>
        <w:lvlText w:val="%1.%2.%3.%4.%5.%6"/>
        <w:lvlJc w:val="left"/>
        <w:pPr>
          <w:ind w:left="5160" w:hanging="1440"/>
        </w:pPr>
        <w:rPr>
          <w:rFonts w:hint="default"/>
        </w:rPr>
      </w:lvl>
    </w:lvlOverride>
    <w:lvlOverride w:ilvl="6">
      <w:lvl w:ilvl="6">
        <w:start w:val="1"/>
        <w:numFmt w:val="decimal"/>
        <w:lvlText w:val="%1.%2.%3.%4.%5.%6.%7"/>
        <w:lvlJc w:val="left"/>
        <w:pPr>
          <w:ind w:left="6240" w:hanging="1800"/>
        </w:pPr>
        <w:rPr>
          <w:rFonts w:hint="default"/>
        </w:rPr>
      </w:lvl>
    </w:lvlOverride>
    <w:lvlOverride w:ilvl="7">
      <w:lvl w:ilvl="7">
        <w:start w:val="1"/>
        <w:numFmt w:val="decimal"/>
        <w:lvlText w:val="%1.%2.%3.%4.%5.%6.%7.%8"/>
        <w:lvlJc w:val="left"/>
        <w:pPr>
          <w:ind w:left="7320" w:hanging="2160"/>
        </w:pPr>
        <w:rPr>
          <w:rFonts w:hint="default"/>
        </w:rPr>
      </w:lvl>
    </w:lvlOverride>
    <w:lvlOverride w:ilvl="8">
      <w:lvl w:ilvl="8">
        <w:start w:val="1"/>
        <w:numFmt w:val="decimal"/>
        <w:lvlText w:val="%1.%2.%3.%4.%5.%6.%7.%8.%9"/>
        <w:lvlJc w:val="left"/>
        <w:pPr>
          <w:ind w:left="8040" w:hanging="2160"/>
        </w:pPr>
        <w:rPr>
          <w:rFonts w:hint="default"/>
        </w:rPr>
      </w:lvl>
    </w:lvlOverride>
  </w:num>
  <w:num w:numId="49">
    <w:abstractNumId w:val="50"/>
    <w:lvlOverride w:ilvl="0">
      <w:lvl w:ilvl="0">
        <w:start w:val="3"/>
        <w:numFmt w:val="none"/>
        <w:lvlText w:val="1"/>
        <w:lvlJc w:val="left"/>
        <w:pPr>
          <w:ind w:left="820" w:hanging="720"/>
        </w:pPr>
        <w:rPr>
          <w:rFonts w:hint="default"/>
          <w:color w:val="D60093"/>
        </w:rPr>
      </w:lvl>
    </w:lvlOverride>
    <w:lvlOverride w:ilvl="1">
      <w:lvl w:ilvl="1">
        <w:start w:val="1"/>
        <w:numFmt w:val="decimal"/>
        <w:lvlText w:val="%1.%2"/>
        <w:lvlJc w:val="left"/>
        <w:pPr>
          <w:ind w:left="820" w:hanging="720"/>
        </w:pPr>
        <w:rPr>
          <w:rFonts w:ascii="Calibri" w:eastAsia="Calibri" w:hAnsi="Calibri" w:hint="default"/>
          <w:b/>
          <w:bCs/>
          <w:color w:val="92D050"/>
          <w:spacing w:val="-1"/>
          <w:w w:val="99"/>
          <w:sz w:val="32"/>
          <w:szCs w:val="32"/>
        </w:rPr>
      </w:lvl>
    </w:lvlOverride>
    <w:lvlOverride w:ilvl="2">
      <w:lvl w:ilvl="2">
        <w:start w:val="1"/>
        <w:numFmt w:val="decimal"/>
        <w:lvlText w:val="%3."/>
        <w:lvlJc w:val="left"/>
        <w:pPr>
          <w:ind w:left="1180" w:hanging="720"/>
        </w:pPr>
        <w:rPr>
          <w:rFonts w:ascii="Calibri" w:eastAsia="Calibri" w:hAnsi="Calibri" w:hint="default"/>
          <w:spacing w:val="-3"/>
          <w:w w:val="100"/>
          <w:sz w:val="24"/>
          <w:szCs w:val="24"/>
        </w:rPr>
      </w:lvl>
    </w:lvlOverride>
    <w:lvlOverride w:ilvl="3">
      <w:lvl w:ilvl="3">
        <w:start w:val="1"/>
        <w:numFmt w:val="bullet"/>
        <w:lvlText w:val="•"/>
        <w:lvlJc w:val="left"/>
        <w:pPr>
          <w:ind w:left="2950" w:hanging="720"/>
        </w:pPr>
        <w:rPr>
          <w:rFonts w:hint="default"/>
        </w:rPr>
      </w:lvl>
    </w:lvlOverride>
    <w:lvlOverride w:ilvl="4">
      <w:lvl w:ilvl="4">
        <w:start w:val="1"/>
        <w:numFmt w:val="bullet"/>
        <w:lvlText w:val="•"/>
        <w:lvlJc w:val="left"/>
        <w:pPr>
          <w:ind w:left="3835" w:hanging="720"/>
        </w:pPr>
        <w:rPr>
          <w:rFonts w:hint="default"/>
        </w:rPr>
      </w:lvl>
    </w:lvlOverride>
    <w:lvlOverride w:ilvl="5">
      <w:lvl w:ilvl="5">
        <w:start w:val="1"/>
        <w:numFmt w:val="bullet"/>
        <w:lvlText w:val="•"/>
        <w:lvlJc w:val="left"/>
        <w:pPr>
          <w:ind w:left="4720" w:hanging="720"/>
        </w:pPr>
        <w:rPr>
          <w:rFonts w:hint="default"/>
        </w:rPr>
      </w:lvl>
    </w:lvlOverride>
    <w:lvlOverride w:ilvl="6">
      <w:lvl w:ilvl="6">
        <w:start w:val="1"/>
        <w:numFmt w:val="bullet"/>
        <w:lvlText w:val="•"/>
        <w:lvlJc w:val="left"/>
        <w:pPr>
          <w:ind w:left="5605" w:hanging="720"/>
        </w:pPr>
        <w:rPr>
          <w:rFonts w:hint="default"/>
        </w:rPr>
      </w:lvl>
    </w:lvlOverride>
    <w:lvlOverride w:ilvl="7">
      <w:lvl w:ilvl="7">
        <w:start w:val="1"/>
        <w:numFmt w:val="bullet"/>
        <w:lvlText w:val="•"/>
        <w:lvlJc w:val="left"/>
        <w:pPr>
          <w:ind w:left="6490" w:hanging="720"/>
        </w:pPr>
        <w:rPr>
          <w:rFonts w:hint="default"/>
        </w:rPr>
      </w:lvl>
    </w:lvlOverride>
    <w:lvlOverride w:ilvl="8">
      <w:lvl w:ilvl="8">
        <w:start w:val="1"/>
        <w:numFmt w:val="bullet"/>
        <w:lvlText w:val="•"/>
        <w:lvlJc w:val="left"/>
        <w:pPr>
          <w:ind w:left="7376" w:hanging="720"/>
        </w:pPr>
        <w:rPr>
          <w:rFonts w:hint="default"/>
        </w:rPr>
      </w:lvl>
    </w:lvlOverride>
  </w:num>
  <w:num w:numId="50">
    <w:abstractNumId w:val="29"/>
  </w:num>
  <w:num w:numId="51">
    <w:abstractNumId w:val="10"/>
  </w:num>
  <w:num w:numId="52">
    <w:abstractNumId w:val="5"/>
  </w:num>
  <w:num w:numId="53">
    <w:abstractNumId w:val="6"/>
  </w:num>
  <w:num w:numId="54">
    <w:abstractNumId w:val="14"/>
  </w:num>
  <w:num w:numId="55">
    <w:abstractNumId w:val="49"/>
  </w:num>
  <w:num w:numId="56">
    <w:abstractNumId w:val="23"/>
  </w:num>
  <w:num w:numId="57">
    <w:abstractNumId w:val="40"/>
  </w:num>
  <w:num w:numId="58">
    <w:abstractNumId w:val="39"/>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267"/>
    <w:rsid w:val="00014881"/>
    <w:rsid w:val="00026EBA"/>
    <w:rsid w:val="00031703"/>
    <w:rsid w:val="000364A7"/>
    <w:rsid w:val="000436F7"/>
    <w:rsid w:val="00057466"/>
    <w:rsid w:val="0008765D"/>
    <w:rsid w:val="000D0FB2"/>
    <w:rsid w:val="000D76DA"/>
    <w:rsid w:val="000E6BFD"/>
    <w:rsid w:val="0010312F"/>
    <w:rsid w:val="00132B83"/>
    <w:rsid w:val="00136077"/>
    <w:rsid w:val="00142B17"/>
    <w:rsid w:val="0018612A"/>
    <w:rsid w:val="001B785B"/>
    <w:rsid w:val="001C544E"/>
    <w:rsid w:val="001F1543"/>
    <w:rsid w:val="001F7CBE"/>
    <w:rsid w:val="00255E5F"/>
    <w:rsid w:val="00282231"/>
    <w:rsid w:val="002856F0"/>
    <w:rsid w:val="002A3BB4"/>
    <w:rsid w:val="002B43D5"/>
    <w:rsid w:val="002B48EC"/>
    <w:rsid w:val="002C2EE2"/>
    <w:rsid w:val="002D01A5"/>
    <w:rsid w:val="002F08B3"/>
    <w:rsid w:val="00300340"/>
    <w:rsid w:val="00337B2A"/>
    <w:rsid w:val="00372259"/>
    <w:rsid w:val="003769FD"/>
    <w:rsid w:val="003871C6"/>
    <w:rsid w:val="003B61D5"/>
    <w:rsid w:val="003E2497"/>
    <w:rsid w:val="00407FE9"/>
    <w:rsid w:val="004117F0"/>
    <w:rsid w:val="00426BAA"/>
    <w:rsid w:val="00452756"/>
    <w:rsid w:val="00454D34"/>
    <w:rsid w:val="00472F6D"/>
    <w:rsid w:val="00474DE0"/>
    <w:rsid w:val="00484F8C"/>
    <w:rsid w:val="004C3471"/>
    <w:rsid w:val="004E136D"/>
    <w:rsid w:val="004E32F3"/>
    <w:rsid w:val="00506473"/>
    <w:rsid w:val="00544C09"/>
    <w:rsid w:val="00557CE1"/>
    <w:rsid w:val="0059674A"/>
    <w:rsid w:val="005A1BF4"/>
    <w:rsid w:val="005B7FB6"/>
    <w:rsid w:val="005D2DC5"/>
    <w:rsid w:val="005E561C"/>
    <w:rsid w:val="00621783"/>
    <w:rsid w:val="006240B7"/>
    <w:rsid w:val="00625317"/>
    <w:rsid w:val="00675323"/>
    <w:rsid w:val="00676686"/>
    <w:rsid w:val="006849BD"/>
    <w:rsid w:val="00690EE9"/>
    <w:rsid w:val="0069128B"/>
    <w:rsid w:val="006A15E2"/>
    <w:rsid w:val="006A77F1"/>
    <w:rsid w:val="006B4FA2"/>
    <w:rsid w:val="006E6F4C"/>
    <w:rsid w:val="006F0127"/>
    <w:rsid w:val="006F70F0"/>
    <w:rsid w:val="007108BB"/>
    <w:rsid w:val="00750311"/>
    <w:rsid w:val="00762830"/>
    <w:rsid w:val="00766E63"/>
    <w:rsid w:val="00794643"/>
    <w:rsid w:val="007C5E35"/>
    <w:rsid w:val="008169A2"/>
    <w:rsid w:val="00825BDD"/>
    <w:rsid w:val="008305E3"/>
    <w:rsid w:val="00833E36"/>
    <w:rsid w:val="0084343A"/>
    <w:rsid w:val="00854EF6"/>
    <w:rsid w:val="00862B8E"/>
    <w:rsid w:val="0088738C"/>
    <w:rsid w:val="008934B2"/>
    <w:rsid w:val="00894AF3"/>
    <w:rsid w:val="008E61C1"/>
    <w:rsid w:val="008F382F"/>
    <w:rsid w:val="008F5920"/>
    <w:rsid w:val="00906057"/>
    <w:rsid w:val="00925957"/>
    <w:rsid w:val="009438A8"/>
    <w:rsid w:val="0095560E"/>
    <w:rsid w:val="00957B24"/>
    <w:rsid w:val="00980973"/>
    <w:rsid w:val="00985A84"/>
    <w:rsid w:val="009C1A89"/>
    <w:rsid w:val="009C4FD3"/>
    <w:rsid w:val="009D50ED"/>
    <w:rsid w:val="009F2394"/>
    <w:rsid w:val="00A017A7"/>
    <w:rsid w:val="00A161F2"/>
    <w:rsid w:val="00A21981"/>
    <w:rsid w:val="00A324FE"/>
    <w:rsid w:val="00A40672"/>
    <w:rsid w:val="00A41C9B"/>
    <w:rsid w:val="00A54C2F"/>
    <w:rsid w:val="00A554AA"/>
    <w:rsid w:val="00A83629"/>
    <w:rsid w:val="00A84524"/>
    <w:rsid w:val="00A92BDA"/>
    <w:rsid w:val="00AB63AF"/>
    <w:rsid w:val="00AC7589"/>
    <w:rsid w:val="00AE2B5A"/>
    <w:rsid w:val="00AF2AC8"/>
    <w:rsid w:val="00B142DC"/>
    <w:rsid w:val="00B2109B"/>
    <w:rsid w:val="00B3188D"/>
    <w:rsid w:val="00B813F8"/>
    <w:rsid w:val="00BA2C60"/>
    <w:rsid w:val="00BB5553"/>
    <w:rsid w:val="00BD7ED5"/>
    <w:rsid w:val="00BE622A"/>
    <w:rsid w:val="00C0328A"/>
    <w:rsid w:val="00C06DD3"/>
    <w:rsid w:val="00C22565"/>
    <w:rsid w:val="00C33267"/>
    <w:rsid w:val="00C44B90"/>
    <w:rsid w:val="00C50A2F"/>
    <w:rsid w:val="00C708F2"/>
    <w:rsid w:val="00C74858"/>
    <w:rsid w:val="00C84F39"/>
    <w:rsid w:val="00C94D9C"/>
    <w:rsid w:val="00C977A6"/>
    <w:rsid w:val="00CB201F"/>
    <w:rsid w:val="00CB65E0"/>
    <w:rsid w:val="00CE7911"/>
    <w:rsid w:val="00CF1D66"/>
    <w:rsid w:val="00D04D39"/>
    <w:rsid w:val="00D54D51"/>
    <w:rsid w:val="00D70C9D"/>
    <w:rsid w:val="00D74490"/>
    <w:rsid w:val="00D952B6"/>
    <w:rsid w:val="00DB6341"/>
    <w:rsid w:val="00DF2A5D"/>
    <w:rsid w:val="00DF3568"/>
    <w:rsid w:val="00E06DBC"/>
    <w:rsid w:val="00E1796F"/>
    <w:rsid w:val="00E20E8F"/>
    <w:rsid w:val="00E23AEA"/>
    <w:rsid w:val="00E27F92"/>
    <w:rsid w:val="00E35850"/>
    <w:rsid w:val="00E54EAB"/>
    <w:rsid w:val="00E572DC"/>
    <w:rsid w:val="00E931E3"/>
    <w:rsid w:val="00EC6C06"/>
    <w:rsid w:val="00EE4601"/>
    <w:rsid w:val="00EE6195"/>
    <w:rsid w:val="00EF25F8"/>
    <w:rsid w:val="00EF2A48"/>
    <w:rsid w:val="00EF2D49"/>
    <w:rsid w:val="00EF7188"/>
    <w:rsid w:val="00F01DCB"/>
    <w:rsid w:val="00F13AB1"/>
    <w:rsid w:val="00F1405D"/>
    <w:rsid w:val="00F1577D"/>
    <w:rsid w:val="00F16657"/>
    <w:rsid w:val="00F211FA"/>
    <w:rsid w:val="00F3012A"/>
    <w:rsid w:val="00F32EB9"/>
    <w:rsid w:val="00F4332D"/>
    <w:rsid w:val="00F4356E"/>
    <w:rsid w:val="00F47781"/>
    <w:rsid w:val="00F86350"/>
    <w:rsid w:val="00F90975"/>
    <w:rsid w:val="00F960AD"/>
    <w:rsid w:val="00FF5D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F1B1194B-90C2-483E-A2B6-6B3B0686C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C33267"/>
    <w:pPr>
      <w:widowControl w:val="0"/>
      <w:spacing w:after="0" w:line="240" w:lineRule="auto"/>
    </w:pPr>
    <w:rPr>
      <w:lang w:val="en-US"/>
    </w:rPr>
  </w:style>
  <w:style w:type="paragraph" w:styleId="Heading1">
    <w:name w:val="heading 1"/>
    <w:basedOn w:val="Normal"/>
    <w:link w:val="Heading1Char"/>
    <w:uiPriority w:val="1"/>
    <w:qFormat/>
    <w:rsid w:val="00C33267"/>
    <w:pPr>
      <w:ind w:left="820" w:hanging="720"/>
      <w:outlineLvl w:val="0"/>
    </w:pPr>
    <w:rPr>
      <w:rFonts w:ascii="Calibri" w:eastAsia="Calibri" w:hAnsi="Calibri"/>
      <w:b/>
      <w:bCs/>
      <w:sz w:val="32"/>
      <w:szCs w:val="32"/>
    </w:rPr>
  </w:style>
  <w:style w:type="paragraph" w:styleId="Heading2">
    <w:name w:val="heading 2"/>
    <w:basedOn w:val="Normal"/>
    <w:link w:val="Heading2Char"/>
    <w:uiPriority w:val="1"/>
    <w:qFormat/>
    <w:rsid w:val="00C33267"/>
    <w:pPr>
      <w:ind w:left="820" w:hanging="720"/>
      <w:outlineLvl w:val="1"/>
    </w:pPr>
    <w:rPr>
      <w:rFonts w:ascii="Calibri" w:eastAsia="Calibri" w:hAnsi="Calibri"/>
      <w:b/>
      <w:bCs/>
      <w:sz w:val="28"/>
      <w:szCs w:val="28"/>
    </w:rPr>
  </w:style>
  <w:style w:type="paragraph" w:styleId="Heading3">
    <w:name w:val="heading 3"/>
    <w:basedOn w:val="Normal"/>
    <w:link w:val="Heading3Char"/>
    <w:uiPriority w:val="1"/>
    <w:qFormat/>
    <w:rsid w:val="00C33267"/>
    <w:pPr>
      <w:ind w:left="100"/>
      <w:outlineLvl w:val="2"/>
    </w:pPr>
    <w:rPr>
      <w:rFonts w:ascii="Calibri" w:eastAsia="Calibri" w:hAnsi="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33267"/>
    <w:rPr>
      <w:rFonts w:ascii="Calibri" w:eastAsia="Calibri" w:hAnsi="Calibri"/>
      <w:b/>
      <w:bCs/>
      <w:sz w:val="32"/>
      <w:szCs w:val="32"/>
      <w:lang w:val="en-US"/>
    </w:rPr>
  </w:style>
  <w:style w:type="character" w:customStyle="1" w:styleId="Heading2Char">
    <w:name w:val="Heading 2 Char"/>
    <w:basedOn w:val="DefaultParagraphFont"/>
    <w:link w:val="Heading2"/>
    <w:uiPriority w:val="1"/>
    <w:rsid w:val="00C33267"/>
    <w:rPr>
      <w:rFonts w:ascii="Calibri" w:eastAsia="Calibri" w:hAnsi="Calibri"/>
      <w:b/>
      <w:bCs/>
      <w:sz w:val="28"/>
      <w:szCs w:val="28"/>
      <w:lang w:val="en-US"/>
    </w:rPr>
  </w:style>
  <w:style w:type="character" w:customStyle="1" w:styleId="Heading3Char">
    <w:name w:val="Heading 3 Char"/>
    <w:basedOn w:val="DefaultParagraphFont"/>
    <w:link w:val="Heading3"/>
    <w:uiPriority w:val="1"/>
    <w:rsid w:val="00C33267"/>
    <w:rPr>
      <w:rFonts w:ascii="Calibri" w:eastAsia="Calibri" w:hAnsi="Calibri"/>
      <w:b/>
      <w:bCs/>
      <w:sz w:val="24"/>
      <w:szCs w:val="24"/>
      <w:lang w:val="en-US"/>
    </w:rPr>
  </w:style>
  <w:style w:type="paragraph" w:styleId="BodyText">
    <w:name w:val="Body Text"/>
    <w:basedOn w:val="Normal"/>
    <w:link w:val="BodyTextChar"/>
    <w:uiPriority w:val="1"/>
    <w:qFormat/>
    <w:rsid w:val="00C33267"/>
    <w:pPr>
      <w:ind w:left="820" w:hanging="720"/>
    </w:pPr>
    <w:rPr>
      <w:rFonts w:ascii="Calibri" w:eastAsia="Calibri" w:hAnsi="Calibri"/>
      <w:sz w:val="24"/>
      <w:szCs w:val="24"/>
    </w:rPr>
  </w:style>
  <w:style w:type="character" w:customStyle="1" w:styleId="BodyTextChar">
    <w:name w:val="Body Text Char"/>
    <w:basedOn w:val="DefaultParagraphFont"/>
    <w:link w:val="BodyText"/>
    <w:uiPriority w:val="1"/>
    <w:rsid w:val="00C33267"/>
    <w:rPr>
      <w:rFonts w:ascii="Calibri" w:eastAsia="Calibri" w:hAnsi="Calibri"/>
      <w:sz w:val="24"/>
      <w:szCs w:val="24"/>
      <w:lang w:val="en-US"/>
    </w:rPr>
  </w:style>
  <w:style w:type="paragraph" w:styleId="ListParagraph">
    <w:name w:val="List Paragraph"/>
    <w:basedOn w:val="Normal"/>
    <w:uiPriority w:val="1"/>
    <w:qFormat/>
    <w:rsid w:val="00C33267"/>
  </w:style>
  <w:style w:type="paragraph" w:styleId="FootnoteText">
    <w:name w:val="footnote text"/>
    <w:basedOn w:val="Normal"/>
    <w:link w:val="FootnoteTextChar"/>
    <w:uiPriority w:val="99"/>
    <w:semiHidden/>
    <w:unhideWhenUsed/>
    <w:rsid w:val="00C33267"/>
    <w:rPr>
      <w:sz w:val="20"/>
      <w:szCs w:val="20"/>
    </w:rPr>
  </w:style>
  <w:style w:type="character" w:customStyle="1" w:styleId="FootnoteTextChar">
    <w:name w:val="Footnote Text Char"/>
    <w:basedOn w:val="DefaultParagraphFont"/>
    <w:link w:val="FootnoteText"/>
    <w:uiPriority w:val="99"/>
    <w:semiHidden/>
    <w:rsid w:val="00C33267"/>
    <w:rPr>
      <w:sz w:val="20"/>
      <w:szCs w:val="20"/>
      <w:lang w:val="en-US"/>
    </w:rPr>
  </w:style>
  <w:style w:type="character" w:styleId="FootnoteReference">
    <w:name w:val="footnote reference"/>
    <w:basedOn w:val="DefaultParagraphFont"/>
    <w:uiPriority w:val="99"/>
    <w:semiHidden/>
    <w:unhideWhenUsed/>
    <w:rsid w:val="00C33267"/>
    <w:rPr>
      <w:vertAlign w:val="superscript"/>
    </w:rPr>
  </w:style>
  <w:style w:type="character" w:styleId="CommentReference">
    <w:name w:val="annotation reference"/>
    <w:basedOn w:val="DefaultParagraphFont"/>
    <w:uiPriority w:val="99"/>
    <w:semiHidden/>
    <w:unhideWhenUsed/>
    <w:rsid w:val="00D70C9D"/>
    <w:rPr>
      <w:sz w:val="16"/>
      <w:szCs w:val="16"/>
    </w:rPr>
  </w:style>
  <w:style w:type="paragraph" w:styleId="CommentText">
    <w:name w:val="annotation text"/>
    <w:basedOn w:val="Normal"/>
    <w:link w:val="CommentTextChar"/>
    <w:uiPriority w:val="99"/>
    <w:semiHidden/>
    <w:unhideWhenUsed/>
    <w:rsid w:val="00D70C9D"/>
    <w:rPr>
      <w:sz w:val="20"/>
      <w:szCs w:val="20"/>
    </w:rPr>
  </w:style>
  <w:style w:type="character" w:customStyle="1" w:styleId="CommentTextChar">
    <w:name w:val="Comment Text Char"/>
    <w:basedOn w:val="DefaultParagraphFont"/>
    <w:link w:val="CommentText"/>
    <w:uiPriority w:val="99"/>
    <w:semiHidden/>
    <w:rsid w:val="00D70C9D"/>
    <w:rPr>
      <w:sz w:val="20"/>
      <w:szCs w:val="20"/>
      <w:lang w:val="en-US"/>
    </w:rPr>
  </w:style>
  <w:style w:type="paragraph" w:styleId="CommentSubject">
    <w:name w:val="annotation subject"/>
    <w:basedOn w:val="CommentText"/>
    <w:next w:val="CommentText"/>
    <w:link w:val="CommentSubjectChar"/>
    <w:uiPriority w:val="99"/>
    <w:semiHidden/>
    <w:unhideWhenUsed/>
    <w:rsid w:val="00D70C9D"/>
    <w:rPr>
      <w:b/>
      <w:bCs/>
    </w:rPr>
  </w:style>
  <w:style w:type="character" w:customStyle="1" w:styleId="CommentSubjectChar">
    <w:name w:val="Comment Subject Char"/>
    <w:basedOn w:val="CommentTextChar"/>
    <w:link w:val="CommentSubject"/>
    <w:uiPriority w:val="99"/>
    <w:semiHidden/>
    <w:rsid w:val="00D70C9D"/>
    <w:rPr>
      <w:b/>
      <w:bCs/>
      <w:sz w:val="20"/>
      <w:szCs w:val="20"/>
      <w:lang w:val="en-US"/>
    </w:rPr>
  </w:style>
  <w:style w:type="paragraph" w:styleId="BalloonText">
    <w:name w:val="Balloon Text"/>
    <w:basedOn w:val="Normal"/>
    <w:link w:val="BalloonTextChar"/>
    <w:uiPriority w:val="99"/>
    <w:semiHidden/>
    <w:unhideWhenUsed/>
    <w:rsid w:val="00D70C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0C9D"/>
    <w:rPr>
      <w:rFonts w:ascii="Segoe UI" w:hAnsi="Segoe UI" w:cs="Segoe UI"/>
      <w:sz w:val="18"/>
      <w:szCs w:val="18"/>
      <w:lang w:val="en-US"/>
    </w:rPr>
  </w:style>
  <w:style w:type="paragraph" w:customStyle="1" w:styleId="Default">
    <w:name w:val="Default"/>
    <w:rsid w:val="00A54C2F"/>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6E6F4C"/>
    <w:rPr>
      <w:color w:val="0563C1" w:themeColor="hyperlink"/>
      <w:u w:val="single"/>
    </w:rPr>
  </w:style>
  <w:style w:type="character" w:styleId="FollowedHyperlink">
    <w:name w:val="FollowedHyperlink"/>
    <w:basedOn w:val="DefaultParagraphFont"/>
    <w:uiPriority w:val="99"/>
    <w:semiHidden/>
    <w:unhideWhenUsed/>
    <w:rsid w:val="006E6F4C"/>
    <w:rPr>
      <w:color w:val="954F72" w:themeColor="followedHyperlink"/>
      <w:u w:val="single"/>
    </w:rPr>
  </w:style>
  <w:style w:type="paragraph" w:styleId="Header">
    <w:name w:val="header"/>
    <w:basedOn w:val="Normal"/>
    <w:link w:val="HeaderChar"/>
    <w:uiPriority w:val="99"/>
    <w:unhideWhenUsed/>
    <w:rsid w:val="004E32F3"/>
    <w:pPr>
      <w:tabs>
        <w:tab w:val="center" w:pos="4513"/>
        <w:tab w:val="right" w:pos="9026"/>
      </w:tabs>
    </w:pPr>
  </w:style>
  <w:style w:type="character" w:customStyle="1" w:styleId="HeaderChar">
    <w:name w:val="Header Char"/>
    <w:basedOn w:val="DefaultParagraphFont"/>
    <w:link w:val="Header"/>
    <w:uiPriority w:val="99"/>
    <w:rsid w:val="004E32F3"/>
    <w:rPr>
      <w:lang w:val="en-US"/>
    </w:rPr>
  </w:style>
  <w:style w:type="paragraph" w:styleId="Footer">
    <w:name w:val="footer"/>
    <w:basedOn w:val="Normal"/>
    <w:link w:val="FooterChar"/>
    <w:uiPriority w:val="99"/>
    <w:unhideWhenUsed/>
    <w:rsid w:val="004E32F3"/>
    <w:pPr>
      <w:tabs>
        <w:tab w:val="center" w:pos="4513"/>
        <w:tab w:val="right" w:pos="9026"/>
      </w:tabs>
    </w:pPr>
  </w:style>
  <w:style w:type="character" w:customStyle="1" w:styleId="FooterChar">
    <w:name w:val="Footer Char"/>
    <w:basedOn w:val="DefaultParagraphFont"/>
    <w:link w:val="Footer"/>
    <w:uiPriority w:val="99"/>
    <w:rsid w:val="004E32F3"/>
    <w:rPr>
      <w:lang w:val="en-US"/>
    </w:rPr>
  </w:style>
  <w:style w:type="table" w:styleId="TableGrid">
    <w:name w:val="Table Grid"/>
    <w:basedOn w:val="TableNormal"/>
    <w:uiPriority w:val="39"/>
    <w:rsid w:val="009556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544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Colors" Target="diagrams/colors1.xml"/><Relationship Id="rId18" Type="http://schemas.openxmlformats.org/officeDocument/2006/relationships/hyperlink" Target="https://www.gov.uk/government/publications/working-together-to-safeguard-children--2"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hyperlink" Target="https://contextualsafeguarding.org.uk/assets/documents/Contextual-Safeguarding-Briefing.pdf" TargetMode="External"/><Relationship Id="rId2" Type="http://schemas.openxmlformats.org/officeDocument/2006/relationships/numbering" Target="numbering.xml"/><Relationship Id="rId16" Type="http://schemas.openxmlformats.org/officeDocument/2006/relationships/hyperlink" Target="https://contextualsafeguarding.org.uk/assets/documents/Contextual-Safeguarding-Briefing.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hyperlink" Target="mailto:KSCB.admin@kirklees.gov.uk" TargetMode="External"/><Relationship Id="rId10" Type="http://schemas.openxmlformats.org/officeDocument/2006/relationships/diagramData" Target="diagrams/data1.xm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microsoft.com/office/2007/relationships/diagramDrawing" Target="diagrams/drawing1.xm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CF4BD78-C055-4B45-84E7-31F018F1DDBD}" type="doc">
      <dgm:prSet loTypeId="urn:microsoft.com/office/officeart/2005/8/layout/venn2" loCatId="relationship" qsTypeId="urn:microsoft.com/office/officeart/2005/8/quickstyle/simple1" qsCatId="simple" csTypeId="urn:microsoft.com/office/officeart/2005/8/colors/accent1_2" csCatId="accent1" phldr="1"/>
      <dgm:spPr/>
      <dgm:t>
        <a:bodyPr/>
        <a:lstStyle/>
        <a:p>
          <a:endParaRPr lang="en-GB"/>
        </a:p>
      </dgm:t>
    </dgm:pt>
    <dgm:pt modelId="{F413CFF0-4F41-4F15-8260-27A9A07457A6}">
      <dgm:prSet phldrT="[Text]"/>
      <dgm:spPr>
        <a:solidFill>
          <a:schemeClr val="accent6">
            <a:lumMod val="60000"/>
            <a:lumOff val="40000"/>
          </a:schemeClr>
        </a:solidFill>
      </dgm:spPr>
      <dgm:t>
        <a:bodyPr/>
        <a:lstStyle/>
        <a:p>
          <a:r>
            <a:rPr lang="en-GB" b="1" dirty="0" smtClean="0">
              <a:solidFill>
                <a:schemeClr val="tx2"/>
              </a:solidFill>
            </a:rPr>
            <a:t>School</a:t>
          </a:r>
          <a:endParaRPr lang="en-GB" b="1" dirty="0">
            <a:solidFill>
              <a:schemeClr val="tx2"/>
            </a:solidFill>
          </a:endParaRPr>
        </a:p>
      </dgm:t>
    </dgm:pt>
    <dgm:pt modelId="{9EF8C441-F86F-4217-86FF-4AE8DC8A9EDB}" type="parTrans" cxnId="{EBDDAE8E-BE09-419F-913C-3D5E28C473E4}">
      <dgm:prSet/>
      <dgm:spPr/>
      <dgm:t>
        <a:bodyPr/>
        <a:lstStyle/>
        <a:p>
          <a:endParaRPr lang="en-GB"/>
        </a:p>
      </dgm:t>
    </dgm:pt>
    <dgm:pt modelId="{AF4D6AA5-CBFB-4596-98EF-8723195ABE12}" type="sibTrans" cxnId="{EBDDAE8E-BE09-419F-913C-3D5E28C473E4}">
      <dgm:prSet/>
      <dgm:spPr/>
      <dgm:t>
        <a:bodyPr/>
        <a:lstStyle/>
        <a:p>
          <a:endParaRPr lang="en-GB"/>
        </a:p>
      </dgm:t>
    </dgm:pt>
    <dgm:pt modelId="{2F4521E8-3A1B-495D-AB10-EB0CCF4CC39D}">
      <dgm:prSet phldrT="[Text]"/>
      <dgm:spPr>
        <a:solidFill>
          <a:schemeClr val="accent4">
            <a:lumMod val="60000"/>
            <a:lumOff val="40000"/>
          </a:schemeClr>
        </a:solidFill>
      </dgm:spPr>
      <dgm:t>
        <a:bodyPr/>
        <a:lstStyle/>
        <a:p>
          <a:r>
            <a:rPr lang="en-GB" b="1" dirty="0" smtClean="0">
              <a:solidFill>
                <a:schemeClr val="tx2"/>
              </a:solidFill>
            </a:rPr>
            <a:t>Peer Group</a:t>
          </a:r>
          <a:endParaRPr lang="en-GB" b="1" dirty="0">
            <a:solidFill>
              <a:schemeClr val="tx2"/>
            </a:solidFill>
          </a:endParaRPr>
        </a:p>
      </dgm:t>
    </dgm:pt>
    <dgm:pt modelId="{783262E6-C4E0-4BA0-B776-48EAE978B2FF}" type="parTrans" cxnId="{6ED2EE1D-42A2-477A-99CB-B37C8F6F686B}">
      <dgm:prSet/>
      <dgm:spPr/>
      <dgm:t>
        <a:bodyPr/>
        <a:lstStyle/>
        <a:p>
          <a:endParaRPr lang="en-GB"/>
        </a:p>
      </dgm:t>
    </dgm:pt>
    <dgm:pt modelId="{A114D79B-21C4-4770-8C4D-60BF1E759741}" type="sibTrans" cxnId="{6ED2EE1D-42A2-477A-99CB-B37C8F6F686B}">
      <dgm:prSet/>
      <dgm:spPr/>
      <dgm:t>
        <a:bodyPr/>
        <a:lstStyle/>
        <a:p>
          <a:endParaRPr lang="en-GB"/>
        </a:p>
      </dgm:t>
    </dgm:pt>
    <dgm:pt modelId="{13092A45-E494-4B96-95FF-AB22BB37B935}">
      <dgm:prSet phldrT="[Text]"/>
      <dgm:spPr>
        <a:solidFill>
          <a:schemeClr val="accent3">
            <a:lumMod val="40000"/>
            <a:lumOff val="60000"/>
          </a:schemeClr>
        </a:solidFill>
      </dgm:spPr>
      <dgm:t>
        <a:bodyPr/>
        <a:lstStyle/>
        <a:p>
          <a:r>
            <a:rPr lang="en-GB" b="1" dirty="0" smtClean="0">
              <a:solidFill>
                <a:schemeClr val="tx2"/>
              </a:solidFill>
            </a:rPr>
            <a:t>Home/Family</a:t>
          </a:r>
          <a:endParaRPr lang="en-GB" b="1" dirty="0">
            <a:solidFill>
              <a:schemeClr val="tx2"/>
            </a:solidFill>
          </a:endParaRPr>
        </a:p>
      </dgm:t>
    </dgm:pt>
    <dgm:pt modelId="{873FBDF5-BB4B-49D8-9D60-71019F04BB27}" type="parTrans" cxnId="{ED82BD50-E99F-473E-A0E4-6215C4FFF72F}">
      <dgm:prSet/>
      <dgm:spPr/>
      <dgm:t>
        <a:bodyPr/>
        <a:lstStyle/>
        <a:p>
          <a:endParaRPr lang="en-GB"/>
        </a:p>
      </dgm:t>
    </dgm:pt>
    <dgm:pt modelId="{20735388-2A4D-4C90-B148-079ED2DFEB32}" type="sibTrans" cxnId="{ED82BD50-E99F-473E-A0E4-6215C4FFF72F}">
      <dgm:prSet/>
      <dgm:spPr/>
      <dgm:t>
        <a:bodyPr/>
        <a:lstStyle/>
        <a:p>
          <a:endParaRPr lang="en-GB"/>
        </a:p>
      </dgm:t>
    </dgm:pt>
    <dgm:pt modelId="{1E5000BA-46ED-4685-8CC2-F6D9C775A43A}">
      <dgm:prSet phldrT="[Text]"/>
      <dgm:spPr>
        <a:solidFill>
          <a:schemeClr val="accent1">
            <a:lumMod val="40000"/>
            <a:lumOff val="60000"/>
          </a:schemeClr>
        </a:solidFill>
      </dgm:spPr>
      <dgm:t>
        <a:bodyPr/>
        <a:lstStyle/>
        <a:p>
          <a:r>
            <a:rPr lang="en-GB" b="1" dirty="0" smtClean="0">
              <a:solidFill>
                <a:schemeClr val="tx2"/>
              </a:solidFill>
            </a:rPr>
            <a:t>Child/Young Person</a:t>
          </a:r>
          <a:endParaRPr lang="en-GB" b="1" dirty="0">
            <a:solidFill>
              <a:schemeClr val="tx2"/>
            </a:solidFill>
          </a:endParaRPr>
        </a:p>
      </dgm:t>
    </dgm:pt>
    <dgm:pt modelId="{5BE2B587-5FF4-42C3-9CAA-704686353AF1}" type="parTrans" cxnId="{35435642-A36C-49F6-A9D4-E37245892340}">
      <dgm:prSet/>
      <dgm:spPr/>
      <dgm:t>
        <a:bodyPr/>
        <a:lstStyle/>
        <a:p>
          <a:endParaRPr lang="en-GB"/>
        </a:p>
      </dgm:t>
    </dgm:pt>
    <dgm:pt modelId="{39034937-7FDB-467E-A3F7-AD966B5648C2}" type="sibTrans" cxnId="{35435642-A36C-49F6-A9D4-E37245892340}">
      <dgm:prSet/>
      <dgm:spPr/>
      <dgm:t>
        <a:bodyPr/>
        <a:lstStyle/>
        <a:p>
          <a:endParaRPr lang="en-GB"/>
        </a:p>
      </dgm:t>
    </dgm:pt>
    <dgm:pt modelId="{99E3928D-D4D4-4EDA-A497-75D2ECC5C485}">
      <dgm:prSet/>
      <dgm:spPr/>
      <dgm:t>
        <a:bodyPr/>
        <a:lstStyle/>
        <a:p>
          <a:r>
            <a:rPr lang="en-GB" b="1" dirty="0" smtClean="0">
              <a:solidFill>
                <a:schemeClr val="tx2"/>
              </a:solidFill>
            </a:rPr>
            <a:t>Neighbourhood/Communities </a:t>
          </a:r>
          <a:endParaRPr lang="en-GB" b="1" dirty="0">
            <a:solidFill>
              <a:schemeClr val="tx2"/>
            </a:solidFill>
          </a:endParaRPr>
        </a:p>
      </dgm:t>
    </dgm:pt>
    <dgm:pt modelId="{625346DC-EEDB-466A-B78E-6C29E621CEDB}" type="parTrans" cxnId="{7913D632-D8C6-41D3-9D00-EA61A88C181B}">
      <dgm:prSet/>
      <dgm:spPr/>
      <dgm:t>
        <a:bodyPr/>
        <a:lstStyle/>
        <a:p>
          <a:endParaRPr lang="en-GB"/>
        </a:p>
      </dgm:t>
    </dgm:pt>
    <dgm:pt modelId="{A6229350-61B6-4CBD-8D23-09DC3D006382}" type="sibTrans" cxnId="{7913D632-D8C6-41D3-9D00-EA61A88C181B}">
      <dgm:prSet/>
      <dgm:spPr/>
      <dgm:t>
        <a:bodyPr/>
        <a:lstStyle/>
        <a:p>
          <a:endParaRPr lang="en-GB"/>
        </a:p>
      </dgm:t>
    </dgm:pt>
    <dgm:pt modelId="{72F92472-2451-4996-98CA-267635A5D4C6}" type="pres">
      <dgm:prSet presAssocID="{FCF4BD78-C055-4B45-84E7-31F018F1DDBD}" presName="Name0" presStyleCnt="0">
        <dgm:presLayoutVars>
          <dgm:chMax val="7"/>
          <dgm:resizeHandles val="exact"/>
        </dgm:presLayoutVars>
      </dgm:prSet>
      <dgm:spPr/>
      <dgm:t>
        <a:bodyPr/>
        <a:lstStyle/>
        <a:p>
          <a:endParaRPr lang="en-GB"/>
        </a:p>
      </dgm:t>
    </dgm:pt>
    <dgm:pt modelId="{5871703E-B6BD-434E-B18C-56C2C9BD49BF}" type="pres">
      <dgm:prSet presAssocID="{FCF4BD78-C055-4B45-84E7-31F018F1DDBD}" presName="comp1" presStyleCnt="0"/>
      <dgm:spPr/>
    </dgm:pt>
    <dgm:pt modelId="{70058CA4-CE1F-4494-A0EB-52F52670E7DC}" type="pres">
      <dgm:prSet presAssocID="{FCF4BD78-C055-4B45-84E7-31F018F1DDBD}" presName="circle1" presStyleLbl="node1" presStyleIdx="0" presStyleCnt="5"/>
      <dgm:spPr/>
      <dgm:t>
        <a:bodyPr/>
        <a:lstStyle/>
        <a:p>
          <a:endParaRPr lang="en-GB"/>
        </a:p>
      </dgm:t>
    </dgm:pt>
    <dgm:pt modelId="{ABEFDEB2-F5A0-48A6-8A25-5A97497F79C2}" type="pres">
      <dgm:prSet presAssocID="{FCF4BD78-C055-4B45-84E7-31F018F1DDBD}" presName="c1text" presStyleLbl="node1" presStyleIdx="0" presStyleCnt="5">
        <dgm:presLayoutVars>
          <dgm:bulletEnabled val="1"/>
        </dgm:presLayoutVars>
      </dgm:prSet>
      <dgm:spPr/>
      <dgm:t>
        <a:bodyPr/>
        <a:lstStyle/>
        <a:p>
          <a:endParaRPr lang="en-GB"/>
        </a:p>
      </dgm:t>
    </dgm:pt>
    <dgm:pt modelId="{84DFEF36-1B56-4CAE-9989-B62881B8FB9C}" type="pres">
      <dgm:prSet presAssocID="{FCF4BD78-C055-4B45-84E7-31F018F1DDBD}" presName="comp2" presStyleCnt="0"/>
      <dgm:spPr/>
    </dgm:pt>
    <dgm:pt modelId="{39CBFADA-E02B-4AAB-B57C-896465BC1856}" type="pres">
      <dgm:prSet presAssocID="{FCF4BD78-C055-4B45-84E7-31F018F1DDBD}" presName="circle2" presStyleLbl="node1" presStyleIdx="1" presStyleCnt="5" custLinFactNeighborX="88" custLinFactNeighborY="7954"/>
      <dgm:spPr/>
      <dgm:t>
        <a:bodyPr/>
        <a:lstStyle/>
        <a:p>
          <a:endParaRPr lang="en-GB"/>
        </a:p>
      </dgm:t>
    </dgm:pt>
    <dgm:pt modelId="{EFE6507E-0CE1-43F4-89AC-5D97B0D57B08}" type="pres">
      <dgm:prSet presAssocID="{FCF4BD78-C055-4B45-84E7-31F018F1DDBD}" presName="c2text" presStyleLbl="node1" presStyleIdx="1" presStyleCnt="5">
        <dgm:presLayoutVars>
          <dgm:bulletEnabled val="1"/>
        </dgm:presLayoutVars>
      </dgm:prSet>
      <dgm:spPr/>
      <dgm:t>
        <a:bodyPr/>
        <a:lstStyle/>
        <a:p>
          <a:endParaRPr lang="en-GB"/>
        </a:p>
      </dgm:t>
    </dgm:pt>
    <dgm:pt modelId="{76A8F83C-ADC6-4058-A57D-F27D1E785208}" type="pres">
      <dgm:prSet presAssocID="{FCF4BD78-C055-4B45-84E7-31F018F1DDBD}" presName="comp3" presStyleCnt="0"/>
      <dgm:spPr/>
    </dgm:pt>
    <dgm:pt modelId="{60E491A1-B056-4176-BF88-79D9F99BBFE3}" type="pres">
      <dgm:prSet presAssocID="{FCF4BD78-C055-4B45-84E7-31F018F1DDBD}" presName="circle3" presStyleLbl="node1" presStyleIdx="2" presStyleCnt="5"/>
      <dgm:spPr/>
      <dgm:t>
        <a:bodyPr/>
        <a:lstStyle/>
        <a:p>
          <a:endParaRPr lang="en-GB"/>
        </a:p>
      </dgm:t>
    </dgm:pt>
    <dgm:pt modelId="{1938EC6B-C0DA-4E88-A505-E1EBD317EB9D}" type="pres">
      <dgm:prSet presAssocID="{FCF4BD78-C055-4B45-84E7-31F018F1DDBD}" presName="c3text" presStyleLbl="node1" presStyleIdx="2" presStyleCnt="5">
        <dgm:presLayoutVars>
          <dgm:bulletEnabled val="1"/>
        </dgm:presLayoutVars>
      </dgm:prSet>
      <dgm:spPr/>
      <dgm:t>
        <a:bodyPr/>
        <a:lstStyle/>
        <a:p>
          <a:endParaRPr lang="en-GB"/>
        </a:p>
      </dgm:t>
    </dgm:pt>
    <dgm:pt modelId="{0B1BA3AB-F649-4701-AB9E-CC5F592FE906}" type="pres">
      <dgm:prSet presAssocID="{FCF4BD78-C055-4B45-84E7-31F018F1DDBD}" presName="comp4" presStyleCnt="0"/>
      <dgm:spPr/>
    </dgm:pt>
    <dgm:pt modelId="{8E8A7F54-5C91-4FE3-81D7-5C7E6D7EA4DE}" type="pres">
      <dgm:prSet presAssocID="{FCF4BD78-C055-4B45-84E7-31F018F1DDBD}" presName="circle4" presStyleLbl="node1" presStyleIdx="3" presStyleCnt="5"/>
      <dgm:spPr/>
      <dgm:t>
        <a:bodyPr/>
        <a:lstStyle/>
        <a:p>
          <a:endParaRPr lang="en-GB"/>
        </a:p>
      </dgm:t>
    </dgm:pt>
    <dgm:pt modelId="{DD294C44-1D5D-43EA-8C13-26883FD5EFC6}" type="pres">
      <dgm:prSet presAssocID="{FCF4BD78-C055-4B45-84E7-31F018F1DDBD}" presName="c4text" presStyleLbl="node1" presStyleIdx="3" presStyleCnt="5">
        <dgm:presLayoutVars>
          <dgm:bulletEnabled val="1"/>
        </dgm:presLayoutVars>
      </dgm:prSet>
      <dgm:spPr/>
      <dgm:t>
        <a:bodyPr/>
        <a:lstStyle/>
        <a:p>
          <a:endParaRPr lang="en-GB"/>
        </a:p>
      </dgm:t>
    </dgm:pt>
    <dgm:pt modelId="{896D25D2-F032-4B46-AA02-3C6C9780D286}" type="pres">
      <dgm:prSet presAssocID="{FCF4BD78-C055-4B45-84E7-31F018F1DDBD}" presName="comp5" presStyleCnt="0"/>
      <dgm:spPr/>
    </dgm:pt>
    <dgm:pt modelId="{40A9F5DB-48AD-499E-8189-C55E8908995E}" type="pres">
      <dgm:prSet presAssocID="{FCF4BD78-C055-4B45-84E7-31F018F1DDBD}" presName="circle5" presStyleLbl="node1" presStyleIdx="4" presStyleCnt="5"/>
      <dgm:spPr/>
      <dgm:t>
        <a:bodyPr/>
        <a:lstStyle/>
        <a:p>
          <a:endParaRPr lang="en-GB"/>
        </a:p>
      </dgm:t>
    </dgm:pt>
    <dgm:pt modelId="{8E4C3ACD-EAC7-4BDA-8CC8-C0EC94BDE35A}" type="pres">
      <dgm:prSet presAssocID="{FCF4BD78-C055-4B45-84E7-31F018F1DDBD}" presName="c5text" presStyleLbl="node1" presStyleIdx="4" presStyleCnt="5">
        <dgm:presLayoutVars>
          <dgm:bulletEnabled val="1"/>
        </dgm:presLayoutVars>
      </dgm:prSet>
      <dgm:spPr/>
      <dgm:t>
        <a:bodyPr/>
        <a:lstStyle/>
        <a:p>
          <a:endParaRPr lang="en-GB"/>
        </a:p>
      </dgm:t>
    </dgm:pt>
  </dgm:ptLst>
  <dgm:cxnLst>
    <dgm:cxn modelId="{C87D7BE5-C1E8-411C-983A-357D07DC05D3}" type="presOf" srcId="{2F4521E8-3A1B-495D-AB10-EB0CCF4CC39D}" destId="{1938EC6B-C0DA-4E88-A505-E1EBD317EB9D}" srcOrd="1" destOrd="0" presId="urn:microsoft.com/office/officeart/2005/8/layout/venn2"/>
    <dgm:cxn modelId="{EBDDAE8E-BE09-419F-913C-3D5E28C473E4}" srcId="{FCF4BD78-C055-4B45-84E7-31F018F1DDBD}" destId="{F413CFF0-4F41-4F15-8260-27A9A07457A6}" srcOrd="1" destOrd="0" parTransId="{9EF8C441-F86F-4217-86FF-4AE8DC8A9EDB}" sibTransId="{AF4D6AA5-CBFB-4596-98EF-8723195ABE12}"/>
    <dgm:cxn modelId="{ED82BD50-E99F-473E-A0E4-6215C4FFF72F}" srcId="{FCF4BD78-C055-4B45-84E7-31F018F1DDBD}" destId="{13092A45-E494-4B96-95FF-AB22BB37B935}" srcOrd="3" destOrd="0" parTransId="{873FBDF5-BB4B-49D8-9D60-71019F04BB27}" sibTransId="{20735388-2A4D-4C90-B148-079ED2DFEB32}"/>
    <dgm:cxn modelId="{92B80189-1EC0-4A2F-9135-0E87C5890136}" type="presOf" srcId="{F413CFF0-4F41-4F15-8260-27A9A07457A6}" destId="{EFE6507E-0CE1-43F4-89AC-5D97B0D57B08}" srcOrd="1" destOrd="0" presId="urn:microsoft.com/office/officeart/2005/8/layout/venn2"/>
    <dgm:cxn modelId="{83C6DE95-1FDB-46EB-B1F4-244D30592E36}" type="presOf" srcId="{99E3928D-D4D4-4EDA-A497-75D2ECC5C485}" destId="{ABEFDEB2-F5A0-48A6-8A25-5A97497F79C2}" srcOrd="1" destOrd="0" presId="urn:microsoft.com/office/officeart/2005/8/layout/venn2"/>
    <dgm:cxn modelId="{2F8E45D6-CDC6-432E-BB74-61B4858B9700}" type="presOf" srcId="{99E3928D-D4D4-4EDA-A497-75D2ECC5C485}" destId="{70058CA4-CE1F-4494-A0EB-52F52670E7DC}" srcOrd="0" destOrd="0" presId="urn:microsoft.com/office/officeart/2005/8/layout/venn2"/>
    <dgm:cxn modelId="{C1F9D47A-A7DC-439D-ACC6-33AE1556CBBA}" type="presOf" srcId="{F413CFF0-4F41-4F15-8260-27A9A07457A6}" destId="{39CBFADA-E02B-4AAB-B57C-896465BC1856}" srcOrd="0" destOrd="0" presId="urn:microsoft.com/office/officeart/2005/8/layout/venn2"/>
    <dgm:cxn modelId="{543F5025-1CD4-4661-945D-D3C22EC49387}" type="presOf" srcId="{1E5000BA-46ED-4685-8CC2-F6D9C775A43A}" destId="{40A9F5DB-48AD-499E-8189-C55E8908995E}" srcOrd="0" destOrd="0" presId="urn:microsoft.com/office/officeart/2005/8/layout/venn2"/>
    <dgm:cxn modelId="{EBDEEC3E-0B97-482C-8BD5-9D42732AB0C7}" type="presOf" srcId="{13092A45-E494-4B96-95FF-AB22BB37B935}" destId="{DD294C44-1D5D-43EA-8C13-26883FD5EFC6}" srcOrd="1" destOrd="0" presId="urn:microsoft.com/office/officeart/2005/8/layout/venn2"/>
    <dgm:cxn modelId="{7913D632-D8C6-41D3-9D00-EA61A88C181B}" srcId="{FCF4BD78-C055-4B45-84E7-31F018F1DDBD}" destId="{99E3928D-D4D4-4EDA-A497-75D2ECC5C485}" srcOrd="0" destOrd="0" parTransId="{625346DC-EEDB-466A-B78E-6C29E621CEDB}" sibTransId="{A6229350-61B6-4CBD-8D23-09DC3D006382}"/>
    <dgm:cxn modelId="{5CD611C2-24C2-431C-9D7F-9393225B6261}" type="presOf" srcId="{1E5000BA-46ED-4685-8CC2-F6D9C775A43A}" destId="{8E4C3ACD-EAC7-4BDA-8CC8-C0EC94BDE35A}" srcOrd="1" destOrd="0" presId="urn:microsoft.com/office/officeart/2005/8/layout/venn2"/>
    <dgm:cxn modelId="{304CDECB-2E17-4912-99A4-9B6BDB938E3C}" type="presOf" srcId="{13092A45-E494-4B96-95FF-AB22BB37B935}" destId="{8E8A7F54-5C91-4FE3-81D7-5C7E6D7EA4DE}" srcOrd="0" destOrd="0" presId="urn:microsoft.com/office/officeart/2005/8/layout/venn2"/>
    <dgm:cxn modelId="{6ED2EE1D-42A2-477A-99CB-B37C8F6F686B}" srcId="{FCF4BD78-C055-4B45-84E7-31F018F1DDBD}" destId="{2F4521E8-3A1B-495D-AB10-EB0CCF4CC39D}" srcOrd="2" destOrd="0" parTransId="{783262E6-C4E0-4BA0-B776-48EAE978B2FF}" sibTransId="{A114D79B-21C4-4770-8C4D-60BF1E759741}"/>
    <dgm:cxn modelId="{9DEE9DD9-C6CC-49C2-81E6-5AE08A7A9F9F}" type="presOf" srcId="{2F4521E8-3A1B-495D-AB10-EB0CCF4CC39D}" destId="{60E491A1-B056-4176-BF88-79D9F99BBFE3}" srcOrd="0" destOrd="0" presId="urn:microsoft.com/office/officeart/2005/8/layout/venn2"/>
    <dgm:cxn modelId="{35435642-A36C-49F6-A9D4-E37245892340}" srcId="{FCF4BD78-C055-4B45-84E7-31F018F1DDBD}" destId="{1E5000BA-46ED-4685-8CC2-F6D9C775A43A}" srcOrd="4" destOrd="0" parTransId="{5BE2B587-5FF4-42C3-9CAA-704686353AF1}" sibTransId="{39034937-7FDB-467E-A3F7-AD966B5648C2}"/>
    <dgm:cxn modelId="{95373830-3558-47FE-98F4-0B4DCF1AADFB}" type="presOf" srcId="{FCF4BD78-C055-4B45-84E7-31F018F1DDBD}" destId="{72F92472-2451-4996-98CA-267635A5D4C6}" srcOrd="0" destOrd="0" presId="urn:microsoft.com/office/officeart/2005/8/layout/venn2"/>
    <dgm:cxn modelId="{00D707B7-D52F-4581-980F-D5EB4CBCE15D}" type="presParOf" srcId="{72F92472-2451-4996-98CA-267635A5D4C6}" destId="{5871703E-B6BD-434E-B18C-56C2C9BD49BF}" srcOrd="0" destOrd="0" presId="urn:microsoft.com/office/officeart/2005/8/layout/venn2"/>
    <dgm:cxn modelId="{DFE2EDC5-AF07-4CAE-BF89-47BE1E6D49F1}" type="presParOf" srcId="{5871703E-B6BD-434E-B18C-56C2C9BD49BF}" destId="{70058CA4-CE1F-4494-A0EB-52F52670E7DC}" srcOrd="0" destOrd="0" presId="urn:microsoft.com/office/officeart/2005/8/layout/venn2"/>
    <dgm:cxn modelId="{504DD560-AAC5-448A-9EE9-1F5E101F7DB4}" type="presParOf" srcId="{5871703E-B6BD-434E-B18C-56C2C9BD49BF}" destId="{ABEFDEB2-F5A0-48A6-8A25-5A97497F79C2}" srcOrd="1" destOrd="0" presId="urn:microsoft.com/office/officeart/2005/8/layout/venn2"/>
    <dgm:cxn modelId="{95FE8D51-B14B-4570-87A1-5343EA7F1CE5}" type="presParOf" srcId="{72F92472-2451-4996-98CA-267635A5D4C6}" destId="{84DFEF36-1B56-4CAE-9989-B62881B8FB9C}" srcOrd="1" destOrd="0" presId="urn:microsoft.com/office/officeart/2005/8/layout/venn2"/>
    <dgm:cxn modelId="{AF1AAD5D-2F24-4DB9-998C-837A3C3E27C1}" type="presParOf" srcId="{84DFEF36-1B56-4CAE-9989-B62881B8FB9C}" destId="{39CBFADA-E02B-4AAB-B57C-896465BC1856}" srcOrd="0" destOrd="0" presId="urn:microsoft.com/office/officeart/2005/8/layout/venn2"/>
    <dgm:cxn modelId="{DC609F76-5962-4A34-B0F7-A561BAF5FAE0}" type="presParOf" srcId="{84DFEF36-1B56-4CAE-9989-B62881B8FB9C}" destId="{EFE6507E-0CE1-43F4-89AC-5D97B0D57B08}" srcOrd="1" destOrd="0" presId="urn:microsoft.com/office/officeart/2005/8/layout/venn2"/>
    <dgm:cxn modelId="{8258AEB4-BED7-4101-9696-9FC6E3B7877C}" type="presParOf" srcId="{72F92472-2451-4996-98CA-267635A5D4C6}" destId="{76A8F83C-ADC6-4058-A57D-F27D1E785208}" srcOrd="2" destOrd="0" presId="urn:microsoft.com/office/officeart/2005/8/layout/venn2"/>
    <dgm:cxn modelId="{B338FDF7-9403-449F-A8F4-C9BE5A77092B}" type="presParOf" srcId="{76A8F83C-ADC6-4058-A57D-F27D1E785208}" destId="{60E491A1-B056-4176-BF88-79D9F99BBFE3}" srcOrd="0" destOrd="0" presId="urn:microsoft.com/office/officeart/2005/8/layout/venn2"/>
    <dgm:cxn modelId="{56A7D480-F707-4A66-A10A-10AE226AF83F}" type="presParOf" srcId="{76A8F83C-ADC6-4058-A57D-F27D1E785208}" destId="{1938EC6B-C0DA-4E88-A505-E1EBD317EB9D}" srcOrd="1" destOrd="0" presId="urn:microsoft.com/office/officeart/2005/8/layout/venn2"/>
    <dgm:cxn modelId="{9E0EB195-45F5-4517-8E5C-5933649B2C3E}" type="presParOf" srcId="{72F92472-2451-4996-98CA-267635A5D4C6}" destId="{0B1BA3AB-F649-4701-AB9E-CC5F592FE906}" srcOrd="3" destOrd="0" presId="urn:microsoft.com/office/officeart/2005/8/layout/venn2"/>
    <dgm:cxn modelId="{301CFED1-64B8-4FED-A26B-EE1D0C04BE72}" type="presParOf" srcId="{0B1BA3AB-F649-4701-AB9E-CC5F592FE906}" destId="{8E8A7F54-5C91-4FE3-81D7-5C7E6D7EA4DE}" srcOrd="0" destOrd="0" presId="urn:microsoft.com/office/officeart/2005/8/layout/venn2"/>
    <dgm:cxn modelId="{8ECAD986-45B1-44BF-A526-DA81DD7DC3F9}" type="presParOf" srcId="{0B1BA3AB-F649-4701-AB9E-CC5F592FE906}" destId="{DD294C44-1D5D-43EA-8C13-26883FD5EFC6}" srcOrd="1" destOrd="0" presId="urn:microsoft.com/office/officeart/2005/8/layout/venn2"/>
    <dgm:cxn modelId="{939877F0-525A-4B17-BC4B-EFCC31A983E8}" type="presParOf" srcId="{72F92472-2451-4996-98CA-267635A5D4C6}" destId="{896D25D2-F032-4B46-AA02-3C6C9780D286}" srcOrd="4" destOrd="0" presId="urn:microsoft.com/office/officeart/2005/8/layout/venn2"/>
    <dgm:cxn modelId="{29720DA2-2C98-4A67-B47D-5ECBDF5F320B}" type="presParOf" srcId="{896D25D2-F032-4B46-AA02-3C6C9780D286}" destId="{40A9F5DB-48AD-499E-8189-C55E8908995E}" srcOrd="0" destOrd="0" presId="urn:microsoft.com/office/officeart/2005/8/layout/venn2"/>
    <dgm:cxn modelId="{6F163768-9815-47DB-9BA7-7AA6C1A9505F}" type="presParOf" srcId="{896D25D2-F032-4B46-AA02-3C6C9780D286}" destId="{8E4C3ACD-EAC7-4BDA-8CC8-C0EC94BDE35A}" srcOrd="1" destOrd="0" presId="urn:microsoft.com/office/officeart/2005/8/layout/venn2"/>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0058CA4-CE1F-4494-A0EB-52F52670E7DC}">
      <dsp:nvSpPr>
        <dsp:cNvPr id="0" name=""/>
        <dsp:cNvSpPr/>
      </dsp:nvSpPr>
      <dsp:spPr>
        <a:xfrm>
          <a:off x="1545272" y="0"/>
          <a:ext cx="2990850" cy="2990850"/>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2672" tIns="42672" rIns="42672" bIns="42672" numCol="1" spcCol="1270" anchor="ctr" anchorCtr="0">
          <a:noAutofit/>
        </a:bodyPr>
        <a:lstStyle/>
        <a:p>
          <a:pPr lvl="0" algn="ctr" defTabSz="266700">
            <a:lnSpc>
              <a:spcPct val="90000"/>
            </a:lnSpc>
            <a:spcBef>
              <a:spcPct val="0"/>
            </a:spcBef>
            <a:spcAft>
              <a:spcPct val="35000"/>
            </a:spcAft>
          </a:pPr>
          <a:r>
            <a:rPr lang="en-GB" sz="600" b="1" kern="1200" dirty="0" smtClean="0">
              <a:solidFill>
                <a:schemeClr val="tx2"/>
              </a:solidFill>
            </a:rPr>
            <a:t>Neighbourhood/Communities </a:t>
          </a:r>
          <a:endParaRPr lang="en-GB" sz="600" b="1" kern="1200" dirty="0">
            <a:solidFill>
              <a:schemeClr val="tx2"/>
            </a:solidFill>
          </a:endParaRPr>
        </a:p>
      </dsp:txBody>
      <dsp:txXfrm>
        <a:off x="2479913" y="149542"/>
        <a:ext cx="1121568" cy="299085"/>
      </dsp:txXfrm>
    </dsp:sp>
    <dsp:sp modelId="{39CBFADA-E02B-4AAB-B57C-896465BC1856}">
      <dsp:nvSpPr>
        <dsp:cNvPr id="0" name=""/>
        <dsp:cNvSpPr/>
      </dsp:nvSpPr>
      <dsp:spPr>
        <a:xfrm>
          <a:off x="1771823" y="448627"/>
          <a:ext cx="2542222" cy="2542222"/>
        </a:xfrm>
        <a:prstGeom prst="ellipse">
          <a:avLst/>
        </a:prstGeom>
        <a:solidFill>
          <a:schemeClr val="accent6">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2672" tIns="42672" rIns="42672" bIns="42672" numCol="1" spcCol="1270" anchor="ctr" anchorCtr="0">
          <a:noAutofit/>
        </a:bodyPr>
        <a:lstStyle/>
        <a:p>
          <a:pPr lvl="0" algn="ctr" defTabSz="266700">
            <a:lnSpc>
              <a:spcPct val="90000"/>
            </a:lnSpc>
            <a:spcBef>
              <a:spcPct val="0"/>
            </a:spcBef>
            <a:spcAft>
              <a:spcPct val="35000"/>
            </a:spcAft>
          </a:pPr>
          <a:r>
            <a:rPr lang="en-GB" sz="600" b="1" kern="1200" dirty="0" smtClean="0">
              <a:solidFill>
                <a:schemeClr val="tx2"/>
              </a:solidFill>
            </a:rPr>
            <a:t>School</a:t>
          </a:r>
          <a:endParaRPr lang="en-GB" sz="600" b="1" kern="1200" dirty="0">
            <a:solidFill>
              <a:schemeClr val="tx2"/>
            </a:solidFill>
          </a:endParaRPr>
        </a:p>
      </dsp:txBody>
      <dsp:txXfrm>
        <a:off x="2494767" y="594805"/>
        <a:ext cx="1096333" cy="292355"/>
      </dsp:txXfrm>
    </dsp:sp>
    <dsp:sp modelId="{60E491A1-B056-4176-BF88-79D9F99BBFE3}">
      <dsp:nvSpPr>
        <dsp:cNvPr id="0" name=""/>
        <dsp:cNvSpPr/>
      </dsp:nvSpPr>
      <dsp:spPr>
        <a:xfrm>
          <a:off x="1993899" y="897254"/>
          <a:ext cx="2093595" cy="2093595"/>
        </a:xfrm>
        <a:prstGeom prst="ellipse">
          <a:avLst/>
        </a:prstGeom>
        <a:solidFill>
          <a:schemeClr val="accent4">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2672" tIns="42672" rIns="42672" bIns="42672" numCol="1" spcCol="1270" anchor="ctr" anchorCtr="0">
          <a:noAutofit/>
        </a:bodyPr>
        <a:lstStyle/>
        <a:p>
          <a:pPr lvl="0" algn="ctr" defTabSz="266700">
            <a:lnSpc>
              <a:spcPct val="90000"/>
            </a:lnSpc>
            <a:spcBef>
              <a:spcPct val="0"/>
            </a:spcBef>
            <a:spcAft>
              <a:spcPct val="35000"/>
            </a:spcAft>
          </a:pPr>
          <a:r>
            <a:rPr lang="en-GB" sz="600" b="1" kern="1200" dirty="0" smtClean="0">
              <a:solidFill>
                <a:schemeClr val="tx2"/>
              </a:solidFill>
            </a:rPr>
            <a:t>Peer Group</a:t>
          </a:r>
          <a:endParaRPr lang="en-GB" sz="600" b="1" kern="1200" dirty="0">
            <a:solidFill>
              <a:schemeClr val="tx2"/>
            </a:solidFill>
          </a:endParaRPr>
        </a:p>
      </dsp:txBody>
      <dsp:txXfrm>
        <a:off x="2498979" y="1041713"/>
        <a:ext cx="1083435" cy="288916"/>
      </dsp:txXfrm>
    </dsp:sp>
    <dsp:sp modelId="{8E8A7F54-5C91-4FE3-81D7-5C7E6D7EA4DE}">
      <dsp:nvSpPr>
        <dsp:cNvPr id="0" name=""/>
        <dsp:cNvSpPr/>
      </dsp:nvSpPr>
      <dsp:spPr>
        <a:xfrm>
          <a:off x="2218213" y="1345882"/>
          <a:ext cx="1644967" cy="1644967"/>
        </a:xfrm>
        <a:prstGeom prst="ellipse">
          <a:avLst/>
        </a:prstGeom>
        <a:solidFill>
          <a:schemeClr val="accent3">
            <a:lumMod val="40000"/>
            <a:lumOff val="6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2672" tIns="42672" rIns="42672" bIns="42672" numCol="1" spcCol="1270" anchor="ctr" anchorCtr="0">
          <a:noAutofit/>
        </a:bodyPr>
        <a:lstStyle/>
        <a:p>
          <a:pPr lvl="0" algn="ctr" defTabSz="266700">
            <a:lnSpc>
              <a:spcPct val="90000"/>
            </a:lnSpc>
            <a:spcBef>
              <a:spcPct val="0"/>
            </a:spcBef>
            <a:spcAft>
              <a:spcPct val="35000"/>
            </a:spcAft>
          </a:pPr>
          <a:r>
            <a:rPr lang="en-GB" sz="600" b="1" kern="1200" dirty="0" smtClean="0">
              <a:solidFill>
                <a:schemeClr val="tx2"/>
              </a:solidFill>
            </a:rPr>
            <a:t>Home/Family</a:t>
          </a:r>
          <a:endParaRPr lang="en-GB" sz="600" b="1" kern="1200" dirty="0">
            <a:solidFill>
              <a:schemeClr val="tx2"/>
            </a:solidFill>
          </a:endParaRPr>
        </a:p>
      </dsp:txBody>
      <dsp:txXfrm>
        <a:off x="2596556" y="1493929"/>
        <a:ext cx="888282" cy="296094"/>
      </dsp:txXfrm>
    </dsp:sp>
    <dsp:sp modelId="{40A9F5DB-48AD-499E-8189-C55E8908995E}">
      <dsp:nvSpPr>
        <dsp:cNvPr id="0" name=""/>
        <dsp:cNvSpPr/>
      </dsp:nvSpPr>
      <dsp:spPr>
        <a:xfrm>
          <a:off x="2442527" y="1794510"/>
          <a:ext cx="1196340" cy="1196340"/>
        </a:xfrm>
        <a:prstGeom prst="ellipse">
          <a:avLst/>
        </a:prstGeom>
        <a:solidFill>
          <a:schemeClr val="accent1">
            <a:lumMod val="40000"/>
            <a:lumOff val="6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2672" tIns="42672" rIns="42672" bIns="42672" numCol="1" spcCol="1270" anchor="ctr" anchorCtr="0">
          <a:noAutofit/>
        </a:bodyPr>
        <a:lstStyle/>
        <a:p>
          <a:pPr lvl="0" algn="ctr" defTabSz="266700">
            <a:lnSpc>
              <a:spcPct val="90000"/>
            </a:lnSpc>
            <a:spcBef>
              <a:spcPct val="0"/>
            </a:spcBef>
            <a:spcAft>
              <a:spcPct val="35000"/>
            </a:spcAft>
          </a:pPr>
          <a:r>
            <a:rPr lang="en-GB" sz="600" b="1" kern="1200" dirty="0" smtClean="0">
              <a:solidFill>
                <a:schemeClr val="tx2"/>
              </a:solidFill>
            </a:rPr>
            <a:t>Child/Young Person</a:t>
          </a:r>
          <a:endParaRPr lang="en-GB" sz="600" b="1" kern="1200" dirty="0">
            <a:solidFill>
              <a:schemeClr val="tx2"/>
            </a:solidFill>
          </a:endParaRPr>
        </a:p>
      </dsp:txBody>
      <dsp:txXfrm>
        <a:off x="2617727" y="2093595"/>
        <a:ext cx="845940" cy="598170"/>
      </dsp:txXfrm>
    </dsp:sp>
  </dsp:spTree>
</dsp:drawing>
</file>

<file path=word/diagrams/layout1.xml><?xml version="1.0" encoding="utf-8"?>
<dgm:layoutDef xmlns:dgm="http://schemas.openxmlformats.org/drawingml/2006/diagram" xmlns:a="http://schemas.openxmlformats.org/drawingml/2006/main" uniqueId="urn:microsoft.com/office/officeart/2005/8/layout/venn2">
  <dgm:title val=""/>
  <dgm:desc val=""/>
  <dgm:catLst>
    <dgm:cat type="relationship" pri="30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resizeHandles val="exact"/>
    </dgm:varLst>
    <dgm:alg type="composite">
      <dgm:param type="ar" val="1"/>
    </dgm:alg>
    <dgm:shape xmlns:r="http://schemas.openxmlformats.org/officeDocument/2006/relationships" r:blip="">
      <dgm:adjLst/>
    </dgm:shape>
    <dgm:presOf/>
    <dgm:choose name="Name1">
      <dgm:if name="Name2" axis="ch" ptType="node" func="cnt" op="lte" val="3">
        <dgm:constrLst>
          <dgm:constr type="w" for="ch" forName="comp1" refType="w"/>
          <dgm:constr type="h" for="ch" forName="comp1" refType="w" refFor="ch" refForName="comp1"/>
          <dgm:constr type="w" for="ch" forName="comp2" refType="w" fact="0.75"/>
          <dgm:constr type="h" for="ch" forName="comp2" refType="w" refFor="ch" refForName="comp2"/>
          <dgm:constr type="ctrX" for="ch" forName="comp2" refType="ctrX" refFor="ch" refForName="comp1"/>
          <dgm:constr type="b" for="ch" forName="comp2" refType="b" refFor="ch" refForName="comp1"/>
          <dgm:constr type="w" for="ch" forName="comp3" refType="w" fact="0.5"/>
          <dgm:constr type="h" for="ch" forName="comp3" refType="w" refFor="ch" refForName="comp3"/>
          <dgm:constr type="ctrX" for="ch" forName="comp3" refType="ctrX" refFor="ch" refForName="comp1"/>
          <dgm:constr type="b" for="ch" forName="comp3" refType="b" refFor="ch" refForName="comp1"/>
          <dgm:constr type="primFontSz" for="des" ptType="node" op="equ" val="65"/>
        </dgm:constrLst>
      </dgm:if>
      <dgm:if name="Name3" axis="ch" ptType="node" func="cnt" op="equ" val="4">
        <dgm:constrLst>
          <dgm:constr type="w" for="ch" forName="comp1" refType="w"/>
          <dgm:constr type="h" for="ch" forName="comp1" refType="w" refFor="ch" refForName="comp1"/>
          <dgm:constr type="w" for="ch" forName="comp2" refType="w" fact="0.8"/>
          <dgm:constr type="h" for="ch" forName="comp2" refType="w" refFor="ch" refForName="comp2"/>
          <dgm:constr type="ctrX" for="ch" forName="comp2" refType="ctrX" refFor="ch" refForName="comp1"/>
          <dgm:constr type="b" for="ch" forName="comp2" refType="b" refFor="ch" refForName="comp1"/>
          <dgm:constr type="w" for="ch" forName="comp3" refType="w" fact="0.6"/>
          <dgm:constr type="h" for="ch" forName="comp3" refType="w" refFor="ch" refForName="comp3"/>
          <dgm:constr type="ctrX" for="ch" forName="comp3" refType="ctrX" refFor="ch" refForName="comp1"/>
          <dgm:constr type="b" for="ch" forName="comp3" refType="b" refFor="ch" refForName="comp1"/>
          <dgm:constr type="w" for="ch" forName="comp4" refType="w" fact="0.4"/>
          <dgm:constr type="h" for="ch" forName="comp4" refType="w" refFor="ch" refForName="comp4"/>
          <dgm:constr type="ctrX" for="ch" forName="comp4" refType="ctrX" refFor="ch" refForName="comp1"/>
          <dgm:constr type="b" for="ch" forName="comp4" refType="b" refFor="ch" refForName="comp1"/>
          <dgm:constr type="primFontSz" for="des" ptType="node" op="equ" val="65"/>
        </dgm:constrLst>
      </dgm:if>
      <dgm:else name="Name4">
        <dgm:constrLst>
          <dgm:constr type="w" for="ch" forName="comp1" refType="w"/>
          <dgm:constr type="h" for="ch" forName="comp1" refType="w" refFor="ch" refForName="comp1"/>
          <dgm:constr type="w" for="ch" forName="comp2" refType="w" fact="0.85"/>
          <dgm:constr type="h" for="ch" forName="comp2" refType="w" refFor="ch" refForName="comp2"/>
          <dgm:constr type="ctrX" for="ch" forName="comp2" refType="ctrX" refFor="ch" refForName="comp1"/>
          <dgm:constr type="b" for="ch" forName="comp2" refType="b" refFor="ch" refForName="comp1"/>
          <dgm:constr type="w" for="ch" forName="comp3" refType="w" fact="0.7"/>
          <dgm:constr type="h" for="ch" forName="comp3" refType="w" refFor="ch" refForName="comp3"/>
          <dgm:constr type="ctrX" for="ch" forName="comp3" refType="ctrX" refFor="ch" refForName="comp1"/>
          <dgm:constr type="b" for="ch" forName="comp3" refType="b" refFor="ch" refForName="comp1"/>
          <dgm:constr type="w" for="ch" forName="comp4" refType="w" fact="0.55"/>
          <dgm:constr type="h" for="ch" forName="comp4" refType="w" refFor="ch" refForName="comp4"/>
          <dgm:constr type="ctrX" for="ch" forName="comp4" refType="ctrX" refFor="ch" refForName="comp1"/>
          <dgm:constr type="b" for="ch" forName="comp4" refType="b" refFor="ch" refForName="comp1"/>
          <dgm:constr type="w" for="ch" forName="comp5" refType="w" fact="0.4"/>
          <dgm:constr type="h" for="ch" forName="comp5" refType="w" refFor="ch" refForName="comp5"/>
          <dgm:constr type="ctrX" for="ch" forName="comp5" refType="ctrX" refFor="ch" refForName="comp1"/>
          <dgm:constr type="b" for="ch" forName="comp5" refType="b" refFor="ch" refForName="comp1"/>
          <dgm:constr type="w" for="ch" forName="comp6" refType="w" fact="0.25"/>
          <dgm:constr type="h" for="ch" forName="comp6" refType="w" refFor="ch" refForName="comp6"/>
          <dgm:constr type="ctrX" for="ch" forName="comp6" refType="ctrX" refFor="ch" refForName="comp1"/>
          <dgm:constr type="b" for="ch" forName="comp6" refType="b" refFor="ch" refForName="comp1"/>
          <dgm:constr type="w" for="ch" forName="comp7" refType="w" fact="0.15"/>
          <dgm:constr type="h" for="ch" forName="comp7" refType="w" refFor="ch" refForName="comp7"/>
          <dgm:constr type="ctrX" for="ch" forName="comp7" refType="ctrX" refFor="ch" refForName="comp1"/>
          <dgm:constr type="b" for="ch" forName="comp7" refType="b" refFor="ch" refForName="comp1"/>
          <dgm:constr type="primFontSz" for="des" ptType="node" op="equ" val="65"/>
        </dgm:constrLst>
      </dgm:else>
    </dgm:choose>
    <dgm:ruleLst/>
    <dgm:choose name="Name5">
      <dgm:if name="Name6" axis="ch" ptType="node" func="cnt" op="gte" val="1">
        <dgm:layoutNode name="comp1">
          <dgm:alg type="composite"/>
          <dgm:shape xmlns:r="http://schemas.openxmlformats.org/officeDocument/2006/relationships" r:blip="">
            <dgm:adjLst/>
          </dgm:shape>
          <dgm:presOf/>
          <dgm:choose name="Name7">
            <dgm:if name="Name8" axis="ch" ptType="node" func="cnt" op="equ" val="1">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5"/>
                <dgm:constr type="w" for="ch" forName="c1text" refType="w" refFor="ch" refForName="circle1" fact="0.70711"/>
                <dgm:constr type="h" for="ch" forName="c1text" refType="h" refFor="ch" refForName="circle1" fact="0.5"/>
              </dgm:constrLst>
            </dgm:if>
            <dgm:if name="Name9" axis="ch" ptType="node" func="cnt" op="equ" val="2">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6"/>
                <dgm:constr type="w" for="ch" forName="c1text" refType="w" refFor="ch" refForName="circle1" fact="0.525"/>
                <dgm:constr type="h" for="ch" forName="c1text" refType="h" refFor="ch" refForName="circle1" fact="0.17"/>
              </dgm:constrLst>
            </dgm:if>
            <dgm:if name="Name10" axis="ch" ptType="node" func="cnt" op="equ" val="3">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25"/>
                <dgm:constr type="w" for="ch" forName="c1text" refType="w" refFor="ch" refForName="circle1" fact="0.3495"/>
                <dgm:constr type="h" for="ch" forName="c1text" refType="h" refFor="ch" refForName="circle1" fact="0.15"/>
              </dgm:constrLst>
            </dgm:if>
            <dgm:if name="Name11" axis="ch" ptType="node" func="cnt" op="equ" val="4">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25"/>
                <dgm:constr type="w" for="ch" forName="c1text" refType="w" refFor="ch" refForName="circle1" fact="0.2796"/>
                <dgm:constr type="h" for="ch" forName="c1text" refType="h" refFor="ch" refForName="circle1" fact="0.15"/>
              </dgm:constrLst>
            </dgm:if>
            <dgm:if name="Name12" axis="ch" ptType="node" func="cnt" op="gte" val="5">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
                <dgm:constr type="w" for="ch" forName="c1text" refType="w" refFor="ch" refForName="circle1" fact="0.375"/>
                <dgm:constr type="h" for="ch" forName="c1text" refType="h" refFor="ch" refForName="circle1" fact="0.1"/>
              </dgm:constrLst>
            </dgm:if>
            <dgm:else name="Name13"/>
          </dgm:choose>
          <dgm:ruleLst/>
          <dgm:layoutNode name="circle1" styleLbl="node1">
            <dgm:alg type="sp"/>
            <dgm:shape xmlns:r="http://schemas.openxmlformats.org/officeDocument/2006/relationships" type="ellipse" r:blip="">
              <dgm:adjLst/>
            </dgm:shape>
            <dgm:presOf axis="ch desOrSelf" ptType="node node" st="1 1" cnt="1 0"/>
            <dgm:constrLst>
              <dgm:constr type="h" refType="w"/>
            </dgm:constrLst>
            <dgm:ruleLst/>
          </dgm:layoutNode>
          <dgm:layoutNode name="c1text">
            <dgm:varLst>
              <dgm:bulletEnabled val="1"/>
            </dgm:varLst>
            <dgm:alg type="tx"/>
            <dgm:shape xmlns:r="http://schemas.openxmlformats.org/officeDocument/2006/relationships" type="rect" r:blip="" hideGeom="1">
              <dgm:adjLst/>
            </dgm:shape>
            <dgm:presOf axis="ch desOrSelf" ptType="node node" st="1 1" cnt="1 0"/>
            <dgm:constrLst/>
            <dgm:ruleLst>
              <dgm:rule type="primFontSz" val="5" fact="NaN" max="NaN"/>
            </dgm:ruleLst>
          </dgm:layoutNode>
        </dgm:layoutNode>
      </dgm:if>
      <dgm:else name="Name14"/>
    </dgm:choose>
    <dgm:choose name="Name15">
      <dgm:if name="Name16" axis="ch" ptType="node" func="cnt" op="gte" val="2">
        <dgm:layoutNode name="comp2">
          <dgm:alg type="composite"/>
          <dgm:shape xmlns:r="http://schemas.openxmlformats.org/officeDocument/2006/relationships" r:blip="">
            <dgm:adjLst/>
          </dgm:shape>
          <dgm:presOf/>
          <dgm:choose name="Name17">
            <dgm:if name="Name18" axis="ch" ptType="node" func="cnt" op="equ" val="2">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5"/>
                <dgm:constr type="w" for="ch" forName="c2text" refType="w" refFor="ch" refForName="circle2" fact="0.70711"/>
                <dgm:constr type="h" for="ch" forName="c2text" refType="h" refFor="ch" refForName="circle2" fact="0.5"/>
              </dgm:constrLst>
            </dgm:if>
            <dgm:if name="Name19" axis="ch" ptType="node" func="cnt" op="equ" val="3">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5625"/>
                <dgm:constr type="w" for="ch" forName="c2text" refType="w" refFor="ch" refForName="circle2" fact="0.466"/>
                <dgm:constr type="h" for="ch" forName="c2text" refType="h" refFor="ch" refForName="circle2" fact="0.1875"/>
              </dgm:constrLst>
            </dgm:if>
            <dgm:if name="Name20" axis="ch" ptType="node" func="cnt" op="equ" val="4">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5"/>
                <dgm:constr type="w" for="ch" forName="c2text" refType="w" refFor="ch" refForName="circle2" fact="0.3495"/>
                <dgm:constr type="h" for="ch" forName="c2text" refType="h" refFor="ch" refForName="circle2" fact="0.18"/>
              </dgm:constrLst>
            </dgm:if>
            <dgm:if name="Name21" axis="ch" ptType="node" func="cnt" op="gte" val="5">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15"/>
                <dgm:constr type="w" for="ch" forName="c2text" refType="w" refFor="ch" refForName="circle2" fact="0.43125"/>
                <dgm:constr type="h" for="ch" forName="c2text" refType="h" refFor="ch" refForName="circle2" fact="0.115"/>
              </dgm:constrLst>
            </dgm:if>
            <dgm:else name="Name22"/>
          </dgm:choose>
          <dgm:ruleLst/>
          <dgm:layoutNode name="circle2" styleLbl="node1">
            <dgm:alg type="sp"/>
            <dgm:shape xmlns:r="http://schemas.openxmlformats.org/officeDocument/2006/relationships" type="ellipse" r:blip="">
              <dgm:adjLst/>
            </dgm:shape>
            <dgm:presOf axis="ch desOrSelf" ptType="node node" st="2 1" cnt="1 0"/>
            <dgm:constrLst>
              <dgm:constr type="h" refType="w"/>
            </dgm:constrLst>
            <dgm:ruleLst/>
          </dgm:layoutNode>
          <dgm:layoutNode name="c2text">
            <dgm:varLst>
              <dgm:bulletEnabled val="1"/>
            </dgm:varLst>
            <dgm:alg type="tx"/>
            <dgm:shape xmlns:r="http://schemas.openxmlformats.org/officeDocument/2006/relationships" type="rect" r:blip="" hideGeom="1">
              <dgm:adjLst/>
            </dgm:shape>
            <dgm:presOf axis="ch desOrSelf" ptType="node node" st="2 1" cnt="1 0"/>
            <dgm:constrLst/>
            <dgm:ruleLst>
              <dgm:rule type="primFontSz" val="5" fact="NaN" max="NaN"/>
            </dgm:ruleLst>
          </dgm:layoutNode>
        </dgm:layoutNode>
      </dgm:if>
      <dgm:else name="Name23"/>
    </dgm:choose>
    <dgm:choose name="Name24">
      <dgm:if name="Name25" axis="ch" ptType="node" func="cnt" op="gte" val="3">
        <dgm:layoutNode name="comp3">
          <dgm:alg type="composite"/>
          <dgm:shape xmlns:r="http://schemas.openxmlformats.org/officeDocument/2006/relationships" r:blip="">
            <dgm:adjLst/>
          </dgm:shape>
          <dgm:presOf/>
          <dgm:choose name="Name26">
            <dgm:if name="Name27" axis="ch" ptType="node" func="cnt" op="equ" val="3">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5"/>
                <dgm:constr type="w" for="ch" forName="c3text" refType="w" refFor="ch" refForName="circle3" fact="0.70711"/>
                <dgm:constr type="h" for="ch" forName="c3text" refType="h" refFor="ch" refForName="circle3" fact="0.5"/>
              </dgm:constrLst>
            </dgm:if>
            <dgm:if name="Name28" axis="ch" ptType="node" func="cnt" op="equ" val="4">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1875"/>
                <dgm:constr type="w" for="ch" forName="c3text" refType="w" refFor="ch" refForName="circle3" fact="0.466"/>
                <dgm:constr type="h" for="ch" forName="c3text" refType="h" refFor="ch" refForName="circle3" fact="0.225"/>
              </dgm:constrLst>
            </dgm:if>
            <dgm:if name="Name29" axis="ch" ptType="node" func="cnt" op="gte" val="5">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138"/>
                <dgm:constr type="w" for="ch" forName="c3text" refType="w" refFor="ch" refForName="circle3" fact="0.5175"/>
                <dgm:constr type="h" for="ch" forName="c3text" refType="h" refFor="ch" refForName="circle3" fact="0.138"/>
              </dgm:constrLst>
            </dgm:if>
            <dgm:else name="Name30"/>
          </dgm:choose>
          <dgm:ruleLst/>
          <dgm:layoutNode name="circle3" styleLbl="node1">
            <dgm:alg type="sp"/>
            <dgm:shape xmlns:r="http://schemas.openxmlformats.org/officeDocument/2006/relationships" type="ellipse" r:blip="">
              <dgm:adjLst/>
            </dgm:shape>
            <dgm:presOf axis="ch desOrSelf" ptType="node node" st="3 1" cnt="1 0"/>
            <dgm:constrLst>
              <dgm:constr type="h" refType="w"/>
            </dgm:constrLst>
            <dgm:ruleLst/>
          </dgm:layoutNode>
          <dgm:layoutNode name="c3text">
            <dgm:varLst>
              <dgm:bulletEnabled val="1"/>
            </dgm:varLst>
            <dgm:alg type="tx"/>
            <dgm:shape xmlns:r="http://schemas.openxmlformats.org/officeDocument/2006/relationships" type="rect" r:blip="" hideGeom="1">
              <dgm:adjLst/>
            </dgm:shape>
            <dgm:presOf axis="ch desOrSelf" ptType="node node" st="3 1" cnt="1 0"/>
            <dgm:constrLst/>
            <dgm:ruleLst>
              <dgm:rule type="primFontSz" val="5" fact="NaN" max="NaN"/>
            </dgm:ruleLst>
          </dgm:layoutNode>
        </dgm:layoutNode>
      </dgm:if>
      <dgm:else name="Name31"/>
    </dgm:choose>
    <dgm:choose name="Name32">
      <dgm:if name="Name33" axis="ch" ptType="node" func="cnt" op="gte" val="4">
        <dgm:layoutNode name="comp4">
          <dgm:alg type="composite"/>
          <dgm:shape xmlns:r="http://schemas.openxmlformats.org/officeDocument/2006/relationships" r:blip="">
            <dgm:adjLst/>
          </dgm:shape>
          <dgm:presOf/>
          <dgm:choose name="Name34">
            <dgm:if name="Name35" axis="ch" ptType="node" func="cnt" op="equ" val="4">
              <dgm:constrLst>
                <dgm:constr type="w" for="ch" forName="circle4" refType="w"/>
                <dgm:constr type="h" for="ch" forName="circle4" refType="h"/>
                <dgm:constr type="ctrX" for="ch" forName="circle4" refType="w" fact="0.5"/>
                <dgm:constr type="ctrY" for="ch" forName="circle4" refType="h" fact="0.5"/>
                <dgm:constr type="ctrX" for="ch" forName="c4text" refType="w" fact="0.5"/>
                <dgm:constr type="ctrY" for="ch" forName="c4text" refType="h" fact="0.5"/>
                <dgm:constr type="w" for="ch" forName="c4text" refType="w" refFor="ch" refForName="circle4" fact="0.70711"/>
                <dgm:constr type="h" for="ch" forName="c4text" refType="h" refFor="ch" refForName="circle4" fact="0.5"/>
              </dgm:constrLst>
            </dgm:if>
            <dgm:if name="Name36" axis="ch" ptType="node" func="cnt" op="gte" val="5">
              <dgm:constrLst>
                <dgm:constr type="w" for="ch" forName="circle4" refType="w"/>
                <dgm:constr type="h" for="ch" forName="circle4" refType="h"/>
                <dgm:constr type="ctrX" for="ch" forName="circle4" refType="w" fact="0.5"/>
                <dgm:constr type="ctrY" for="ch" forName="circle4" refType="h" fact="0.5"/>
                <dgm:constr type="ctrX" for="ch" forName="c4text" refType="w" fact="0.5"/>
                <dgm:constr type="ctrY" for="ch" forName="c4text" refType="h" fact="0.18"/>
                <dgm:constr type="w" for="ch" forName="c4text" refType="w" refFor="ch" refForName="circle4" fact="0.54"/>
                <dgm:constr type="h" for="ch" forName="c4text" refType="h" refFor="ch" refForName="circle4" fact="0.18"/>
              </dgm:constrLst>
            </dgm:if>
            <dgm:else name="Name37"/>
          </dgm:choose>
          <dgm:ruleLst/>
          <dgm:layoutNode name="circle4" styleLbl="node1">
            <dgm:alg type="sp"/>
            <dgm:shape xmlns:r="http://schemas.openxmlformats.org/officeDocument/2006/relationships" type="ellipse" r:blip="">
              <dgm:adjLst/>
            </dgm:shape>
            <dgm:presOf axis="ch desOrSelf" ptType="node node" st="4 1" cnt="1 0"/>
            <dgm:constrLst>
              <dgm:constr type="h" refType="w"/>
            </dgm:constrLst>
            <dgm:ruleLst/>
          </dgm:layoutNode>
          <dgm:layoutNode name="c4text">
            <dgm:varLst>
              <dgm:bulletEnabled val="1"/>
            </dgm:varLst>
            <dgm:alg type="tx"/>
            <dgm:shape xmlns:r="http://schemas.openxmlformats.org/officeDocument/2006/relationships" type="rect" r:blip="" hideGeom="1">
              <dgm:adjLst/>
            </dgm:shape>
            <dgm:presOf axis="ch desOrSelf" ptType="node node" st="4 1" cnt="1 0"/>
            <dgm:constrLst/>
            <dgm:ruleLst>
              <dgm:rule type="primFontSz" val="5" fact="NaN" max="NaN"/>
            </dgm:ruleLst>
          </dgm:layoutNode>
        </dgm:layoutNode>
      </dgm:if>
      <dgm:else name="Name38"/>
    </dgm:choose>
    <dgm:choose name="Name39">
      <dgm:if name="Name40" axis="ch" ptType="node" func="cnt" op="gte" val="5">
        <dgm:layoutNode name="comp5">
          <dgm:alg type="composite"/>
          <dgm:shape xmlns:r="http://schemas.openxmlformats.org/officeDocument/2006/relationships" r:blip="">
            <dgm:adjLst/>
          </dgm:shape>
          <dgm:presOf/>
          <dgm:choose name="Name41">
            <dgm:if name="Name42" axis="ch" ptType="node" func="cnt" op="equ" val="5">
              <dgm:constrLst>
                <dgm:constr type="w" for="ch" forName="circle5" refType="w"/>
                <dgm:constr type="h" for="ch" forName="circle5" refType="h"/>
                <dgm:constr type="ctrX" for="ch" forName="circle5" refType="w" fact="0.5"/>
                <dgm:constr type="ctrY" for="ch" forName="circle5" refType="h" fact="0.5"/>
                <dgm:constr type="ctrX" for="ch" forName="c5text" refType="w" fact="0.5"/>
                <dgm:constr type="ctrY" for="ch" forName="c5text" refType="h" fact="0.5"/>
                <dgm:constr type="w" for="ch" forName="c5text" refType="w" refFor="ch" refForName="circle5" fact="0.70711"/>
                <dgm:constr type="h" for="ch" forName="c5text" refType="h" refFor="ch" refForName="circle5" fact="0.5"/>
              </dgm:constrLst>
            </dgm:if>
            <dgm:if name="Name43" axis="ch" ptType="node" func="cnt" op="gte" val="6">
              <dgm:constrLst>
                <dgm:constr type="w" for="ch" forName="circle5" refType="w"/>
                <dgm:constr type="h" for="ch" forName="circle5" refType="h"/>
                <dgm:constr type="ctrX" for="ch" forName="circle5" refType="w" fact="0.5"/>
                <dgm:constr type="ctrY" for="ch" forName="circle5" refType="h" fact="0.5"/>
                <dgm:constr type="ctrX" for="ch" forName="c5text" refType="w" fact="0.5"/>
                <dgm:constr type="ctrY" for="ch" forName="c5text" refType="h" fact="0.25"/>
                <dgm:constr type="w" for="ch" forName="c5text" refType="w" refFor="ch" refForName="circle5" fact="0.65"/>
                <dgm:constr type="h" for="ch" forName="c5text" refType="h" refFor="ch" refForName="circle5" fact="0.25"/>
              </dgm:constrLst>
            </dgm:if>
            <dgm:else name="Name44"/>
          </dgm:choose>
          <dgm:ruleLst/>
          <dgm:layoutNode name="circle5" styleLbl="node1">
            <dgm:alg type="sp"/>
            <dgm:shape xmlns:r="http://schemas.openxmlformats.org/officeDocument/2006/relationships" type="ellipse" r:blip="">
              <dgm:adjLst/>
            </dgm:shape>
            <dgm:presOf axis="ch desOrSelf" ptType="node node" st="5 1" cnt="1 0"/>
            <dgm:constrLst>
              <dgm:constr type="h" refType="w"/>
            </dgm:constrLst>
            <dgm:ruleLst/>
          </dgm:layoutNode>
          <dgm:layoutNode name="c5text">
            <dgm:varLst>
              <dgm:bulletEnabled val="1"/>
            </dgm:varLst>
            <dgm:alg type="tx"/>
            <dgm:shape xmlns:r="http://schemas.openxmlformats.org/officeDocument/2006/relationships" type="rect" r:blip="" hideGeom="1">
              <dgm:adjLst/>
            </dgm:shape>
            <dgm:presOf axis="ch desOrSelf" ptType="node node" st="5 1" cnt="1 0"/>
            <dgm:constrLst/>
            <dgm:ruleLst>
              <dgm:rule type="primFontSz" val="5" fact="NaN" max="NaN"/>
            </dgm:ruleLst>
          </dgm:layoutNode>
        </dgm:layoutNode>
      </dgm:if>
      <dgm:else name="Name45"/>
    </dgm:choose>
    <dgm:choose name="Name46">
      <dgm:if name="Name47" axis="ch" ptType="node" func="cnt" op="gte" val="6">
        <dgm:layoutNode name="comp6">
          <dgm:alg type="composite"/>
          <dgm:shape xmlns:r="http://schemas.openxmlformats.org/officeDocument/2006/relationships" r:blip="">
            <dgm:adjLst/>
          </dgm:shape>
          <dgm:presOf/>
          <dgm:choose name="Name48">
            <dgm:if name="Name49" axis="ch" ptType="node" func="cnt" op="equ" val="6">
              <dgm:constrLst>
                <dgm:constr type="w" for="ch" forName="circle6" refType="w"/>
                <dgm:constr type="h" for="ch" forName="circle6" refType="h"/>
                <dgm:constr type="ctrX" for="ch" forName="circle6" refType="w" fact="0.5"/>
                <dgm:constr type="ctrY" for="ch" forName="circle6" refType="h" fact="0.5"/>
                <dgm:constr type="ctrX" for="ch" forName="c6text" refType="w" fact="0.5"/>
                <dgm:constr type="ctrY" for="ch" forName="c6text" refType="h" fact="0.5"/>
                <dgm:constr type="w" for="ch" forName="c6text" refType="w" refFor="ch" refForName="circle6" fact="0.70711"/>
                <dgm:constr type="h" for="ch" forName="c6text" refType="h" refFor="ch" refForName="circle6" fact="0.5"/>
              </dgm:constrLst>
            </dgm:if>
            <dgm:if name="Name50" axis="ch" ptType="node" func="cnt" op="gte" val="7">
              <dgm:constrLst>
                <dgm:constr type="w" for="ch" forName="circle6" refType="w"/>
                <dgm:constr type="h" for="ch" forName="circle6" refType="h"/>
                <dgm:constr type="ctrX" for="ch" forName="circle6" refType="w" fact="0.5"/>
                <dgm:constr type="ctrY" for="ch" forName="circle6" refType="h" fact="0.5"/>
                <dgm:constr type="ctrX" for="ch" forName="c6text" refType="w" fact="0.5"/>
                <dgm:constr type="ctrY" for="ch" forName="c6text" refType="h" fact="0.27"/>
                <dgm:constr type="w" for="ch" forName="c6text" refType="w" refFor="ch" refForName="circle6" fact="0.68"/>
                <dgm:constr type="h" for="ch" forName="c6text" refType="h" refFor="ch" refForName="circle6" fact="0.241"/>
              </dgm:constrLst>
            </dgm:if>
            <dgm:else name="Name51"/>
          </dgm:choose>
          <dgm:ruleLst/>
          <dgm:layoutNode name="circle6" styleLbl="node1">
            <dgm:alg type="sp"/>
            <dgm:shape xmlns:r="http://schemas.openxmlformats.org/officeDocument/2006/relationships" type="ellipse" r:blip="">
              <dgm:adjLst/>
            </dgm:shape>
            <dgm:presOf axis="ch desOrSelf" ptType="node node" st="6 1" cnt="1 0"/>
            <dgm:constrLst>
              <dgm:constr type="h" refType="w"/>
            </dgm:constrLst>
            <dgm:ruleLst/>
          </dgm:layoutNode>
          <dgm:layoutNode name="c6text">
            <dgm:varLst>
              <dgm:bulletEnabled val="1"/>
            </dgm:varLst>
            <dgm:alg type="tx"/>
            <dgm:shape xmlns:r="http://schemas.openxmlformats.org/officeDocument/2006/relationships" type="rect" r:blip="" hideGeom="1">
              <dgm:adjLst/>
            </dgm:shape>
            <dgm:presOf axis="ch desOrSelf" ptType="node node" st="6 1" cnt="1 0"/>
            <dgm:constrLst/>
            <dgm:ruleLst>
              <dgm:rule type="primFontSz" val="5" fact="NaN" max="NaN"/>
            </dgm:ruleLst>
          </dgm:layoutNode>
        </dgm:layoutNode>
      </dgm:if>
      <dgm:else name="Name52"/>
    </dgm:choose>
    <dgm:choose name="Name53">
      <dgm:if name="Name54" axis="ch" ptType="node" func="cnt" op="gte" val="7">
        <dgm:layoutNode name="comp7">
          <dgm:alg type="composite"/>
          <dgm:shape xmlns:r="http://schemas.openxmlformats.org/officeDocument/2006/relationships" r:blip="">
            <dgm:adjLst/>
          </dgm:shape>
          <dgm:presOf/>
          <dgm:constrLst>
            <dgm:constr type="w" for="ch" forName="circle7" refType="w"/>
            <dgm:constr type="h" for="ch" forName="circle7" refType="h"/>
            <dgm:constr type="ctrX" for="ch" forName="circle7" refType="w" fact="0.5"/>
            <dgm:constr type="ctrY" for="ch" forName="circle7" refType="h" fact="0.5"/>
            <dgm:constr type="ctrX" for="ch" forName="c7text" refType="w" fact="0.5"/>
            <dgm:constr type="ctrY" for="ch" forName="c7text" refType="h" fact="0.5"/>
            <dgm:constr type="w" for="ch" forName="c7text" refType="w" refFor="ch" refForName="circle7" fact="0.70711"/>
            <dgm:constr type="h" for="ch" forName="c7text" refType="h" refFor="ch" refForName="circle7" fact="0.5"/>
          </dgm:constrLst>
          <dgm:ruleLst/>
          <dgm:layoutNode name="circle7" styleLbl="node1">
            <dgm:alg type="sp"/>
            <dgm:shape xmlns:r="http://schemas.openxmlformats.org/officeDocument/2006/relationships" type="ellipse" r:blip="">
              <dgm:adjLst/>
            </dgm:shape>
            <dgm:presOf axis="ch desOrSelf" ptType="node node" st="7 1" cnt="1 0"/>
            <dgm:constrLst>
              <dgm:constr type="h" refType="w"/>
            </dgm:constrLst>
            <dgm:ruleLst/>
          </dgm:layoutNode>
          <dgm:layoutNode name="c7text">
            <dgm:varLst>
              <dgm:bulletEnabled val="1"/>
            </dgm:varLst>
            <dgm:alg type="tx"/>
            <dgm:shape xmlns:r="http://schemas.openxmlformats.org/officeDocument/2006/relationships" type="rect" r:blip="" hideGeom="1">
              <dgm:adjLst/>
            </dgm:shape>
            <dgm:presOf axis="ch desOrSelf" ptType="node node" st="7 1" cnt="1 0"/>
            <dgm:constrLst/>
            <dgm:ruleLst>
              <dgm:rule type="primFontSz" val="5" fact="NaN" max="NaN"/>
            </dgm:ruleLst>
          </dgm:layoutNode>
        </dgm:layoutNode>
      </dgm:if>
      <dgm:else name="Name5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FF43B6-66FE-4F47-AD5E-91C1966AF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2876</Words>
  <Characters>16396</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Miles</dc:creator>
  <cp:keywords/>
  <dc:description/>
  <cp:lastModifiedBy>Ferzana Saddiq</cp:lastModifiedBy>
  <cp:revision>3</cp:revision>
  <cp:lastPrinted>2019-01-02T12:10:00Z</cp:lastPrinted>
  <dcterms:created xsi:type="dcterms:W3CDTF">2019-05-14T08:33:00Z</dcterms:created>
  <dcterms:modified xsi:type="dcterms:W3CDTF">2019-05-14T09:03:00Z</dcterms:modified>
</cp:coreProperties>
</file>